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widowControl w:val="1"/>
        <w:jc w:val="right"/>
      </w:pPr>
      <w:r>
        <w:rPr>
          <w:rtl w:val="0"/>
          <w:lang w:val="ru-RU"/>
        </w:rPr>
        <w:t>ПАО</w:t>
      </w:r>
      <w:r>
        <w:rPr>
          <w:rtl w:val="0"/>
          <w:lang w:val="en-US"/>
        </w:rPr>
        <w:t xml:space="preserve"> “</w:t>
      </w:r>
      <w:r>
        <w:rPr>
          <w:rtl w:val="0"/>
          <w:lang w:val="ru-RU"/>
        </w:rPr>
        <w:t>Корпорация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ВСМПО</w:t>
      </w:r>
      <w:r>
        <w:rPr>
          <w:rtl w:val="0"/>
          <w:lang w:val="en-US"/>
        </w:rPr>
        <w:t>-</w:t>
      </w:r>
      <w:r>
        <w:rPr>
          <w:rtl w:val="0"/>
          <w:lang w:val="ru-RU"/>
        </w:rPr>
        <w:t>АВИСМА</w:t>
      </w:r>
      <w:r>
        <w:rPr>
          <w:rtl w:val="0"/>
          <w:lang w:val="en-US"/>
        </w:rPr>
        <w:t xml:space="preserve">” – </w:t>
      </w:r>
      <w:r>
        <w:rPr>
          <w:rtl w:val="0"/>
          <w:lang w:val="en-US"/>
        </w:rPr>
        <w:t>Tirus International SA</w:t>
      </w:r>
    </w:p>
    <w:p>
      <w:pPr>
        <w:pStyle w:val="Обычный1"/>
        <w:widowControl w:val="1"/>
        <w:jc w:val="right"/>
      </w:pPr>
      <w:r>
        <w:rPr>
          <w:rtl w:val="0"/>
          <w:lang w:val="en-US"/>
        </w:rPr>
        <w:t xml:space="preserve">                                                                                                                 </w:t>
      </w:r>
      <w:r>
        <w:rPr>
          <w:rtl w:val="0"/>
          <w:lang w:val="ru-RU"/>
        </w:rPr>
        <w:t xml:space="preserve">от </w:t>
      </w:r>
      <w:r>
        <w:rPr>
          <w:rtl w:val="0"/>
          <w:lang w:val="en-US"/>
        </w:rPr>
        <w:t>{{ dat }}</w:t>
      </w:r>
    </w:p>
    <w:tbl>
      <w:tblPr>
        <w:tblW w:w="9225" w:type="dxa"/>
        <w:jc w:val="righ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4"/>
        <w:gridCol w:w="796"/>
        <w:gridCol w:w="609"/>
        <w:gridCol w:w="976"/>
        <w:gridCol w:w="4032"/>
        <w:gridCol w:w="732"/>
        <w:gridCol w:w="1286"/>
      </w:tblGrid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7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Номер позиции</w:t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Номенклатура БП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Линия 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ордера</w:t>
            </w:r>
          </w:p>
        </w:tc>
        <w:tc>
          <w:tcPr>
            <w:tcW w:type="dxa" w:w="9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Номера закупочных ордеров</w:t>
            </w:r>
          </w:p>
        </w:tc>
        <w:tc>
          <w:tcPr>
            <w:tcW w:type="dxa" w:w="40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товара</w:t>
            </w:r>
          </w:p>
        </w:tc>
        <w:tc>
          <w:tcPr>
            <w:tcW w:type="dxa" w:w="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12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График сдачи и отгрузки</w:t>
            </w:r>
          </w:p>
        </w:tc>
      </w:tr>
      <w:tr>
        <w:tblPrEx>
          <w:shd w:val="clear" w:color="auto" w:fill="ced7e7"/>
        </w:tblPrEx>
        <w:trPr>
          <w:trHeight w:val="5898" w:hRule="atLeast"/>
        </w:trPr>
        <w:tc>
          <w:tcPr>
            <w:tcW w:type="dxa" w:w="7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jc w:val="center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bidi w:val="0"/>
              <w:ind w:left="0" w:right="0" w:firstLine="0"/>
              <w:jc w:val="center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 p.nomerpositin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center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}}</w:t>
            </w:r>
          </w:p>
          <w:p>
            <w:pPr>
              <w:pStyle w:val="Обычный1"/>
              <w:widowControl w:val="1"/>
              <w:jc w:val="center"/>
            </w:pPr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widowControl w:val="1"/>
              <w:jc w:val="both"/>
            </w:pPr>
            <w:r>
              <w:rPr>
                <w:sz w:val="18"/>
                <w:szCs w:val="18"/>
                <w:shd w:val="nil" w:color="auto" w:fill="auto"/>
                <w:lang w:val="en-US"/>
              </w:rPr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jc w:val="both"/>
            </w:pPr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9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widowControl w:val="1"/>
            </w:pPr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40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Титановые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en-US"/>
              </w:rPr>
              <w:t>koll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}}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из сплава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.gsplav }}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по последним ревизиям спецификаций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en-US"/>
              </w:rPr>
              <w:t>f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}} 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размерами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3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{% for i in pp %}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i.posi.tolshina }} x {{ i.posi.shirina_max }}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i.posi.dlinna_max }}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{% endfor %}</w:t>
            </w:r>
          </w:p>
          <w:p>
            <w:pPr>
              <w:pStyle w:val="Обычный3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3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По умолчанию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360" w:lineRule="atLeast"/>
              <w:rPr>
                <w:rFonts w:ascii="Times New Roman" w:cs="Times New Roman" w:hAnsi="Times New Roman" w:eastAsia="Times New Roman"/>
                <w:outline w:val="0"/>
                <w:color w:val="d4d4d4"/>
                <w:u w:color="d4d4d4"/>
                <w:shd w:val="nil" w:color="auto" w:fill="auto"/>
                <w:lang w:val="ru-RU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Дополнительные требования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u w:val="none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b w:val="0"/>
                <w:bCs w:val="0"/>
                <w:sz w:val="18"/>
                <w:szCs w:val="18"/>
                <w:u w:val="none"/>
                <w:shd w:val="nil" w:color="auto" w:fill="auto"/>
                <w:rtl w:val="0"/>
                <w:lang w:val="en-US"/>
              </w:rPr>
              <w:t>p</w:t>
            </w:r>
            <w:r>
              <w:rPr>
                <w:b w:val="0"/>
                <w:bCs w:val="0"/>
                <w:sz w:val="18"/>
                <w:szCs w:val="18"/>
                <w:u w:val="none"/>
                <w:shd w:val="nil" w:color="auto" w:fill="auto"/>
                <w:rtl w:val="0"/>
                <w:lang w:val="ru-RU"/>
              </w:rPr>
              <w:t>.dop_trebovaniy }}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Состояние поверхности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.sostoyniy_pov }}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Метод плавления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.metod_plav }}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Требования по УЗ контролю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.trebovan_US }}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Требования к макроструктуре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.trebov_k_makr }}</w:t>
            </w:r>
          </w:p>
          <w:p>
            <w:pPr>
              <w:pStyle w:val="Plain Text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Определение микроструктуры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.opred_k_mukr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}}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fr-FR"/>
              </w:rPr>
              <w:t>Маркировка </w:t>
            </w: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fr-FR"/>
              </w:rPr>
              <w:t>: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{{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.markirov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}}</w:t>
            </w:r>
          </w:p>
          <w:p>
            <w:pPr>
              <w:pStyle w:val="Обычный1"/>
              <w:bidi w:val="0"/>
              <w:ind w:left="0" w:right="0" w:firstLine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>Требования к оформлению сертификатов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4"/>
              <w:bidi w:val="0"/>
              <w:spacing w:before="0" w:after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{{ p.trebov_k_of_sert }}</w:t>
            </w:r>
          </w:p>
        </w:tc>
        <w:tc>
          <w:tcPr>
            <w:tcW w:type="dxa" w:w="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{% for i in pp %}{{ i.ves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}}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{% endfor %}</w:t>
            </w:r>
          </w:p>
        </w:tc>
        <w:tc>
          <w:tcPr>
            <w:tcW w:type="dxa" w:w="12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{% for i in pp %}{{ i.data.strftime(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‘</w:t>
            </w:r>
            <w:r>
              <w:rPr>
                <w:sz w:val="18"/>
                <w:szCs w:val="18"/>
                <w:rtl w:val="0"/>
                <w:lang w:val="ru-RU"/>
              </w:rPr>
              <w:t>%d</w:t>
            </w:r>
            <w:r>
              <w:rPr>
                <w:sz w:val="18"/>
                <w:szCs w:val="18"/>
                <w:rtl w:val="0"/>
                <w:lang w:val="en-US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%m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z w:val="18"/>
                <w:szCs w:val="18"/>
                <w:rtl w:val="0"/>
                <w:lang w:val="ru-RU"/>
              </w:rPr>
              <w:t>%Y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) }}/{{ i.data_sdad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}}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{% endfor %}</w:t>
            </w:r>
          </w:p>
        </w:tc>
      </w:tr>
      <w:tr>
        <w:tblPrEx>
          <w:shd w:val="clear" w:color="auto" w:fill="ced7e7"/>
        </w:tblPrEx>
        <w:trPr>
          <w:trHeight w:val="1237" w:hRule="atLeast"/>
        </w:trPr>
        <w:tc>
          <w:tcPr>
            <w:tcW w:type="dxa" w:w="7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both"/>
            </w:pPr>
            <w:r>
              <w:rPr>
                <w:b w:val="1"/>
                <w:bCs w:val="1"/>
                <w:sz w:val="19"/>
                <w:szCs w:val="19"/>
                <w:u w:val="single"/>
                <w:shd w:val="nil" w:color="auto" w:fill="auto"/>
                <w:rtl w:val="0"/>
                <w:lang w:val="ru-RU"/>
              </w:rPr>
              <w:t>Всего</w:t>
            </w:r>
            <w:r>
              <w:rPr>
                <w:b w:val="1"/>
                <w:bCs w:val="1"/>
                <w:sz w:val="19"/>
                <w:szCs w:val="19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widowControl w:val="1"/>
              <w:jc w:val="center"/>
              <w:rPr>
                <w:b w:val="1"/>
                <w:bCs w:val="1"/>
                <w:sz w:val="19"/>
                <w:szCs w:val="19"/>
                <w:shd w:val="clear" w:color="auto" w:fill="ffffff"/>
              </w:rPr>
            </w:pPr>
            <w:r>
              <w:rPr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{{ p.</w:t>
            </w:r>
            <w:r>
              <w:rPr>
                <w:b w:val="1"/>
                <w:bCs w:val="1"/>
                <w:sz w:val="19"/>
                <w:szCs w:val="19"/>
                <w:shd w:val="nil" w:color="auto" w:fill="auto"/>
                <w:rtl w:val="0"/>
                <w:lang w:val="ru-RU"/>
              </w:rPr>
              <w:t>kollitsh_kg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center"/>
              <w:rPr>
                <w:b w:val="1"/>
                <w:bCs w:val="1"/>
                <w:sz w:val="19"/>
                <w:szCs w:val="19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 }}</w:t>
            </w:r>
          </w:p>
          <w:p>
            <w:pPr>
              <w:pStyle w:val="Обычный1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19"/>
                <w:szCs w:val="19"/>
                <w:shd w:val="nil" w:color="auto" w:fill="auto"/>
                <w:rtl w:val="0"/>
                <w:lang w:val="ru-RU"/>
              </w:rPr>
              <w:t>(+/-5%)</w:t>
            </w:r>
          </w:p>
        </w:tc>
        <w:tc>
          <w:tcPr>
            <w:tcW w:type="dxa" w:w="12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1"/>
        <w:ind w:left="216" w:hanging="216"/>
        <w:jc w:val="right"/>
      </w:pPr>
    </w:p>
    <w:p>
      <w:pPr>
        <w:pStyle w:val="Обычный1"/>
        <w:ind w:left="108" w:hanging="108"/>
        <w:jc w:val="right"/>
      </w:pPr>
    </w:p>
    <w:p>
      <w:pPr>
        <w:pStyle w:val="Обычный1"/>
        <w:jc w:val="right"/>
      </w:pPr>
    </w:p>
    <w:p>
      <w:pPr>
        <w:pStyle w:val="Обычный1"/>
        <w:widowControl w:val="1"/>
        <w:jc w:val="both"/>
        <w:rPr>
          <w:b w:val="1"/>
          <w:bCs w:val="1"/>
          <w:u w:val="single"/>
        </w:rPr>
      </w:pPr>
    </w:p>
    <w:p>
      <w:pPr>
        <w:pStyle w:val="Обычный1"/>
        <w:widowControl w:val="1"/>
        <w:jc w:val="both"/>
      </w:pPr>
      <w:r>
        <w:rPr>
          <w:rtl w:val="0"/>
          <w:lang w:val="ru-RU"/>
        </w:rPr>
        <w:t>Материал медицинского применения</w:t>
      </w:r>
    </w:p>
    <w:p>
      <w:pPr>
        <w:pStyle w:val="Обычный1"/>
        <w:widowControl w:val="1"/>
        <w:jc w:val="both"/>
      </w:pPr>
      <w:r>
        <w:rPr>
          <w:rtl w:val="0"/>
          <w:lang w:val="ru-RU"/>
        </w:rPr>
        <w:t>Категория материала А</w:t>
      </w:r>
    </w:p>
    <w:p>
      <w:pPr>
        <w:pStyle w:val="Обычный1"/>
        <w:widowControl w:val="1"/>
        <w:jc w:val="both"/>
      </w:pPr>
      <w:r>
        <w:rPr>
          <w:b w:val="1"/>
          <w:bCs w:val="1"/>
          <w:u w:val="single"/>
          <w:rtl w:val="0"/>
          <w:lang w:val="ru-RU"/>
        </w:rPr>
        <w:t>Условия поставки</w:t>
      </w:r>
      <w:r>
        <w:rPr>
          <w:b w:val="1"/>
          <w:bCs w:val="1"/>
          <w:rtl w:val="0"/>
          <w:lang w:val="ru-RU"/>
        </w:rPr>
        <w:t>:</w:t>
      </w:r>
      <w:r>
        <w:rPr>
          <w:rtl w:val="0"/>
          <w:lang w:val="ru-RU"/>
        </w:rPr>
        <w:t xml:space="preserve"> {{ </w:t>
      </w:r>
      <w:r>
        <w:rPr>
          <w:rtl w:val="0"/>
          <w:lang w:val="en-US"/>
        </w:rPr>
        <w:t>p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projects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kompani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title</w:t>
      </w:r>
      <w:r>
        <w:rPr>
          <w:rtl w:val="0"/>
          <w:lang w:val="ru-RU"/>
        </w:rPr>
        <w:t xml:space="preserve"> }}</w:t>
      </w:r>
    </w:p>
    <w:p>
      <w:pPr>
        <w:pStyle w:val="Обычный1"/>
        <w:widowControl w:val="1"/>
        <w:jc w:val="both"/>
      </w:pPr>
      <w:r>
        <w:rPr>
          <w:b w:val="1"/>
          <w:bCs w:val="1"/>
          <w:u w:val="single"/>
          <w:rtl w:val="0"/>
          <w:lang w:val="ru-RU"/>
        </w:rPr>
        <w:t>Грузополучатель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en-US"/>
        </w:rPr>
        <w:t>VSMPO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Tirus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GmbH</w:t>
      </w:r>
    </w:p>
    <w:p>
      <w:pPr>
        <w:pStyle w:val="Normal.0"/>
      </w:pPr>
      <w:r>
        <w:rPr>
          <w:b w:val="1"/>
          <w:bCs w:val="1"/>
          <w:u w:val="single"/>
          <w:rtl w:val="0"/>
          <w:lang w:val="fr-FR"/>
        </w:rPr>
        <w:t>Адрес поставки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  <w:lang w:val="fr-FR"/>
        </w:rPr>
        <w:t xml:space="preserve"> </w:t>
      </w:r>
      <w:r>
        <w:rPr>
          <w:rtl w:val="0"/>
          <w:lang w:val="ru-RU"/>
        </w:rPr>
        <w:t xml:space="preserve">{{ </w:t>
      </w:r>
      <w:r>
        <w:rPr>
          <w:rtl w:val="0"/>
          <w:lang w:val="en-US"/>
        </w:rPr>
        <w:t>p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projects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kompani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adress</w:t>
      </w:r>
      <w:r>
        <w:rPr>
          <w:rtl w:val="0"/>
          <w:lang w:val="ru-RU"/>
        </w:rPr>
        <w:t xml:space="preserve"> }}</w:t>
      </w:r>
    </w:p>
    <w:p>
      <w:pPr>
        <w:pStyle w:val="Обычный1"/>
        <w:widowControl w:val="1"/>
      </w:pPr>
      <w:r>
        <w:rPr>
          <w:rtl w:val="0"/>
          <w:lang w:val="fr-FR"/>
        </w:rPr>
        <w:tab/>
        <w:t>_____________________________________________________________________________________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3">
    <w:name w:val="Обычный3"/>
    <w:next w:val="Обычный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бычный4">
    <w:name w:val="Обычный4"/>
    <w:next w:val="Обычный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