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BRAC UNIVERSITY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6438" y="3399001"/>
                          <a:ext cx="619124" cy="76199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Quiz 02,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Duration: 40 minutes, 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171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i) State the basic differences among Quadruples, Triples and Indirect Triples.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ii) Translate the expression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x=a[2][3]+1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into quadruples, assume, the array is 4*4, base address is 100, and width is 32.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[3]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Determine the target statements of following code segment using the techniques of back-patching: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[8]</w:t>
      </w:r>
      <w:r w:rsidDel="00000000" w:rsidR="00000000" w:rsidRPr="00000000">
        <w:rPr>
          <w:rtl w:val="0"/>
        </w:rPr>
      </w:r>
    </w:p>
    <w:tbl>
      <w:tblPr>
        <w:tblStyle w:val="Table2"/>
        <w:tblW w:w="5958.0" w:type="dxa"/>
        <w:jc w:val="left"/>
        <w:tblInd w:w="7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8"/>
        <w:tblGridChange w:id="0">
          <w:tblGrid>
            <w:gridCol w:w="59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 (a&lt;200 &amp;&amp; a&gt;50 )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if(a%2==0)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a=a-x;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else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  a=a+x;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x++;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4672013" cy="48491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84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76663" cy="47208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472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43438" cy="46880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68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 syntax directed definition for declaring identifiers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71988" cy="160740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60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i) Draw an annotated parse tree for the sentence: 10.11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ii) Draw the dependency graph for the parse tree of (i). </w:t>
        <w:tab/>
        <w:tab/>
        <w:tab/>
        <w:tab/>
        <w:t xml:space="preserve">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[4 + 2]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10.png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