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9B" w:rsidRPr="00174BE9" w:rsidRDefault="00DF789B" w:rsidP="00DF789B">
      <w:pPr>
        <w:rPr>
          <w:sz w:val="28"/>
          <w:szCs w:val="28"/>
        </w:rPr>
      </w:pPr>
      <w:r w:rsidRPr="00174BE9">
        <w:rPr>
          <w:sz w:val="28"/>
          <w:szCs w:val="28"/>
        </w:rPr>
        <w:t>Feasibility Analysis:</w:t>
      </w:r>
    </w:p>
    <w:p w:rsidR="00DF789B" w:rsidRPr="00174BE9" w:rsidRDefault="00DF789B" w:rsidP="00DF78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4BE9">
        <w:rPr>
          <w:sz w:val="28"/>
          <w:szCs w:val="28"/>
        </w:rPr>
        <w:t>Technical Feasibility:</w:t>
      </w:r>
    </w:p>
    <w:p w:rsidR="00DF789B" w:rsidRPr="006F3308" w:rsidRDefault="00DF789B" w:rsidP="00DF789B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The aim of the Technical Feasibility Grant is to support the cost of a company to undertake a technical study into;</w:t>
      </w:r>
    </w:p>
    <w:p w:rsidR="00DF789B" w:rsidRPr="006F3308" w:rsidRDefault="00DF789B" w:rsidP="00DF7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The development of new products, technologies, processes or internationally traded services.  </w:t>
      </w:r>
    </w:p>
    <w:p w:rsidR="00DF789B" w:rsidRPr="006F3308" w:rsidRDefault="00DF789B" w:rsidP="00DF789B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The improvement/redesign or development of existing products, services or processes.</w:t>
      </w:r>
    </w:p>
    <w:p w:rsidR="00DF789B" w:rsidRPr="006F3308" w:rsidRDefault="00DF789B" w:rsidP="00DF789B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The viability of extending or expanding company facilities to meet increased operational capacity needs.</w:t>
      </w:r>
    </w:p>
    <w:p w:rsidR="00DF789B" w:rsidRPr="006F3308" w:rsidRDefault="00DF789B" w:rsidP="00DF789B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Investigating the potential or application of new technologies or licensing in new technologies.</w:t>
      </w:r>
    </w:p>
    <w:p w:rsidR="00DF789B" w:rsidRPr="006F3308" w:rsidRDefault="00DF789B" w:rsidP="00DF789B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The purpose of the study is to provide the necessary information to enable the company (and Enterprise Ireland) to come to firm conclusions regarding the project's viability.</w:t>
      </w:r>
    </w:p>
    <w:p w:rsidR="00DF789B" w:rsidRPr="006F3308" w:rsidRDefault="00DF789B" w:rsidP="00DF789B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Typical elements involved in carrying out a feasibility study include:</w:t>
      </w:r>
    </w:p>
    <w:p w:rsidR="00DF789B" w:rsidRPr="006F3308" w:rsidRDefault="00DF789B" w:rsidP="00DF78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Prototyping and design</w:t>
      </w:r>
    </w:p>
    <w:p w:rsidR="00DF789B" w:rsidRPr="006F3308" w:rsidRDefault="00DF789B" w:rsidP="00DF789B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Manufacturing process assessment</w:t>
      </w:r>
    </w:p>
    <w:p w:rsidR="00DF789B" w:rsidRPr="006F3308" w:rsidRDefault="00DF789B" w:rsidP="00DF789B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Plant evaluation and selection</w:t>
      </w:r>
    </w:p>
    <w:p w:rsidR="00DF789B" w:rsidRPr="006F3308" w:rsidRDefault="00DF789B" w:rsidP="00DF789B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Raw material sourcing</w:t>
      </w:r>
    </w:p>
    <w:p w:rsidR="00DF789B" w:rsidRPr="006F3308" w:rsidRDefault="00DF789B" w:rsidP="00DF789B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Cost analysis</w:t>
      </w:r>
    </w:p>
    <w:p w:rsidR="00DF789B" w:rsidRPr="00174BE9" w:rsidRDefault="00DF789B" w:rsidP="00DF789B">
      <w:pPr>
        <w:rPr>
          <w:sz w:val="28"/>
          <w:szCs w:val="28"/>
        </w:rPr>
      </w:pPr>
    </w:p>
    <w:p w:rsidR="00DF789B" w:rsidRPr="00C66B3F" w:rsidRDefault="00DF789B" w:rsidP="00DF789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:rsidR="00DF789B" w:rsidRPr="00174BE9" w:rsidRDefault="00DF789B" w:rsidP="00DF789B">
      <w:pPr>
        <w:rPr>
          <w:sz w:val="28"/>
          <w:szCs w:val="28"/>
        </w:rPr>
      </w:pPr>
    </w:p>
    <w:p w:rsidR="0099654F" w:rsidRDefault="0099654F"/>
    <w:sectPr w:rsidR="0099654F" w:rsidSect="00DF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1726"/>
    <w:multiLevelType w:val="hybridMultilevel"/>
    <w:tmpl w:val="8A9C2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04176"/>
    <w:multiLevelType w:val="multilevel"/>
    <w:tmpl w:val="0E3A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36EBB"/>
    <w:multiLevelType w:val="multilevel"/>
    <w:tmpl w:val="7C5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9B"/>
    <w:rsid w:val="006307A9"/>
    <w:rsid w:val="0099654F"/>
    <w:rsid w:val="00D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475CC-D37B-4BEA-9B54-5DAD68D6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89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Shaifur</dc:creator>
  <cp:lastModifiedBy>M. M. SHAIFUR RAHMAN</cp:lastModifiedBy>
  <cp:revision>2</cp:revision>
  <dcterms:created xsi:type="dcterms:W3CDTF">2016-01-27T04:40:00Z</dcterms:created>
  <dcterms:modified xsi:type="dcterms:W3CDTF">2016-01-28T04:59:00Z</dcterms:modified>
</cp:coreProperties>
</file>