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file permission of test.txt so that group and user has read and execute permission and owner has all the permissions.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all the factors of 956.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command to view the calendar of March 1956.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files which match the following pattern and then write the output to see.txt.</w:t>
        <w:br w:type="textWrapping"/>
        <w:t xml:space="preserve">Pattern: Starts with a consonant and ends with a digit.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Concatenate the files a.txt and b.txt and store then in join.txt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