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B0A517" wp14:paraId="1E207724" wp14:textId="7B9B74B6">
      <w:pPr>
        <w:jc w:val="center"/>
        <w:rPr>
          <w:color w:val="FFFFFF" w:themeColor="background1" w:themeTint="FF" w:themeShade="FF"/>
          <w:sz w:val="96"/>
          <w:szCs w:val="96"/>
          <w:highlight w:val="red"/>
        </w:rPr>
      </w:pPr>
      <w:r w:rsidRPr="40B0A517" w:rsidR="40B0A517">
        <w:rPr>
          <w:color w:val="FFFFFF" w:themeColor="background1" w:themeTint="FF" w:themeShade="FF"/>
          <w:sz w:val="56"/>
          <w:szCs w:val="56"/>
          <w:highlight w:val="red"/>
        </w:rPr>
        <w:t>NOSSA PROVA ESTA PRONTA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F410D"/>
    <w:rsid w:val="40B0A517"/>
    <w:rsid w:val="5C1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410D"/>
  <w15:chartTrackingRefBased/>
  <w15:docId w15:val="{F18BD370-70E9-43FE-8613-9C9CC2BA0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2024-03-24T21:16:45.2180060Z</dcterms:created>
  <dcterms:modified xsi:type="dcterms:W3CDTF">2024-03-24T21:18:07.9192914Z</dcterms:modified>
  <dc:creator>Murilo Moreira</dc:creator>
  <lastModifiedBy>Murilo Moreira</lastModifiedBy>
</coreProperties>
</file>