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5E0" w:rsidRPr="00D64A8A" w:rsidRDefault="008E25E0" w:rsidP="008E25E0">
      <w:pPr>
        <w:pStyle w:val="Heading1"/>
      </w:pPr>
      <w:r w:rsidRPr="00D64A8A">
        <w:t>Additional Theories:</w:t>
      </w:r>
    </w:p>
    <w:p w:rsidR="008E25E0" w:rsidRPr="00D64A8A" w:rsidRDefault="008E25E0" w:rsidP="008E25E0">
      <w:pPr>
        <w:pStyle w:val="Heading2"/>
      </w:pPr>
      <w:r w:rsidRPr="00D64A8A">
        <w:t>Turbulent Schmidt number (Sc</w:t>
      </w:r>
      <w:r w:rsidRPr="00D64A8A">
        <w:rPr>
          <w:vertAlign w:val="subscript"/>
        </w:rPr>
        <w:t>t</w:t>
      </w:r>
      <w:r w:rsidRPr="00D64A8A">
        <w:t>):</w:t>
      </w:r>
    </w:p>
    <w:p w:rsidR="008E25E0" w:rsidRDefault="008E25E0" w:rsidP="008E25E0">
      <w:pPr>
        <w:autoSpaceDE w:val="0"/>
        <w:autoSpaceDN w:val="0"/>
        <w:adjustRightInd w:val="0"/>
        <w:spacing w:after="0" w:line="240" w:lineRule="auto"/>
        <w:rPr>
          <w:rFonts w:ascii="Times New Roman" w:hAnsi="Times New Roman" w:cs="Times New Roman"/>
          <w:color w:val="000000"/>
          <w:sz w:val="24"/>
          <w:szCs w:val="24"/>
        </w:rPr>
      </w:pPr>
      <w:r w:rsidRPr="00D64A8A">
        <w:rPr>
          <w:rFonts w:ascii="Times New Roman" w:hAnsi="Times New Roman" w:cs="Times New Roman"/>
          <w:color w:val="000000"/>
          <w:sz w:val="24"/>
          <w:szCs w:val="24"/>
        </w:rPr>
        <w:t>For a multicomponent fluid, scala</w:t>
      </w:r>
      <w:r w:rsidR="006B4702">
        <w:rPr>
          <w:rFonts w:ascii="Times New Roman" w:hAnsi="Times New Roman" w:cs="Times New Roman"/>
          <w:color w:val="000000"/>
          <w:sz w:val="24"/>
          <w:szCs w:val="24"/>
        </w:rPr>
        <w:t xml:space="preserve">r transport equations, ref Eq </w:t>
      </w:r>
      <w:r w:rsidRPr="00D64A8A">
        <w:rPr>
          <w:rFonts w:ascii="Times New Roman" w:hAnsi="Times New Roman" w:cs="Times New Roman"/>
          <w:color w:val="000000"/>
          <w:sz w:val="24"/>
          <w:szCs w:val="24"/>
        </w:rPr>
        <w:t>, are solved for velocity, pressure, temperature and other quantities of the fluid. However, additional equations must be solved to determine how the components of the fluid viz. propane mass fraction and other species are transported within the fluid. The additional turbulent transport equations which are solved for the components of fluid are of the form:</w:t>
      </w:r>
    </w:p>
    <w:p w:rsidR="00683DC6" w:rsidRPr="00D64A8A" w:rsidRDefault="00683DC6" w:rsidP="008E25E0">
      <w:pPr>
        <w:autoSpaceDE w:val="0"/>
        <w:autoSpaceDN w:val="0"/>
        <w:adjustRightInd w:val="0"/>
        <w:spacing w:after="0" w:line="240" w:lineRule="auto"/>
        <w:rPr>
          <w:rFonts w:ascii="Times New Roman" w:hAnsi="Times New Roman" w:cs="Times New Roman"/>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683DC6" w:rsidTr="00683DC6">
        <w:tc>
          <w:tcPr>
            <w:tcW w:w="828" w:type="dxa"/>
            <w:vAlign w:val="center"/>
          </w:tcPr>
          <w:p w:rsidR="00683DC6" w:rsidRDefault="00683DC6" w:rsidP="00683DC6">
            <w:pPr>
              <w:spacing w:line="360" w:lineRule="auto"/>
              <w:jc w:val="center"/>
            </w:pPr>
          </w:p>
        </w:tc>
        <w:tc>
          <w:tcPr>
            <w:tcW w:w="7830" w:type="dxa"/>
            <w:vAlign w:val="center"/>
          </w:tcPr>
          <w:p w:rsidR="00683DC6" w:rsidRPr="00683DC6" w:rsidRDefault="00683DC6" w:rsidP="00683DC6">
            <w:pPr>
              <w:autoSpaceDE w:val="0"/>
              <w:autoSpaceDN w:val="0"/>
              <w:adjustRightInd w:val="0"/>
              <w:spacing w:after="0" w:line="240" w:lineRule="auto"/>
              <w:jc w:val="center"/>
              <w:rPr>
                <w:rFonts w:ascii="Times New Roman" w:hAnsi="Times New Roman" w:cs="Times New Roman"/>
                <w:sz w:val="24"/>
                <w:szCs w:val="24"/>
              </w:rPr>
            </w:pPr>
            <m:oMathPara>
              <m:oMath>
                <m:f>
                  <m:fPr>
                    <m:ctrlPr>
                      <w:rPr>
                        <w:rFonts w:ascii="Cambria Math" w:hAnsi="Times New Roman" w:cs="Times New Roman"/>
                        <w:i/>
                        <w:sz w:val="24"/>
                        <w:szCs w:val="24"/>
                      </w:rPr>
                    </m:ctrlPr>
                  </m:fPr>
                  <m:num>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ρφ</m:t>
                        </m:r>
                      </m:e>
                    </m:d>
                  </m:num>
                  <m:den>
                    <m:r>
                      <w:rPr>
                        <w:rFonts w:ascii="Cambria Math" w:hAnsi="Cambria Math" w:cs="Times New Roman"/>
                        <w:sz w:val="24"/>
                        <w:szCs w:val="24"/>
                      </w:rPr>
                      <m:t>∂x</m:t>
                    </m:r>
                  </m:den>
                </m:f>
                <m:r>
                  <w:rPr>
                    <w:rFonts w:ascii="Cambria Math" w:hAnsi="Times New Roman" w:cs="Times New Roman"/>
                    <w:sz w:val="24"/>
                    <w:szCs w:val="24"/>
                  </w:rPr>
                  <m:t xml:space="preserve">+ </m:t>
                </m:r>
                <m:r>
                  <m:rPr>
                    <m:sty m:val="p"/>
                  </m:rPr>
                  <w:rPr>
                    <w:rFonts w:ascii="Cambria Math" w:hAnsi="Cambria Math" w:cs="Times New Roman"/>
                    <w:sz w:val="24"/>
                    <w:szCs w:val="24"/>
                  </w:rPr>
                  <m:t>∇</m:t>
                </m:r>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ρUφ</m:t>
                    </m:r>
                  </m:e>
                </m:d>
                <m:r>
                  <w:rPr>
                    <w:rFonts w:ascii="Cambria Math" w:hAnsi="Times New Roman" w:cs="Times New Roman"/>
                    <w:sz w:val="24"/>
                    <w:szCs w:val="24"/>
                  </w:rPr>
                  <m:t xml:space="preserve">= </m:t>
                </m:r>
                <m:r>
                  <m:rPr>
                    <m:sty m:val="p"/>
                  </m:rPr>
                  <w:rPr>
                    <w:rFonts w:ascii="Cambria Math" w:hAnsi="Cambria Math" w:cs="Times New Roman"/>
                    <w:sz w:val="24"/>
                    <w:szCs w:val="24"/>
                  </w:rPr>
                  <m:t>∇</m:t>
                </m:r>
                <m:r>
                  <w:rPr>
                    <w:rFonts w:ascii="Cambria Math" w:hAnsi="Times New Roman" w:cs="Times New Roman"/>
                    <w:sz w:val="24"/>
                    <w:szCs w:val="24"/>
                  </w:rPr>
                  <m:t>.</m:t>
                </m:r>
                <m:d>
                  <m:dPr>
                    <m:ctrlPr>
                      <w:rPr>
                        <w:rFonts w:ascii="Cambria Math" w:hAnsi="Times New Roman" w:cs="Times New Roman"/>
                        <w:i/>
                        <w:sz w:val="24"/>
                        <w:szCs w:val="24"/>
                      </w:rPr>
                    </m:ctrlPr>
                  </m:dPr>
                  <m:e>
                    <m:d>
                      <m:dPr>
                        <m:ctrlPr>
                          <w:rPr>
                            <w:rFonts w:ascii="Cambria Math" w:hAnsi="Times New Roman" w:cs="Times New Roman"/>
                            <w:i/>
                            <w:sz w:val="24"/>
                            <w:szCs w:val="24"/>
                          </w:rPr>
                        </m:ctrlPr>
                      </m:dPr>
                      <m:e>
                        <m:r>
                          <w:rPr>
                            <w:rFonts w:ascii="Cambria Math" w:hAnsi="Cambria Math" w:cs="Times New Roman"/>
                            <w:sz w:val="24"/>
                            <w:szCs w:val="24"/>
                          </w:rPr>
                          <m:t>ρ</m:t>
                        </m:r>
                        <m:sSub>
                          <m:sSubPr>
                            <m:ctrlPr>
                              <w:rPr>
                                <w:rFonts w:ascii="Cambria Math" w:hAnsi="Times New Roman" w:cs="Times New Roman"/>
                                <w:i/>
                                <w:sz w:val="24"/>
                                <w:szCs w:val="24"/>
                              </w:rPr>
                            </m:ctrlPr>
                          </m:sSubPr>
                          <m:e>
                            <m:r>
                              <w:rPr>
                                <w:rFonts w:ascii="Cambria Math" w:hAnsi="Cambria Math" w:cs="Times New Roman"/>
                                <w:sz w:val="24"/>
                                <w:szCs w:val="24"/>
                              </w:rPr>
                              <m:t>D</m:t>
                            </m:r>
                          </m:e>
                          <m:sub>
                            <m:r>
                              <m:rPr>
                                <m:sty m:val="p"/>
                              </m:rPr>
                              <w:rPr>
                                <w:rFonts w:ascii="Cambria Math" w:hAnsi="Times New Roman" w:cs="Times New Roman"/>
                                <w:sz w:val="24"/>
                                <w:szCs w:val="24"/>
                              </w:rPr>
                              <m:t>Φ</m:t>
                            </m:r>
                          </m:sub>
                        </m:sSub>
                        <m:r>
                          <w:rPr>
                            <w:rFonts w:ascii="Cambria Math" w:hAnsi="Times New Roman" w:cs="Times New Roman"/>
                            <w:sz w:val="24"/>
                            <w:szCs w:val="24"/>
                          </w:rPr>
                          <m:t xml:space="preserve">+ </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m:t>
                                </m:r>
                              </m:sub>
                            </m:sSub>
                          </m:num>
                          <m:den>
                            <m:sSub>
                              <m:sSubPr>
                                <m:ctrlPr>
                                  <w:rPr>
                                    <w:rFonts w:ascii="Cambria Math" w:hAnsi="Times New Roman" w:cs="Times New Roman"/>
                                    <w:i/>
                                    <w:sz w:val="24"/>
                                    <w:szCs w:val="24"/>
                                  </w:rPr>
                                </m:ctrlPr>
                              </m:sSubPr>
                              <m:e>
                                <m:r>
                                  <w:rPr>
                                    <w:rFonts w:ascii="Cambria Math" w:hAnsi="Cambria Math" w:cs="Times New Roman"/>
                                    <w:sz w:val="24"/>
                                    <w:szCs w:val="24"/>
                                  </w:rPr>
                                  <m:t>Sc</m:t>
                                </m:r>
                              </m:e>
                              <m:sub>
                                <m:r>
                                  <w:rPr>
                                    <w:rFonts w:ascii="Cambria Math" w:hAnsi="Cambria Math" w:cs="Times New Roman"/>
                                    <w:sz w:val="24"/>
                                    <w:szCs w:val="24"/>
                                  </w:rPr>
                                  <m:t>t</m:t>
                                </m:r>
                              </m:sub>
                            </m:sSub>
                          </m:den>
                        </m:f>
                      </m:e>
                    </m:d>
                    <m:r>
                      <m:rPr>
                        <m:sty m:val="p"/>
                      </m:rPr>
                      <w:rPr>
                        <w:rFonts w:ascii="Cambria Math" w:hAnsi="Cambria Math" w:cs="Times New Roman"/>
                        <w:sz w:val="24"/>
                        <w:szCs w:val="24"/>
                      </w:rPr>
                      <m:t>∇</m:t>
                    </m:r>
                    <m:r>
                      <w:rPr>
                        <w:rFonts w:ascii="Cambria Math" w:hAnsi="Cambria Math" w:cs="Times New Roman"/>
                        <w:sz w:val="24"/>
                        <w:szCs w:val="24"/>
                      </w:rPr>
                      <m:t>φ</m:t>
                    </m:r>
                  </m:e>
                </m:d>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φ</m:t>
                    </m:r>
                  </m:sub>
                </m:sSub>
              </m:oMath>
            </m:oMathPara>
          </w:p>
        </w:tc>
        <w:tc>
          <w:tcPr>
            <w:tcW w:w="918" w:type="dxa"/>
            <w:vAlign w:val="center"/>
          </w:tcPr>
          <w:p w:rsidR="00683DC6" w:rsidRPr="004344DA" w:rsidRDefault="00683DC6" w:rsidP="00683DC6">
            <w:pPr>
              <w:pStyle w:val="Caption"/>
              <w:spacing w:line="360" w:lineRule="auto"/>
              <w:jc w:val="center"/>
              <w:rPr>
                <w:rFonts w:ascii="Times New Roman" w:hAnsi="Times New Roman" w:cs="Times New Roman"/>
                <w:color w:val="auto"/>
                <w:sz w:val="22"/>
                <w:szCs w:val="22"/>
              </w:rPr>
            </w:pPr>
            <w:r w:rsidRPr="004344DA">
              <w:rPr>
                <w:rFonts w:ascii="Times New Roman" w:hAnsi="Times New Roman" w:cs="Times New Roman"/>
                <w:color w:val="auto"/>
                <w:sz w:val="22"/>
                <w:szCs w:val="22"/>
              </w:rPr>
              <w:t>(</w:t>
            </w:r>
            <w:r w:rsidRPr="004344DA">
              <w:rPr>
                <w:rFonts w:ascii="Times New Roman" w:hAnsi="Times New Roman" w:cs="Times New Roman"/>
                <w:color w:val="auto"/>
                <w:sz w:val="22"/>
                <w:szCs w:val="22"/>
              </w:rPr>
              <w:fldChar w:fldCharType="begin"/>
            </w:r>
            <w:r w:rsidRPr="004344DA">
              <w:rPr>
                <w:rFonts w:ascii="Times New Roman" w:hAnsi="Times New Roman" w:cs="Times New Roman"/>
                <w:color w:val="auto"/>
                <w:sz w:val="22"/>
                <w:szCs w:val="22"/>
              </w:rPr>
              <w:instrText xml:space="preserve"> STYLEREF 1 \s </w:instrText>
            </w:r>
            <w:r w:rsidRPr="004344DA">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sidRPr="004344DA">
              <w:rPr>
                <w:rFonts w:ascii="Times New Roman" w:hAnsi="Times New Roman" w:cs="Times New Roman"/>
                <w:color w:val="auto"/>
                <w:sz w:val="22"/>
                <w:szCs w:val="22"/>
              </w:rPr>
              <w:fldChar w:fldCharType="end"/>
            </w:r>
            <w:r w:rsidRPr="004344DA">
              <w:rPr>
                <w:rFonts w:ascii="Times New Roman" w:hAnsi="Times New Roman" w:cs="Times New Roman"/>
                <w:color w:val="auto"/>
                <w:sz w:val="22"/>
                <w:szCs w:val="22"/>
              </w:rPr>
              <w:t>.</w:t>
            </w:r>
            <w:r w:rsidRPr="004344DA">
              <w:rPr>
                <w:rFonts w:ascii="Times New Roman" w:hAnsi="Times New Roman" w:cs="Times New Roman"/>
                <w:color w:val="auto"/>
                <w:sz w:val="22"/>
                <w:szCs w:val="22"/>
              </w:rPr>
              <w:fldChar w:fldCharType="begin"/>
            </w:r>
            <w:r w:rsidRPr="004344DA">
              <w:rPr>
                <w:rFonts w:ascii="Times New Roman" w:hAnsi="Times New Roman" w:cs="Times New Roman"/>
                <w:color w:val="auto"/>
                <w:sz w:val="22"/>
                <w:szCs w:val="22"/>
              </w:rPr>
              <w:instrText xml:space="preserve"> SEQ Equation \* ARABIC \s 1 </w:instrText>
            </w:r>
            <w:r w:rsidRPr="004344DA">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sidRPr="004344DA">
              <w:rPr>
                <w:rFonts w:ascii="Times New Roman" w:hAnsi="Times New Roman" w:cs="Times New Roman"/>
                <w:color w:val="auto"/>
                <w:sz w:val="22"/>
                <w:szCs w:val="22"/>
              </w:rPr>
              <w:fldChar w:fldCharType="end"/>
            </w:r>
            <w:r w:rsidRPr="004344DA">
              <w:rPr>
                <w:rFonts w:ascii="Times New Roman" w:hAnsi="Times New Roman" w:cs="Times New Roman"/>
                <w:color w:val="auto"/>
                <w:sz w:val="22"/>
                <w:szCs w:val="22"/>
              </w:rPr>
              <w:t>)</w:t>
            </w:r>
          </w:p>
        </w:tc>
      </w:tr>
    </w:tbl>
    <w:p w:rsidR="00683DC6" w:rsidRPr="00D64A8A" w:rsidRDefault="00683DC6" w:rsidP="008E25E0">
      <w:pPr>
        <w:autoSpaceDE w:val="0"/>
        <w:autoSpaceDN w:val="0"/>
        <w:adjustRightInd w:val="0"/>
        <w:spacing w:after="0" w:line="240" w:lineRule="auto"/>
        <w:rPr>
          <w:rFonts w:ascii="Times New Roman" w:hAnsi="Times New Roman" w:cs="Times New Roman"/>
          <w:color w:val="000000"/>
          <w:sz w:val="24"/>
          <w:szCs w:val="24"/>
        </w:rPr>
      </w:pPr>
    </w:p>
    <w:p w:rsidR="008E25E0" w:rsidRPr="00D64A8A" w:rsidRDefault="008E25E0" w:rsidP="008E25E0">
      <w:pPr>
        <w:pStyle w:val="ListParagraph"/>
        <w:ind w:left="0"/>
        <w:rPr>
          <w:rFonts w:ascii="Times New Roman" w:hAnsi="Times New Roman" w:cs="Times New Roman"/>
          <w:sz w:val="24"/>
          <w:szCs w:val="24"/>
        </w:rPr>
      </w:pPr>
      <w:r w:rsidRPr="00D64A8A">
        <w:rPr>
          <w:rFonts w:ascii="Times New Roman" w:hAnsi="Times New Roman" w:cs="Times New Roman"/>
          <w:sz w:val="24"/>
          <w:szCs w:val="24"/>
        </w:rPr>
        <w:t>where,</w:t>
      </w:r>
    </w:p>
    <w:p w:rsidR="008E25E0" w:rsidRPr="00D64A8A" w:rsidRDefault="008E25E0" w:rsidP="008E25E0">
      <w:pPr>
        <w:pStyle w:val="ListParagraph"/>
        <w:ind w:left="0"/>
        <w:rPr>
          <w:rFonts w:ascii="Times New Roman" w:hAnsi="Times New Roman" w:cs="Times New Roman"/>
          <w:sz w:val="24"/>
          <w:szCs w:val="24"/>
        </w:rPr>
      </w:pPr>
      <w:r w:rsidRPr="00D64A8A">
        <w:rPr>
          <w:rFonts w:ascii="Times New Roman" w:hAnsi="Times New Roman" w:cs="Times New Roman"/>
          <w:i/>
          <w:sz w:val="24"/>
          <w:szCs w:val="24"/>
        </w:rPr>
        <w:t>U</w:t>
      </w:r>
      <w:r w:rsidRPr="00D64A8A">
        <w:rPr>
          <w:rFonts w:ascii="Times New Roman" w:hAnsi="Times New Roman" w:cs="Times New Roman"/>
          <w:sz w:val="24"/>
          <w:szCs w:val="24"/>
        </w:rPr>
        <w:t xml:space="preserve">  </w:t>
      </w:r>
      <w:r w:rsidRPr="00D64A8A">
        <w:rPr>
          <w:rFonts w:ascii="Times New Roman" w:hAnsi="Times New Roman" w:cs="Times New Roman"/>
          <w:sz w:val="24"/>
          <w:szCs w:val="24"/>
        </w:rPr>
        <w:tab/>
        <w:t xml:space="preserve">       is the fluid velocity </w:t>
      </w:r>
    </w:p>
    <w:p w:rsidR="008E25E0" w:rsidRPr="00D64A8A" w:rsidRDefault="008E25E0" w:rsidP="008E25E0">
      <w:pPr>
        <w:pStyle w:val="ListParagraph"/>
        <w:ind w:left="0"/>
        <w:rPr>
          <w:rFonts w:ascii="Times New Roman" w:hAnsi="Times New Roman" w:cs="Times New Roman"/>
          <w:sz w:val="24"/>
          <w:szCs w:val="24"/>
        </w:rPr>
      </w:pPr>
      <m:oMath>
        <m:r>
          <w:rPr>
            <w:rFonts w:ascii="Cambria Math" w:hAnsi="Cambria Math" w:cs="Times New Roman"/>
            <w:sz w:val="24"/>
            <w:szCs w:val="24"/>
          </w:rPr>
          <m:t>ρ</m:t>
        </m:r>
      </m:oMath>
      <w:r w:rsidRPr="00D64A8A">
        <w:rPr>
          <w:rFonts w:ascii="Times New Roman" w:eastAsiaTheme="minorEastAsia" w:hAnsi="Times New Roman" w:cs="Times New Roman"/>
          <w:sz w:val="24"/>
          <w:szCs w:val="24"/>
        </w:rPr>
        <w:t xml:space="preserve"> </w:t>
      </w:r>
      <w:r w:rsidRPr="00D64A8A">
        <w:rPr>
          <w:rFonts w:ascii="Times New Roman" w:eastAsiaTheme="minorEastAsia" w:hAnsi="Times New Roman" w:cs="Times New Roman"/>
          <w:sz w:val="24"/>
          <w:szCs w:val="24"/>
        </w:rPr>
        <w:tab/>
        <w:t xml:space="preserve">       </w:t>
      </w:r>
      <w:r w:rsidRPr="00D64A8A">
        <w:rPr>
          <w:rFonts w:ascii="Times New Roman" w:hAnsi="Times New Roman" w:cs="Times New Roman"/>
          <w:sz w:val="24"/>
          <w:szCs w:val="24"/>
        </w:rPr>
        <w:t>is the mixture density, mass per unit volume</w:t>
      </w:r>
    </w:p>
    <w:p w:rsidR="008E25E0" w:rsidRPr="00D64A8A" w:rsidRDefault="008E25E0" w:rsidP="008E25E0">
      <w:pPr>
        <w:pStyle w:val="ListParagraph"/>
        <w:ind w:left="0"/>
        <w:rPr>
          <w:rFonts w:ascii="Times New Roman" w:hAnsi="Times New Roman" w:cs="Times New Roman"/>
          <w:sz w:val="24"/>
          <w:szCs w:val="24"/>
        </w:rPr>
      </w:pPr>
      <m:oMath>
        <m:r>
          <m:rPr>
            <m:sty m:val="p"/>
          </m:rPr>
          <w:rPr>
            <w:rFonts w:ascii="Cambria Math" w:hAnsi="Cambria Math" w:cs="Times New Roman"/>
            <w:sz w:val="24"/>
            <w:szCs w:val="24"/>
          </w:rPr>
          <m:t>Φ</m:t>
        </m:r>
      </m:oMath>
      <w:r w:rsidRPr="00D64A8A">
        <w:rPr>
          <w:rFonts w:ascii="Times New Roman" w:eastAsiaTheme="minorEastAsia" w:hAnsi="Times New Roman" w:cs="Times New Roman"/>
          <w:sz w:val="24"/>
          <w:szCs w:val="24"/>
        </w:rPr>
        <w:tab/>
        <w:t xml:space="preserve">       </w:t>
      </w:r>
      <w:r w:rsidRPr="00D64A8A">
        <w:rPr>
          <w:rFonts w:ascii="Times New Roman" w:hAnsi="Times New Roman" w:cs="Times New Roman"/>
          <w:sz w:val="24"/>
          <w:szCs w:val="24"/>
        </w:rPr>
        <w:t>is the conserved quantity per unit volume, or concentration</w:t>
      </w:r>
    </w:p>
    <w:p w:rsidR="008E25E0" w:rsidRPr="00D64A8A" w:rsidRDefault="008E25E0" w:rsidP="008E25E0">
      <w:pPr>
        <w:pStyle w:val="ListParagraph"/>
        <w:ind w:left="0"/>
        <w:rPr>
          <w:rFonts w:ascii="Times New Roman" w:hAnsi="Times New Roman" w:cs="Times New Roman"/>
          <w:sz w:val="24"/>
          <w:szCs w:val="24"/>
        </w:rPr>
      </w:pPr>
      <m:oMath>
        <m:r>
          <w:rPr>
            <w:rFonts w:ascii="Cambria Math" w:hAnsi="Cambria Math" w:cs="Times New Roman"/>
            <w:sz w:val="24"/>
            <w:szCs w:val="24"/>
          </w:rPr>
          <m:t>φ</m:t>
        </m:r>
        <m:r>
          <w:rPr>
            <w:rFonts w:ascii="Cambria Math" w:hAnsi="Times New Roman" w:cs="Times New Roman"/>
            <w:sz w:val="24"/>
            <w:szCs w:val="24"/>
          </w:rPr>
          <m:t xml:space="preserve">= </m:t>
        </m:r>
        <m:f>
          <m:fPr>
            <m:type m:val="skw"/>
            <m:ctrlPr>
              <w:rPr>
                <w:rFonts w:ascii="Cambria Math" w:eastAsiaTheme="minorEastAsia" w:hAnsi="Times New Roman" w:cs="Times New Roman"/>
                <w:i/>
                <w:sz w:val="24"/>
                <w:szCs w:val="24"/>
              </w:rPr>
            </m:ctrlPr>
          </m:fPr>
          <m:num>
            <m:r>
              <m:rPr>
                <m:sty m:val="p"/>
              </m:rPr>
              <w:rPr>
                <w:rFonts w:ascii="Cambria Math" w:eastAsiaTheme="minorEastAsia" w:hAnsi="Times New Roman" w:cs="Times New Roman"/>
                <w:sz w:val="24"/>
                <w:szCs w:val="24"/>
              </w:rPr>
              <m:t>Φ</m:t>
            </m:r>
          </m:num>
          <m:den>
            <m:r>
              <w:rPr>
                <w:rFonts w:ascii="Cambria Math" w:eastAsiaTheme="minorEastAsia" w:hAnsi="Cambria Math" w:cs="Times New Roman"/>
                <w:sz w:val="24"/>
                <w:szCs w:val="24"/>
              </w:rPr>
              <m:t>ρ</m:t>
            </m:r>
          </m:den>
        </m:f>
        <m:r>
          <w:rPr>
            <w:rFonts w:ascii="Cambria Math" w:eastAsiaTheme="minorEastAsia" w:hAnsi="Times New Roman" w:cs="Times New Roman"/>
            <w:sz w:val="24"/>
            <w:szCs w:val="24"/>
          </w:rPr>
          <m:t xml:space="preserve"> </m:t>
        </m:r>
      </m:oMath>
      <w:r w:rsidRPr="00D64A8A">
        <w:rPr>
          <w:rFonts w:ascii="Times New Roman" w:eastAsiaTheme="minorEastAsia" w:hAnsi="Times New Roman" w:cs="Times New Roman"/>
          <w:sz w:val="24"/>
          <w:szCs w:val="24"/>
        </w:rPr>
        <w:t xml:space="preserve">, </w:t>
      </w:r>
      <w:r w:rsidRPr="00D64A8A">
        <w:rPr>
          <w:rFonts w:ascii="Times New Roman" w:hAnsi="Times New Roman" w:cs="Times New Roman"/>
        </w:rPr>
        <w:t>is the conserved quantity per unit mass</w:t>
      </w:r>
    </w:p>
    <w:p w:rsidR="008E25E0" w:rsidRPr="00D64A8A" w:rsidRDefault="006633E1" w:rsidP="008E25E0">
      <w:pPr>
        <w:pStyle w:val="ListParagraph"/>
        <w:ind w:left="0"/>
        <w:rPr>
          <w:rFonts w:ascii="Times New Roman" w:hAnsi="Times New Roman" w:cs="Times New Roman"/>
          <w:sz w:val="24"/>
          <w:szCs w:val="24"/>
        </w:rPr>
      </w:pPr>
      <m:oMath>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φ</m:t>
            </m:r>
          </m:sub>
        </m:sSub>
      </m:oMath>
      <w:r w:rsidR="008E25E0" w:rsidRPr="00D64A8A">
        <w:rPr>
          <w:rFonts w:ascii="Times New Roman" w:eastAsiaTheme="minorEastAsia" w:hAnsi="Times New Roman" w:cs="Times New Roman"/>
        </w:rPr>
        <w:tab/>
        <w:t xml:space="preserve">       </w:t>
      </w:r>
      <w:r w:rsidR="008E25E0" w:rsidRPr="00D64A8A">
        <w:rPr>
          <w:rFonts w:ascii="Times New Roman" w:hAnsi="Times New Roman" w:cs="Times New Roman"/>
          <w:sz w:val="24"/>
          <w:szCs w:val="24"/>
        </w:rPr>
        <w:t xml:space="preserve">is a volumetric source term, with units of conserved quantity per unit volume per unit </w:t>
      </w:r>
      <w:r w:rsidR="008E25E0" w:rsidRPr="00D64A8A">
        <w:rPr>
          <w:rFonts w:ascii="Times New Roman" w:hAnsi="Times New Roman" w:cs="Times New Roman"/>
          <w:sz w:val="24"/>
          <w:szCs w:val="24"/>
        </w:rPr>
        <w:tab/>
        <w:t xml:space="preserve">       time</w:t>
      </w:r>
    </w:p>
    <w:p w:rsidR="008E25E0" w:rsidRPr="00D64A8A" w:rsidRDefault="006633E1" w:rsidP="008E25E0">
      <w:pPr>
        <w:pStyle w:val="ListParagraph"/>
        <w:ind w:left="0"/>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Sc</m:t>
            </m:r>
          </m:e>
          <m:sub>
            <m:r>
              <w:rPr>
                <w:rFonts w:ascii="Cambria Math" w:hAnsi="Cambria Math" w:cs="Times New Roman"/>
                <w:sz w:val="24"/>
                <w:szCs w:val="24"/>
              </w:rPr>
              <m:t>t</m:t>
            </m:r>
          </m:sub>
        </m:sSub>
      </m:oMath>
      <w:r w:rsidR="008E25E0" w:rsidRPr="00D64A8A">
        <w:rPr>
          <w:rFonts w:ascii="Times New Roman" w:eastAsiaTheme="minorEastAsia" w:hAnsi="Times New Roman" w:cs="Times New Roman"/>
          <w:sz w:val="24"/>
          <w:szCs w:val="24"/>
        </w:rPr>
        <w:tab/>
        <w:t xml:space="preserve">       is the Turbulent Schmidt number</w:t>
      </w:r>
    </w:p>
    <w:p w:rsidR="008E25E0" w:rsidRPr="00D64A8A" w:rsidRDefault="006633E1" w:rsidP="008E25E0">
      <w:pPr>
        <w:pStyle w:val="ListParagraph"/>
        <w:ind w:left="0"/>
        <w:rPr>
          <w:rFonts w:ascii="Times New Roman" w:hAnsi="Times New Roman" w:cs="Times New Roman"/>
        </w:rPr>
      </w:pPr>
      <m:oMath>
        <m:sSub>
          <m:sSubPr>
            <m:ctrlPr>
              <w:rPr>
                <w:rFonts w:ascii="Cambria Math" w:hAnsi="Times New Roman" w:cs="Times New Roman"/>
                <w:i/>
                <w:sz w:val="28"/>
                <w:szCs w:val="28"/>
              </w:rPr>
            </m:ctrlPr>
          </m:sSubPr>
          <m:e>
            <m:r>
              <w:rPr>
                <w:rFonts w:ascii="Cambria Math" w:hAnsi="Cambria Math" w:cs="Times New Roman"/>
                <w:sz w:val="28"/>
                <w:szCs w:val="28"/>
              </w:rPr>
              <m:t>D</m:t>
            </m:r>
          </m:e>
          <m:sub>
            <m:r>
              <m:rPr>
                <m:sty m:val="p"/>
              </m:rPr>
              <w:rPr>
                <w:rFonts w:ascii="Cambria Math" w:hAnsi="Times New Roman" w:cs="Times New Roman"/>
                <w:sz w:val="28"/>
                <w:szCs w:val="28"/>
              </w:rPr>
              <m:t>Φ</m:t>
            </m:r>
          </m:sub>
        </m:sSub>
      </m:oMath>
      <w:r w:rsidR="008E25E0" w:rsidRPr="00D64A8A">
        <w:rPr>
          <w:rFonts w:ascii="Times New Roman" w:eastAsiaTheme="minorEastAsia" w:hAnsi="Times New Roman" w:cs="Times New Roman"/>
          <w:sz w:val="28"/>
          <w:szCs w:val="28"/>
        </w:rPr>
        <w:tab/>
        <w:t xml:space="preserve">      </w:t>
      </w:r>
      <w:r w:rsidR="008E25E0" w:rsidRPr="00D64A8A">
        <w:rPr>
          <w:rFonts w:ascii="Times New Roman" w:hAnsi="Times New Roman" w:cs="Times New Roman"/>
        </w:rPr>
        <w:t>is the kinematic diffusivity for the scalar</w:t>
      </w:r>
    </w:p>
    <w:p w:rsidR="008E25E0" w:rsidRPr="00D64A8A" w:rsidRDefault="008E25E0" w:rsidP="008E25E0">
      <w:pPr>
        <w:pStyle w:val="ListParagraph"/>
        <w:ind w:left="0"/>
        <w:rPr>
          <w:rFonts w:ascii="Times New Roman" w:hAnsi="Times New Roman" w:cs="Times New Roman"/>
        </w:rPr>
      </w:pPr>
    </w:p>
    <w:p w:rsidR="008E25E0" w:rsidRPr="00D64A8A" w:rsidRDefault="008E25E0" w:rsidP="008E25E0">
      <w:pPr>
        <w:pStyle w:val="ListParagraph"/>
        <w:ind w:left="0"/>
        <w:jc w:val="both"/>
        <w:rPr>
          <w:rFonts w:ascii="Times New Roman" w:hAnsi="Times New Roman" w:cs="Times New Roman"/>
          <w:sz w:val="24"/>
          <w:szCs w:val="24"/>
        </w:rPr>
      </w:pPr>
      <w:r w:rsidRPr="00D64A8A">
        <w:rPr>
          <w:rFonts w:ascii="Times New Roman" w:hAnsi="Times New Roman" w:cs="Times New Roman"/>
          <w:sz w:val="24"/>
          <w:szCs w:val="24"/>
        </w:rPr>
        <w:t xml:space="preserve">Since the turbulent transport of momentum, heat or mass is due to the same mechanism – eddy mixing - we expect that the value of the turbulent diffusivity </w:t>
      </w:r>
      <m:oMath>
        <m:sSub>
          <m:sSubPr>
            <m:ctrlPr>
              <w:rPr>
                <w:rFonts w:ascii="Cambria Math" w:eastAsiaTheme="minorEastAsia" w:hAnsi="Times New Roman" w:cs="Times New Roman"/>
                <w:i/>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t</m:t>
            </m:r>
          </m:sub>
        </m:sSub>
      </m:oMath>
      <w:r w:rsidRPr="00D64A8A">
        <w:rPr>
          <w:rFonts w:ascii="Times New Roman" w:hAnsi="Times New Roman" w:cs="Times New Roman"/>
          <w:sz w:val="24"/>
          <w:szCs w:val="24"/>
        </w:rPr>
        <w:t xml:space="preserve"> is fairly close to that of the turbulent viscosity</w:t>
      </w:r>
      <w:r w:rsidR="00406FC7">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m:t>
            </m:r>
          </m:sub>
        </m:sSub>
      </m:oMath>
      <w:r w:rsidRPr="00D64A8A">
        <w:rPr>
          <w:rFonts w:ascii="Times New Roman" w:eastAsiaTheme="minorEastAsia" w:hAnsi="Times New Roman" w:cs="Times New Roman"/>
          <w:sz w:val="24"/>
          <w:szCs w:val="24"/>
        </w:rPr>
        <w:t>. This assumpti</w:t>
      </w:r>
      <w:r w:rsidR="00DA0D0D">
        <w:rPr>
          <w:rFonts w:ascii="Times New Roman" w:eastAsiaTheme="minorEastAsia" w:hAnsi="Times New Roman" w:cs="Times New Roman"/>
          <w:sz w:val="24"/>
          <w:szCs w:val="24"/>
        </w:rPr>
        <w:t xml:space="preserve">on is known as Reynolds analogy </w:t>
      </w:r>
      <w:r w:rsidRPr="00D64A8A">
        <w:rPr>
          <w:rFonts w:ascii="Times New Roman" w:eastAsiaTheme="minorEastAsia" w:hAnsi="Times New Roman" w:cs="Times New Roman"/>
          <w:sz w:val="24"/>
          <w:szCs w:val="24"/>
        </w:rPr>
        <w:t>[</w:t>
      </w:r>
      <w:r w:rsidR="00DA0D0D">
        <w:rPr>
          <w:rFonts w:ascii="Times New Roman" w:eastAsiaTheme="minorEastAsia" w:hAnsi="Times New Roman" w:cs="Times New Roman"/>
          <w:sz w:val="24"/>
          <w:szCs w:val="24"/>
        </w:rPr>
        <w:t>10</w:t>
      </w:r>
      <w:r w:rsidRPr="00D64A8A">
        <w:rPr>
          <w:rFonts w:ascii="Times New Roman" w:eastAsiaTheme="minorEastAsia" w:hAnsi="Times New Roman" w:cs="Times New Roman"/>
          <w:sz w:val="24"/>
          <w:szCs w:val="24"/>
        </w:rPr>
        <w:t>].</w:t>
      </w:r>
      <w:r w:rsidRPr="00D64A8A">
        <w:rPr>
          <w:rFonts w:ascii="Times New Roman" w:hAnsi="Times New Roman" w:cs="Times New Roman"/>
          <w:sz w:val="24"/>
          <w:szCs w:val="24"/>
        </w:rPr>
        <w:t xml:space="preserve">Hence </w:t>
      </w:r>
      <w:r w:rsidRPr="00D64A8A">
        <w:rPr>
          <w:rFonts w:ascii="Times New Roman" w:eastAsiaTheme="minorEastAsia" w:hAnsi="Times New Roman" w:cs="Times New Roman"/>
          <w:sz w:val="24"/>
          <w:szCs w:val="24"/>
        </w:rPr>
        <w:t xml:space="preserve">turbulent diffusion is expressed by </w:t>
      </w:r>
      <m:oMath>
        <m:sSub>
          <m:sSubPr>
            <m:ctrlPr>
              <w:rPr>
                <w:rFonts w:ascii="Cambria Math" w:eastAsiaTheme="minorEastAsia" w:hAnsi="Times New Roman" w:cs="Times New Roman"/>
                <w:i/>
                <w:sz w:val="28"/>
                <w:szCs w:val="28"/>
              </w:rPr>
            </m:ctrlPr>
          </m:sSubPr>
          <m:e>
            <m:r>
              <m:rPr>
                <m:sty m:val="p"/>
              </m:rPr>
              <w:rPr>
                <w:rFonts w:ascii="Cambria Math" w:eastAsiaTheme="minorEastAsia" w:hAnsi="Cambria Math" w:cs="Times New Roman"/>
                <w:sz w:val="28"/>
                <w:szCs w:val="28"/>
              </w:rPr>
              <m:t>Γ</m:t>
            </m:r>
          </m:e>
          <m:sub>
            <m:r>
              <w:rPr>
                <w:rFonts w:ascii="Cambria Math" w:eastAsiaTheme="minorEastAsia" w:hAnsi="Cambria Math" w:cs="Times New Roman"/>
                <w:sz w:val="28"/>
                <w:szCs w:val="28"/>
              </w:rPr>
              <m:t>t</m:t>
            </m:r>
          </m:sub>
        </m:sSub>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t</m:t>
                </m:r>
              </m:sub>
            </m:sSub>
          </m:num>
          <m:den>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Sc</m:t>
                </m:r>
              </m:e>
              <m:sub>
                <m:r>
                  <w:rPr>
                    <w:rFonts w:ascii="Cambria Math" w:eastAsiaTheme="minorEastAsia" w:hAnsi="Cambria Math" w:cs="Times New Roman"/>
                    <w:sz w:val="28"/>
                    <w:szCs w:val="28"/>
                  </w:rPr>
                  <m:t>t</m:t>
                </m:r>
              </m:sub>
            </m:sSub>
          </m:den>
        </m:f>
      </m:oMath>
      <w:r w:rsidRPr="00D64A8A">
        <w:rPr>
          <w:rFonts w:ascii="Times New Roman" w:eastAsiaTheme="minorEastAsia" w:hAnsi="Times New Roman" w:cs="Times New Roman"/>
          <w:sz w:val="28"/>
          <w:szCs w:val="28"/>
        </w:rPr>
        <w:t xml:space="preserve"> </w:t>
      </w:r>
      <w:r w:rsidR="005E4D88">
        <w:rPr>
          <w:rFonts w:ascii="Times New Roman" w:eastAsiaTheme="minorEastAsia" w:hAnsi="Times New Roman" w:cs="Times New Roman"/>
          <w:sz w:val="24"/>
          <w:szCs w:val="24"/>
        </w:rPr>
        <w:t>. T</w:t>
      </w:r>
      <w:r w:rsidRPr="00D64A8A">
        <w:rPr>
          <w:rFonts w:ascii="Times New Roman" w:hAnsi="Times New Roman" w:cs="Times New Roman"/>
          <w:sz w:val="24"/>
          <w:szCs w:val="24"/>
        </w:rPr>
        <w:t xml:space="preserve">he </w:t>
      </w:r>
      <w:r w:rsidRPr="00D64A8A">
        <w:rPr>
          <w:rFonts w:ascii="Times New Roman" w:eastAsiaTheme="minorEastAsia" w:hAnsi="Times New Roman" w:cs="Times New Roman"/>
          <w:sz w:val="24"/>
          <w:szCs w:val="24"/>
        </w:rPr>
        <w:t>molecular diffusion</w:t>
      </w:r>
      <w:r w:rsidRPr="00D64A8A">
        <w:rPr>
          <w:rFonts w:ascii="Times New Roman" w:hAnsi="Times New Roman" w:cs="Times New Roman"/>
          <w:sz w:val="24"/>
          <w:szCs w:val="24"/>
        </w:rPr>
        <w:t xml:space="preserve"> term is </w:t>
      </w:r>
      <w:r w:rsidRPr="00D64A8A">
        <w:rPr>
          <w:rFonts w:ascii="Times New Roman" w:eastAsiaTheme="minorEastAsia" w:hAnsi="Times New Roman" w:cs="Times New Roman"/>
          <w:sz w:val="24"/>
          <w:szCs w:val="24"/>
        </w:rPr>
        <w:t>expressed by</w:t>
      </w:r>
      <m:oMath>
        <m:sSub>
          <m:sSubPr>
            <m:ctrlPr>
              <w:rPr>
                <w:rFonts w:ascii="Cambria Math" w:eastAsiaTheme="minorEastAsia" w:hAnsi="Times New Roman" w:cs="Times New Roman"/>
                <w:i/>
                <w:sz w:val="24"/>
                <w:szCs w:val="24"/>
              </w:rPr>
            </m:ctrlPr>
          </m:sSubPr>
          <m:e>
            <m:r>
              <m:rPr>
                <m:sty m:val="p"/>
              </m:rPr>
              <w:rPr>
                <w:rFonts w:ascii="Cambria Math" w:eastAsiaTheme="minorEastAsia" w:hAnsi="Times New Roman" w:cs="Times New Roman"/>
                <w:sz w:val="24"/>
                <w:szCs w:val="24"/>
              </w:rPr>
              <m:t xml:space="preserve"> </m:t>
            </m:r>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 xml:space="preserve"> </m:t>
            </m:r>
          </m:sub>
        </m:sSub>
        <m:r>
          <w:rPr>
            <w:rFonts w:ascii="Cambria Math" w:eastAsiaTheme="minorEastAsia" w:hAnsi="Times New Roman" w:cs="Times New Roman"/>
            <w:sz w:val="24"/>
            <w:szCs w:val="24"/>
          </w:rPr>
          <m:t>=</m:t>
        </m:r>
        <m:r>
          <w:rPr>
            <w:rFonts w:ascii="Cambria Math" w:hAnsi="Cambria Math" w:cs="Times New Roman"/>
            <w:sz w:val="24"/>
            <w:szCs w:val="24"/>
          </w:rPr>
          <m:t>ρ</m:t>
        </m:r>
        <m:sSub>
          <m:sSubPr>
            <m:ctrlPr>
              <w:rPr>
                <w:rFonts w:ascii="Cambria Math" w:hAnsi="Times New Roman" w:cs="Times New Roman"/>
                <w:i/>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Φ</m:t>
            </m:r>
          </m:sub>
        </m:sSub>
      </m:oMath>
      <w:r w:rsidRPr="00D64A8A">
        <w:rPr>
          <w:rFonts w:ascii="Times New Roman" w:eastAsiaTheme="minorEastAsia" w:hAnsi="Times New Roman" w:cs="Times New Roman"/>
          <w:sz w:val="24"/>
          <w:szCs w:val="24"/>
        </w:rPr>
        <w:t xml:space="preserve">. </w:t>
      </w:r>
      <w:r w:rsidRPr="00D64A8A">
        <w:rPr>
          <w:rFonts w:ascii="Times New Roman" w:hAnsi="Times New Roman" w:cs="Times New Roman"/>
          <w:sz w:val="24"/>
          <w:szCs w:val="24"/>
        </w:rPr>
        <w:t xml:space="preserve"> </w:t>
      </w:r>
    </w:p>
    <w:p w:rsidR="008E25E0" w:rsidRPr="00D64A8A" w:rsidRDefault="006633E1" w:rsidP="008E25E0">
      <w:pPr>
        <w:pStyle w:val="ListParagraph"/>
        <w:ind w:left="0"/>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Sc</m:t>
            </m:r>
          </m:e>
          <m:sub>
            <m:r>
              <w:rPr>
                <w:rFonts w:ascii="Cambria Math" w:hAnsi="Cambria Math" w:cs="Times New Roman"/>
                <w:sz w:val="24"/>
                <w:szCs w:val="24"/>
              </w:rPr>
              <m:t>t</m:t>
            </m:r>
          </m:sub>
        </m:sSub>
      </m:oMath>
      <w:r w:rsidR="008E25E0" w:rsidRPr="00D64A8A">
        <w:rPr>
          <w:rFonts w:ascii="Times New Roman" w:eastAsiaTheme="minorEastAsia" w:hAnsi="Times New Roman" w:cs="Times New Roman"/>
          <w:sz w:val="24"/>
          <w:szCs w:val="24"/>
        </w:rPr>
        <w:t xml:space="preserve"> is introduced as a proportionality factor for the turbulent diffusivity, as the time scale at which the molecular diffusion occurs is different from that in the diffusion of momentum (viscosity). Generally the value of </w:t>
      </w:r>
      <m:oMath>
        <m:sSub>
          <m:sSubPr>
            <m:ctrlPr>
              <w:rPr>
                <w:rFonts w:ascii="Cambria Math" w:hAnsi="Times New Roman" w:cs="Times New Roman"/>
                <w:i/>
                <w:sz w:val="24"/>
                <w:szCs w:val="24"/>
              </w:rPr>
            </m:ctrlPr>
          </m:sSubPr>
          <m:e>
            <m:r>
              <w:rPr>
                <w:rFonts w:ascii="Cambria Math" w:hAnsi="Cambria Math" w:cs="Times New Roman"/>
                <w:sz w:val="24"/>
                <w:szCs w:val="24"/>
              </w:rPr>
              <m:t>Sc</m:t>
            </m:r>
          </m:e>
          <m:sub>
            <m:r>
              <w:rPr>
                <w:rFonts w:ascii="Cambria Math" w:hAnsi="Cambria Math" w:cs="Times New Roman"/>
                <w:sz w:val="24"/>
                <w:szCs w:val="24"/>
              </w:rPr>
              <m:t>t</m:t>
            </m:r>
          </m:sub>
        </m:sSub>
      </m:oMath>
      <w:r w:rsidR="008E25E0" w:rsidRPr="00D64A8A">
        <w:rPr>
          <w:rFonts w:ascii="Times New Roman" w:eastAsiaTheme="minorEastAsia" w:hAnsi="Times New Roman" w:cs="Times New Roman"/>
          <w:sz w:val="24"/>
          <w:szCs w:val="24"/>
        </w:rPr>
        <w:t xml:space="preserve"> is found between 0.7 - 0.9 in most CFD software`s [</w:t>
      </w:r>
      <w:r w:rsidR="00915F3D">
        <w:rPr>
          <w:rFonts w:ascii="Times New Roman" w:eastAsiaTheme="minorEastAsia" w:hAnsi="Times New Roman" w:cs="Times New Roman"/>
          <w:sz w:val="24"/>
          <w:szCs w:val="24"/>
        </w:rPr>
        <w:t>23</w:t>
      </w:r>
      <w:r w:rsidR="008E25E0" w:rsidRPr="00D64A8A">
        <w:rPr>
          <w:rFonts w:ascii="Times New Roman" w:eastAsiaTheme="minorEastAsia" w:hAnsi="Times New Roman" w:cs="Times New Roman"/>
          <w:sz w:val="24"/>
          <w:szCs w:val="24"/>
        </w:rPr>
        <w:t xml:space="preserve">]. </w:t>
      </w:r>
    </w:p>
    <w:p w:rsidR="008E25E0" w:rsidRPr="00A158D1" w:rsidRDefault="008E25E0" w:rsidP="008E25E0">
      <w:pPr>
        <w:pStyle w:val="Heading2"/>
        <w:rPr>
          <w:rFonts w:eastAsiaTheme="minorEastAsia"/>
        </w:rPr>
      </w:pPr>
      <w:r w:rsidRPr="00D64A8A">
        <w:rPr>
          <w:rFonts w:eastAsiaTheme="minorEastAsia"/>
        </w:rPr>
        <w:t>Round jet anomaly:</w:t>
      </w:r>
    </w:p>
    <w:p w:rsidR="008E25E0" w:rsidRPr="00D64A8A" w:rsidRDefault="008E25E0" w:rsidP="008E25E0">
      <w:pPr>
        <w:pStyle w:val="ListParagraph"/>
        <w:ind w:left="0"/>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The standard k-</w:t>
      </w:r>
      <w:r w:rsidRPr="00D64A8A">
        <w:rPr>
          <w:rFonts w:ascii="Times New Roman" w:eastAsia="Gulim" w:hAnsi="Times New Roman" w:cs="Times New Roman"/>
          <w:sz w:val="24"/>
          <w:szCs w:val="24"/>
        </w:rPr>
        <w:t xml:space="preserve">ε model with the standard coefficients delivers the velocity field quite accurately in two-dimensional plane jet, but large errors occur for the axisymmetric jets. Specifically, the spreading rate of round jet is overestimated by 40% [5]. The reason for this “round jet/ plane jet anomaly” is the considered mainly due to the modeled dissipation (ε) equation, refer eq(). Several modifications of constants, in the dissipation equation, have been suggested in the </w:t>
      </w:r>
      <w:r w:rsidRPr="00D64A8A">
        <w:rPr>
          <w:rFonts w:ascii="Times New Roman" w:eastAsia="Gulim" w:hAnsi="Times New Roman" w:cs="Times New Roman"/>
          <w:sz w:val="24"/>
          <w:szCs w:val="24"/>
        </w:rPr>
        <w:lastRenderedPageBreak/>
        <w:t>literature by Pope [5]. This indicates the non-generality of the model and at the same time shows non-universality of turbulence [4].</w:t>
      </w:r>
    </w:p>
    <w:p w:rsidR="001C2EE6" w:rsidRDefault="001C2EE6"/>
    <w:sectPr w:rsidR="001C2EE6" w:rsidSect="009815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C2D36"/>
    <w:multiLevelType w:val="multilevel"/>
    <w:tmpl w:val="A47A6D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displayVerticalDrawingGridEvery w:val="2"/>
  <w:characterSpacingControl w:val="doNotCompress"/>
  <w:compat/>
  <w:rsids>
    <w:rsidRoot w:val="008E25E0"/>
    <w:rsid w:val="00053794"/>
    <w:rsid w:val="001C2EE6"/>
    <w:rsid w:val="002A56BC"/>
    <w:rsid w:val="00383EDF"/>
    <w:rsid w:val="00406FC7"/>
    <w:rsid w:val="005E4D88"/>
    <w:rsid w:val="006633E1"/>
    <w:rsid w:val="00683DC6"/>
    <w:rsid w:val="006B4702"/>
    <w:rsid w:val="008E25E0"/>
    <w:rsid w:val="00915F3D"/>
    <w:rsid w:val="009815CE"/>
    <w:rsid w:val="009A2FA8"/>
    <w:rsid w:val="00AA6519"/>
    <w:rsid w:val="00D854E4"/>
    <w:rsid w:val="00DA0D0D"/>
    <w:rsid w:val="00DF2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E0"/>
    <w:pPr>
      <w:spacing w:after="200" w:line="276" w:lineRule="auto"/>
      <w:ind w:right="0"/>
    </w:pPr>
  </w:style>
  <w:style w:type="paragraph" w:styleId="Heading1">
    <w:name w:val="heading 1"/>
    <w:basedOn w:val="Normal"/>
    <w:next w:val="Normal"/>
    <w:link w:val="Heading1Char"/>
    <w:uiPriority w:val="9"/>
    <w:qFormat/>
    <w:rsid w:val="008E25E0"/>
    <w:pPr>
      <w:keepNext/>
      <w:keepLines/>
      <w:numPr>
        <w:numId w:val="1"/>
      </w:numPr>
      <w:spacing w:before="480" w:after="24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8E25E0"/>
    <w:pPr>
      <w:keepNext/>
      <w:keepLines/>
      <w:numPr>
        <w:ilvl w:val="1"/>
        <w:numId w:val="1"/>
      </w:numPr>
      <w:spacing w:before="200" w:after="240" w:line="240" w:lineRule="auto"/>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8E25E0"/>
    <w:pPr>
      <w:numPr>
        <w:ilvl w:val="2"/>
        <w:numId w:val="1"/>
      </w:numPr>
      <w:spacing w:before="100" w:beforeAutospacing="1" w:after="100" w:afterAutospacing="1" w:line="240" w:lineRule="auto"/>
      <w:outlineLvl w:val="2"/>
    </w:pPr>
    <w:rPr>
      <w:rFonts w:ascii="Times New Roman" w:eastAsia="Gulim" w:hAnsi="Times New Roman" w:cs="Times New Roman"/>
      <w:b/>
      <w:bCs/>
      <w:sz w:val="24"/>
      <w:szCs w:val="24"/>
    </w:rPr>
  </w:style>
  <w:style w:type="paragraph" w:styleId="Heading4">
    <w:name w:val="heading 4"/>
    <w:basedOn w:val="Normal"/>
    <w:next w:val="Normal"/>
    <w:link w:val="Heading4Char"/>
    <w:uiPriority w:val="9"/>
    <w:unhideWhenUsed/>
    <w:qFormat/>
    <w:rsid w:val="008E25E0"/>
    <w:pPr>
      <w:keepNext/>
      <w:keepLines/>
      <w:numPr>
        <w:ilvl w:val="3"/>
        <w:numId w:val="1"/>
      </w:numPr>
      <w:spacing w:before="200" w:after="0"/>
      <w:outlineLvl w:val="3"/>
    </w:pPr>
    <w:rPr>
      <w:rFonts w:ascii="Times New Roman" w:eastAsia="Gulim" w:hAnsi="Times New Roman" w:cs="Times New Roman"/>
      <w:b/>
      <w:bCs/>
      <w:iCs/>
      <w:noProof/>
      <w:sz w:val="24"/>
      <w:szCs w:val="24"/>
    </w:rPr>
  </w:style>
  <w:style w:type="paragraph" w:styleId="Heading5">
    <w:name w:val="heading 5"/>
    <w:basedOn w:val="Normal"/>
    <w:next w:val="Normal"/>
    <w:link w:val="Heading5Char"/>
    <w:uiPriority w:val="9"/>
    <w:semiHidden/>
    <w:unhideWhenUsed/>
    <w:qFormat/>
    <w:rsid w:val="008E25E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E25E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E25E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25E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E25E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E0"/>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8E25E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8E25E0"/>
    <w:rPr>
      <w:rFonts w:ascii="Times New Roman" w:eastAsia="Gulim" w:hAnsi="Times New Roman" w:cs="Times New Roman"/>
      <w:b/>
      <w:bCs/>
      <w:sz w:val="24"/>
      <w:szCs w:val="24"/>
    </w:rPr>
  </w:style>
  <w:style w:type="character" w:customStyle="1" w:styleId="Heading4Char">
    <w:name w:val="Heading 4 Char"/>
    <w:basedOn w:val="DefaultParagraphFont"/>
    <w:link w:val="Heading4"/>
    <w:uiPriority w:val="9"/>
    <w:rsid w:val="008E25E0"/>
    <w:rPr>
      <w:rFonts w:ascii="Times New Roman" w:eastAsia="Gulim" w:hAnsi="Times New Roman" w:cs="Times New Roman"/>
      <w:b/>
      <w:bCs/>
      <w:iCs/>
      <w:noProof/>
      <w:sz w:val="24"/>
      <w:szCs w:val="24"/>
    </w:rPr>
  </w:style>
  <w:style w:type="character" w:customStyle="1" w:styleId="Heading5Char">
    <w:name w:val="Heading 5 Char"/>
    <w:basedOn w:val="DefaultParagraphFont"/>
    <w:link w:val="Heading5"/>
    <w:uiPriority w:val="9"/>
    <w:semiHidden/>
    <w:rsid w:val="008E25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E25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E25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25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E25E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E25E0"/>
    <w:pPr>
      <w:ind w:left="720"/>
      <w:contextualSpacing/>
    </w:pPr>
  </w:style>
  <w:style w:type="paragraph" w:styleId="BalloonText">
    <w:name w:val="Balloon Text"/>
    <w:basedOn w:val="Normal"/>
    <w:link w:val="BalloonTextChar"/>
    <w:uiPriority w:val="99"/>
    <w:semiHidden/>
    <w:unhideWhenUsed/>
    <w:rsid w:val="008E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E0"/>
    <w:rPr>
      <w:rFonts w:ascii="Tahoma" w:hAnsi="Tahoma" w:cs="Tahoma"/>
      <w:sz w:val="16"/>
      <w:szCs w:val="16"/>
    </w:rPr>
  </w:style>
  <w:style w:type="character" w:styleId="PlaceholderText">
    <w:name w:val="Placeholder Text"/>
    <w:basedOn w:val="DefaultParagraphFont"/>
    <w:uiPriority w:val="99"/>
    <w:semiHidden/>
    <w:rsid w:val="00683DC6"/>
    <w:rPr>
      <w:color w:val="808080"/>
    </w:rPr>
  </w:style>
  <w:style w:type="table" w:styleId="TableGrid">
    <w:name w:val="Table Grid"/>
    <w:basedOn w:val="TableNormal"/>
    <w:uiPriority w:val="59"/>
    <w:rsid w:val="00683DC6"/>
    <w:pPr>
      <w:ind w:right="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83DC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9DCA6E-6585-42A6-BC83-FDEAFBDA7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Malav Soni</dc:creator>
  <cp:lastModifiedBy>Malav Soni</cp:lastModifiedBy>
  <cp:revision>9</cp:revision>
  <dcterms:created xsi:type="dcterms:W3CDTF">2015-10-30T17:35:00Z</dcterms:created>
  <dcterms:modified xsi:type="dcterms:W3CDTF">2015-10-31T11:06:00Z</dcterms:modified>
</cp:coreProperties>
</file>