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56B" w:rsidRPr="00D64A8A" w:rsidRDefault="002D556B" w:rsidP="002D556B">
      <w:pPr>
        <w:pStyle w:val="Heading1"/>
        <w:spacing w:before="0" w:line="240" w:lineRule="auto"/>
      </w:pPr>
      <w:r w:rsidRPr="00D64A8A">
        <w:t>Computational Domain:</w:t>
      </w:r>
    </w:p>
    <w:p w:rsidR="002D556B" w:rsidRPr="00D64A8A" w:rsidRDefault="002D556B" w:rsidP="004A640F">
      <w:pPr>
        <w:autoSpaceDE w:val="0"/>
        <w:autoSpaceDN w:val="0"/>
        <w:adjustRightInd w:val="0"/>
        <w:spacing w:after="0" w:line="240" w:lineRule="auto"/>
        <w:jc w:val="both"/>
        <w:rPr>
          <w:rFonts w:ascii="Times New Roman" w:eastAsia="Gulim" w:hAnsi="Times New Roman" w:cs="Times New Roman"/>
          <w:bCs/>
          <w:noProof/>
          <w:sz w:val="24"/>
          <w:szCs w:val="24"/>
        </w:rPr>
      </w:pPr>
      <w:r w:rsidRPr="00D64A8A">
        <w:rPr>
          <w:rFonts w:ascii="Times New Roman" w:eastAsia="Gulim" w:hAnsi="Times New Roman" w:cs="Times New Roman"/>
          <w:bCs/>
          <w:noProof/>
          <w:sz w:val="24"/>
          <w:szCs w:val="24"/>
        </w:rPr>
        <w:t>A full 3D computational domain was meshed with a non-uniform, hexahedral grid using ANSYS ICEM-CFD 16.1.</w:t>
      </w:r>
    </w:p>
    <w:p w:rsidR="002D556B" w:rsidRPr="00D64A8A" w:rsidRDefault="002D556B" w:rsidP="002D556B">
      <w:pPr>
        <w:autoSpaceDE w:val="0"/>
        <w:autoSpaceDN w:val="0"/>
        <w:adjustRightInd w:val="0"/>
        <w:spacing w:after="0" w:line="240" w:lineRule="auto"/>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pict>
          <v:shapetype id="_x0000_t32" coordsize="21600,21600" o:spt="32" o:oned="t" path="m,l21600,21600e" filled="f">
            <v:path arrowok="t" fillok="f" o:connecttype="none"/>
            <o:lock v:ext="edit" shapetype="t"/>
          </v:shapetype>
          <v:shape id="_x0000_s1028" type="#_x0000_t32" style="position:absolute;margin-left:119.25pt;margin-top:151.5pt;width:23.25pt;height:59.25pt;flip:x y;z-index:251662336" o:connectortype="straight" strokecolor="red" strokeweight="2pt">
            <v:stroke endarrow="block"/>
          </v:shape>
        </w:pict>
      </w:r>
      <w:r w:rsidRPr="00D64A8A">
        <w:rPr>
          <w:rFonts w:ascii="Times New Roman" w:eastAsia="Gulim" w:hAnsi="Times New Roman" w:cs="Times New Roman"/>
          <w:noProof/>
          <w:sz w:val="24"/>
          <w:szCs w:val="24"/>
        </w:rPr>
        <w:pict>
          <v:shapetype id="_x0000_t202" coordsize="21600,21600" o:spt="202" path="m,l,21600r21600,l21600,xe">
            <v:stroke joinstyle="miter"/>
            <v:path gradientshapeok="t" o:connecttype="rect"/>
          </v:shapetype>
          <v:shape id="_x0000_s1027" type="#_x0000_t202" style="position:absolute;margin-left:101.25pt;margin-top:209.25pt;width:81pt;height:27pt;z-index:251661312" fillcolor="#ff9" strokecolor="blue" strokeweight="2pt">
            <v:textbox style="mso-next-textbox:#_x0000_s1027">
              <w:txbxContent>
                <w:p w:rsidR="002D556B" w:rsidRPr="00AC403B" w:rsidRDefault="002D556B" w:rsidP="002D556B">
                  <w:pPr>
                    <w:rPr>
                      <w:b/>
                      <w:sz w:val="28"/>
                      <w:szCs w:val="28"/>
                    </w:rPr>
                  </w:pPr>
                  <w:r w:rsidRPr="00AC403B">
                    <w:rPr>
                      <w:b/>
                      <w:sz w:val="28"/>
                      <w:szCs w:val="28"/>
                    </w:rPr>
                    <w:t>Bluff body</w:t>
                  </w:r>
                </w:p>
              </w:txbxContent>
            </v:textbox>
          </v:shape>
        </w:pict>
      </w:r>
      <w:r w:rsidRPr="00D64A8A">
        <w:rPr>
          <w:rFonts w:ascii="Times New Roman" w:eastAsia="Gulim" w:hAnsi="Times New Roman" w:cs="Times New Roman"/>
          <w:noProof/>
          <w:sz w:val="24"/>
          <w:szCs w:val="24"/>
        </w:rPr>
        <w:drawing>
          <wp:inline distT="0" distB="0" distL="0" distR="0">
            <wp:extent cx="5943600" cy="3552825"/>
            <wp:effectExtent l="19050" t="0" r="0" b="0"/>
            <wp:docPr id="327"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4075331"/>
                      <a:chOff x="1219200" y="2057400"/>
                      <a:chExt cx="6629400" cy="4075331"/>
                    </a:xfrm>
                  </a:grpSpPr>
                  <a:pic>
                    <a:nvPicPr>
                      <a:cNvPr id="6" name="Content Placeholder 5"/>
                      <a:cNvPicPr>
                        <a:picLocks noGrp="1" noChangeAspect="1"/>
                      </a:cNvPicPr>
                    </a:nvPicPr>
                    <a:blipFill>
                      <a:blip r:embed="rId5"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val="0"/>
                          </a:ext>
                        </a:extLst>
                      </a:blip>
                      <a:stretch>
                        <a:fillRect/>
                      </a:stretch>
                    </a:blipFill>
                    <a:spPr bwMode="auto">
                      <a:xfrm>
                        <a:off x="1219200" y="2057400"/>
                        <a:ext cx="6629400" cy="4072383"/>
                      </a:xfrm>
                      <a:prstGeom prst="rect">
                        <a:avLst/>
                      </a:prstGeom>
                      <a:noFill/>
                      <a:ln w="25400">
                        <a:solidFill>
                          <a:srgbClr val="0000FF"/>
                        </a:solidFill>
                        <a:miter lim="800000"/>
                        <a:headEnd type="none"/>
                        <a:tailEnd/>
                      </a:ln>
                      <a:effectLst/>
                    </a:spPr>
                  </a:pic>
                  <a:sp>
                    <a:nvSpPr>
                      <a:cNvPr id="7" name="TextBox 6"/>
                      <a:cNvSpPr txBox="1"/>
                    </a:nvSpPr>
                    <a:spPr bwMode="auto">
                      <a:xfrm>
                        <a:off x="1219200" y="4953000"/>
                        <a:ext cx="1143000" cy="369332"/>
                      </a:xfrm>
                      <a:prstGeom prst="rect">
                        <a:avLst/>
                      </a:prstGeom>
                      <a:solidFill>
                        <a:srgbClr val="FFFF99"/>
                      </a:solidFill>
                      <a:ln w="25400" cap="sq" algn="ctr">
                        <a:solidFill>
                          <a:srgbClr val="0000FF"/>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Fuel inlet</a:t>
                          </a:r>
                        </a:p>
                      </a:txBody>
                      <a:useSpRect/>
                    </a:txSp>
                  </a:sp>
                  <a:cxnSp>
                    <a:nvCxnSpPr>
                      <a:cNvPr id="9" name="Straight Connector 8"/>
                      <a:cNvCxnSpPr>
                        <a:endCxn id="7" idx="0"/>
                      </a:cNvCxnSpPr>
                    </a:nvCxnSpPr>
                    <a:spPr bwMode="auto">
                      <a:xfrm>
                        <a:off x="1524000" y="4343400"/>
                        <a:ext cx="266700" cy="609600"/>
                      </a:xfrm>
                      <a:prstGeom prst="line">
                        <a:avLst/>
                      </a:prstGeom>
                      <a:solidFill>
                        <a:schemeClr val="accent2"/>
                      </a:solidFill>
                      <a:ln w="25400" cap="sq" cmpd="sng" algn="ctr">
                        <a:solidFill>
                          <a:srgbClr val="FF0000"/>
                        </a:solidFill>
                        <a:prstDash val="solid"/>
                        <a:round/>
                        <a:headEnd type="arrow" w="med" len="med"/>
                        <a:tailEnd type="none" w="med" len="med"/>
                      </a:ln>
                      <a:effectLst/>
                    </a:spPr>
                  </a:cxnSp>
                  <a:sp>
                    <a:nvSpPr>
                      <a:cNvPr id="10" name="TextBox 9"/>
                      <a:cNvSpPr txBox="1"/>
                    </a:nvSpPr>
                    <a:spPr bwMode="auto">
                      <a:xfrm>
                        <a:off x="1314450" y="2171700"/>
                        <a:ext cx="1447800" cy="369332"/>
                      </a:xfrm>
                      <a:prstGeom prst="rect">
                        <a:avLst/>
                      </a:prstGeom>
                      <a:solidFill>
                        <a:srgbClr val="FFFF99"/>
                      </a:solidFill>
                      <a:ln w="25400" cap="sq" algn="ctr">
                        <a:solidFill>
                          <a:srgbClr val="0000FF"/>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Co-flow inlet</a:t>
                          </a:r>
                        </a:p>
                      </a:txBody>
                      <a:useSpRect/>
                    </a:txSp>
                  </a:sp>
                  <a:cxnSp>
                    <a:nvCxnSpPr>
                      <a:cNvPr id="12" name="Straight Arrow Connector 11"/>
                      <a:cNvCxnSpPr/>
                    </a:nvCxnSpPr>
                    <a:spPr bwMode="auto">
                      <a:xfrm>
                        <a:off x="2038350" y="2541032"/>
                        <a:ext cx="209550" cy="659368"/>
                      </a:xfrm>
                      <a:prstGeom prst="straightConnector1">
                        <a:avLst/>
                      </a:prstGeom>
                      <a:solidFill>
                        <a:schemeClr val="accent2"/>
                      </a:solidFill>
                      <a:ln w="25400" cap="sq" cmpd="sng" algn="ctr">
                        <a:solidFill>
                          <a:srgbClr val="FF0000"/>
                        </a:solidFill>
                        <a:prstDash val="solid"/>
                        <a:round/>
                        <a:headEnd type="none" w="med" len="med"/>
                        <a:tailEnd type="triangle"/>
                      </a:ln>
                      <a:effectLst/>
                    </a:spPr>
                  </a:cxnSp>
                  <a:sp>
                    <a:nvSpPr>
                      <a:cNvPr id="14" name="TextBox 13"/>
                      <a:cNvSpPr txBox="1"/>
                    </a:nvSpPr>
                    <a:spPr bwMode="auto">
                      <a:xfrm>
                        <a:off x="7010400" y="3810000"/>
                        <a:ext cx="838200" cy="369332"/>
                      </a:xfrm>
                      <a:prstGeom prst="rect">
                        <a:avLst/>
                      </a:prstGeom>
                      <a:solidFill>
                        <a:srgbClr val="FFFF99"/>
                      </a:solidFill>
                      <a:ln w="25400" cap="sq" algn="ctr">
                        <a:solidFill>
                          <a:srgbClr val="0000FF"/>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Outlet</a:t>
                          </a:r>
                        </a:p>
                      </a:txBody>
                      <a:useSpRect/>
                    </a:txSp>
                  </a:sp>
                  <a:sp>
                    <a:nvSpPr>
                      <a:cNvPr id="19" name="TextBox 18"/>
                      <a:cNvSpPr txBox="1"/>
                    </a:nvSpPr>
                    <a:spPr bwMode="auto">
                      <a:xfrm>
                        <a:off x="4419600" y="5486400"/>
                        <a:ext cx="2514600" cy="646331"/>
                      </a:xfrm>
                      <a:prstGeom prst="rect">
                        <a:avLst/>
                      </a:prstGeom>
                      <a:solidFill>
                        <a:srgbClr val="FFFF99"/>
                      </a:solidFill>
                      <a:ln w="25400" cap="sq" algn="ctr">
                        <a:solidFill>
                          <a:srgbClr val="0000FF"/>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Front and bottom Symmetry 1 &amp; 2</a:t>
                          </a:r>
                        </a:p>
                      </a:txBody>
                      <a:useSpRect/>
                    </a:txSp>
                  </a:sp>
                  <a:cxnSp>
                    <a:nvCxnSpPr>
                      <a:cNvPr id="21" name="Straight Arrow Connector 20"/>
                      <a:cNvCxnSpPr>
                        <a:stCxn id="19" idx="0"/>
                      </a:cNvCxnSpPr>
                    </a:nvCxnSpPr>
                    <a:spPr bwMode="auto">
                      <a:xfrm flipH="1" flipV="1">
                        <a:off x="5334000" y="4419600"/>
                        <a:ext cx="342900" cy="1066800"/>
                      </a:xfrm>
                      <a:prstGeom prst="straightConnector1">
                        <a:avLst/>
                      </a:prstGeom>
                      <a:solidFill>
                        <a:schemeClr val="accent2"/>
                      </a:solidFill>
                      <a:ln w="25400" cap="sq" cmpd="sng" algn="ctr">
                        <a:solidFill>
                          <a:srgbClr val="FF0000"/>
                        </a:solidFill>
                        <a:prstDash val="solid"/>
                        <a:round/>
                        <a:headEnd type="none" w="med" len="med"/>
                        <a:tailEnd type="triangle"/>
                      </a:ln>
                      <a:effectLst/>
                    </a:spPr>
                  </a:cxnSp>
                  <a:cxnSp>
                    <a:nvCxnSpPr>
                      <a:cNvPr id="24" name="Straight Arrow Connector 23"/>
                      <a:cNvCxnSpPr>
                        <a:stCxn id="19" idx="0"/>
                      </a:cNvCxnSpPr>
                    </a:nvCxnSpPr>
                    <a:spPr bwMode="auto">
                      <a:xfrm flipV="1">
                        <a:off x="5676900" y="4724400"/>
                        <a:ext cx="495300" cy="762000"/>
                      </a:xfrm>
                      <a:prstGeom prst="straightConnector1">
                        <a:avLst/>
                      </a:prstGeom>
                      <a:solidFill>
                        <a:schemeClr val="accent2"/>
                      </a:solidFill>
                      <a:ln w="25400" cap="sq" cmpd="sng" algn="ctr">
                        <a:solidFill>
                          <a:srgbClr val="FF0000"/>
                        </a:solidFill>
                        <a:prstDash val="solid"/>
                        <a:round/>
                        <a:headEnd type="none" w="med" len="med"/>
                        <a:tailEnd type="triangle"/>
                      </a:ln>
                      <a:effectLst/>
                    </a:spPr>
                  </a:cxnSp>
                  <a:sp>
                    <a:nvSpPr>
                      <a:cNvPr id="30" name="TextBox 29"/>
                      <a:cNvSpPr txBox="1"/>
                    </a:nvSpPr>
                    <a:spPr bwMode="auto">
                      <a:xfrm>
                        <a:off x="4705350" y="2171700"/>
                        <a:ext cx="1543050" cy="646331"/>
                      </a:xfrm>
                      <a:prstGeom prst="rect">
                        <a:avLst/>
                      </a:prstGeom>
                      <a:solidFill>
                        <a:srgbClr val="FFFF99"/>
                      </a:solidFill>
                      <a:ln w="25400" cap="sq" algn="ctr">
                        <a:solidFill>
                          <a:srgbClr val="0000FF"/>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Top and back Wall 1 &amp; 2</a:t>
                          </a:r>
                        </a:p>
                      </a:txBody>
                      <a:useSpRect/>
                    </a:txSp>
                  </a:sp>
                  <a:cxnSp>
                    <a:nvCxnSpPr>
                      <a:cNvPr id="32" name="Straight Arrow Connector 31"/>
                      <a:cNvCxnSpPr>
                        <a:stCxn id="30" idx="2"/>
                      </a:cNvCxnSpPr>
                    </a:nvCxnSpPr>
                    <a:spPr bwMode="auto">
                      <a:xfrm flipH="1">
                        <a:off x="5143501" y="2818031"/>
                        <a:ext cx="333374" cy="446901"/>
                      </a:xfrm>
                      <a:prstGeom prst="straightConnector1">
                        <a:avLst/>
                      </a:prstGeom>
                      <a:solidFill>
                        <a:schemeClr val="accent2"/>
                      </a:solidFill>
                      <a:ln w="25400" cap="sq" cmpd="sng" algn="ctr">
                        <a:solidFill>
                          <a:srgbClr val="FF0000"/>
                        </a:solidFill>
                        <a:prstDash val="solid"/>
                        <a:round/>
                        <a:headEnd type="none" w="med" len="med"/>
                        <a:tailEnd type="arrow"/>
                      </a:ln>
                      <a:effectLst/>
                    </a:spPr>
                  </a:cxnSp>
                  <a:cxnSp>
                    <a:nvCxnSpPr>
                      <a:cNvPr id="35" name="Straight Arrow Connector 34"/>
                      <a:cNvCxnSpPr>
                        <a:stCxn id="30" idx="2"/>
                      </a:cNvCxnSpPr>
                    </a:nvCxnSpPr>
                    <a:spPr bwMode="auto">
                      <a:xfrm>
                        <a:off x="5476875" y="2818031"/>
                        <a:ext cx="238125" cy="446901"/>
                      </a:xfrm>
                      <a:prstGeom prst="straightConnector1">
                        <a:avLst/>
                      </a:prstGeom>
                      <a:solidFill>
                        <a:schemeClr val="accent2"/>
                      </a:solidFill>
                      <a:ln w="25400" cap="sq" cmpd="sng" algn="ctr">
                        <a:solidFill>
                          <a:srgbClr val="FF0000"/>
                        </a:solidFill>
                        <a:prstDash val="solid"/>
                        <a:round/>
                        <a:headEnd type="none" w="med" len="med"/>
                        <a:tailEnd type="arrow"/>
                      </a:ln>
                      <a:effectLst/>
                    </a:spPr>
                  </a:cxnSp>
                  <a:cxnSp>
                    <a:nvCxnSpPr>
                      <a:cNvPr id="27" name="Straight Arrow Connector 26"/>
                      <a:cNvCxnSpPr/>
                    </a:nvCxnSpPr>
                    <a:spPr bwMode="auto">
                      <a:xfrm flipH="1">
                        <a:off x="6858000" y="4179332"/>
                        <a:ext cx="152400" cy="87868"/>
                      </a:xfrm>
                      <a:prstGeom prst="straightConnector1">
                        <a:avLst/>
                      </a:prstGeom>
                      <a:solidFill>
                        <a:schemeClr val="accent2"/>
                      </a:solidFill>
                      <a:ln w="25400" cap="sq" cmpd="sng" algn="ctr">
                        <a:solidFill>
                          <a:srgbClr val="FF0000"/>
                        </a:solidFill>
                        <a:prstDash val="solid"/>
                        <a:round/>
                        <a:headEnd type="none" w="med" len="med"/>
                        <a:tailEnd type="triangle"/>
                      </a:ln>
                      <a:effectLst/>
                    </a:spPr>
                  </a:cxnSp>
                </lc:lockedCanvas>
              </a:graphicData>
            </a:graphic>
          </wp:inline>
        </w:drawing>
      </w:r>
    </w:p>
    <w:p w:rsidR="002D556B" w:rsidRPr="00D64A8A" w:rsidRDefault="002D556B" w:rsidP="002D556B">
      <w:pPr>
        <w:autoSpaceDE w:val="0"/>
        <w:autoSpaceDN w:val="0"/>
        <w:adjustRightInd w:val="0"/>
        <w:spacing w:after="0" w:line="240" w:lineRule="auto"/>
        <w:rPr>
          <w:rFonts w:ascii="Times New Roman" w:eastAsia="Gulim" w:hAnsi="Times New Roman" w:cs="Times New Roman"/>
          <w:noProof/>
          <w:sz w:val="24"/>
          <w:szCs w:val="24"/>
        </w:rPr>
      </w:pPr>
    </w:p>
    <w:p w:rsidR="002D556B" w:rsidRDefault="002D556B" w:rsidP="002D556B">
      <w:pPr>
        <w:autoSpaceDE w:val="0"/>
        <w:autoSpaceDN w:val="0"/>
        <w:adjustRightInd w:val="0"/>
        <w:spacing w:after="0" w:line="240" w:lineRule="auto"/>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Figure 10.1(a)</w:t>
      </w:r>
    </w:p>
    <w:p w:rsidR="004A640F" w:rsidRPr="00D64A8A" w:rsidRDefault="004A640F" w:rsidP="002D556B">
      <w:pPr>
        <w:autoSpaceDE w:val="0"/>
        <w:autoSpaceDN w:val="0"/>
        <w:adjustRightInd w:val="0"/>
        <w:spacing w:after="0" w:line="240" w:lineRule="auto"/>
        <w:jc w:val="center"/>
        <w:rPr>
          <w:rFonts w:ascii="Times New Roman" w:eastAsia="Gulim" w:hAnsi="Times New Roman" w:cs="Times New Roman"/>
          <w:noProof/>
          <w:sz w:val="24"/>
          <w:szCs w:val="24"/>
        </w:rPr>
      </w:pPr>
    </w:p>
    <w:p w:rsidR="002D556B" w:rsidRPr="00D64A8A" w:rsidRDefault="002D556B" w:rsidP="004A640F">
      <w:pPr>
        <w:autoSpaceDE w:val="0"/>
        <w:autoSpaceDN w:val="0"/>
        <w:adjustRightInd w:val="0"/>
        <w:spacing w:after="0" w:line="240" w:lineRule="auto"/>
        <w:jc w:val="both"/>
        <w:rPr>
          <w:rFonts w:ascii="Times New Roman" w:eastAsia="Gulim" w:hAnsi="Times New Roman" w:cs="Times New Roman"/>
          <w:bCs/>
          <w:noProof/>
          <w:sz w:val="24"/>
          <w:szCs w:val="24"/>
        </w:rPr>
      </w:pPr>
      <w:r w:rsidRPr="00D64A8A">
        <w:rPr>
          <w:rFonts w:ascii="Times New Roman" w:eastAsia="Gulim" w:hAnsi="Times New Roman" w:cs="Times New Roman"/>
          <w:bCs/>
          <w:noProof/>
          <w:sz w:val="24"/>
          <w:szCs w:val="24"/>
        </w:rPr>
        <w:t>A 90</w:t>
      </w:r>
      <w:r w:rsidRPr="00D64A8A">
        <w:rPr>
          <w:rFonts w:ascii="Times New Roman" w:eastAsia="Gulim" w:hAnsi="Times New Roman" w:cs="Times New Roman"/>
          <w:noProof/>
          <w:sz w:val="24"/>
          <w:szCs w:val="24"/>
        </w:rPr>
        <w:sym w:font="Symbol" w:char="00B0"/>
      </w:r>
      <w:r w:rsidRPr="00D64A8A">
        <w:rPr>
          <w:rFonts w:ascii="Times New Roman" w:eastAsia="Gulim" w:hAnsi="Times New Roman" w:cs="Times New Roman"/>
          <w:bCs/>
          <w:noProof/>
          <w:sz w:val="24"/>
          <w:szCs w:val="24"/>
        </w:rPr>
        <w:t xml:space="preserve"> symmetry sector has been taken from the complete domain, shown in figure 9.1(a), as the computational domain. In this case the blocking was done with a top-down approach [11] using O-Grid[11].Internal O-Grid was generated for the whole domain and was merged &amp; splitted, as per required, for certain locations in the domain which assured very good quality meshes there itself specifically at locations i.e. Fuel inlet, bluff body surface. A hierarchy of 3 meshes were constructed for this validation viz. Mesh 1, Mesh 2 and Mesh 3. The cell size for Mesh 2 was reduced to one half in each direction,compared to Mesh 1, and for Mesh 3 the cell size was reduced to one third  in each direction, compared to Mesh 2. The grid refinement was concenterated close to the body so that the near wall effects can be resolved appropriately and also to capture the important physical phenomenon occuring behind the bluff-body . The grid was coarsened gradually towards the outlet. </w:t>
      </w:r>
    </w:p>
    <w:p w:rsidR="002D556B" w:rsidRPr="00D64A8A" w:rsidRDefault="002D556B" w:rsidP="004A640F">
      <w:pPr>
        <w:autoSpaceDE w:val="0"/>
        <w:autoSpaceDN w:val="0"/>
        <w:adjustRightInd w:val="0"/>
        <w:spacing w:after="0" w:line="240" w:lineRule="auto"/>
        <w:jc w:val="both"/>
        <w:rPr>
          <w:rFonts w:ascii="Times New Roman" w:eastAsia="Gulim" w:hAnsi="Times New Roman" w:cs="Times New Roman"/>
          <w:noProof/>
          <w:sz w:val="24"/>
          <w:szCs w:val="24"/>
        </w:rPr>
      </w:pPr>
      <w:r w:rsidRPr="00D64A8A">
        <w:rPr>
          <w:rFonts w:ascii="Times New Roman" w:eastAsia="Gulim" w:hAnsi="Times New Roman" w:cs="Times New Roman"/>
          <w:bCs/>
          <w:noProof/>
          <w:sz w:val="24"/>
          <w:szCs w:val="24"/>
        </w:rPr>
        <w:t>From figure 10.1(b)[15], it is seen that t</w:t>
      </w:r>
      <w:r w:rsidRPr="00D64A8A">
        <w:rPr>
          <w:rFonts w:ascii="Times New Roman" w:eastAsia="Gulim" w:hAnsi="Times New Roman" w:cs="Times New Roman"/>
          <w:noProof/>
          <w:sz w:val="24"/>
          <w:szCs w:val="24"/>
        </w:rPr>
        <w:t>he computational domain extends 6.08</w:t>
      </w:r>
      <w:r w:rsidRPr="00D64A8A">
        <w:rPr>
          <w:rFonts w:ascii="Times New Roman" w:hAnsi="Times New Roman" w:cs="Times New Roman"/>
          <w:iCs/>
          <w:sz w:val="24"/>
          <w:szCs w:val="24"/>
        </w:rPr>
        <w:t>D</w:t>
      </w:r>
      <w:r w:rsidRPr="00D64A8A">
        <w:rPr>
          <w:rFonts w:ascii="Times New Roman" w:hAnsi="Times New Roman" w:cs="Times New Roman"/>
          <w:iCs/>
          <w:sz w:val="24"/>
          <w:szCs w:val="24"/>
          <w:vertAlign w:val="subscript"/>
        </w:rPr>
        <w:t xml:space="preserve">B </w:t>
      </w:r>
      <w:r w:rsidRPr="00D64A8A">
        <w:rPr>
          <w:rFonts w:ascii="Times New Roman" w:eastAsia="Gulim" w:hAnsi="Times New Roman" w:cs="Times New Roman"/>
          <w:noProof/>
          <w:sz w:val="24"/>
          <w:szCs w:val="24"/>
        </w:rPr>
        <w:t xml:space="preserve">downstream the face of bluff body and it ensured that the outlet bounday is sufficently far enough in order that it doesn not interfere in the flow development.The fuel jet pipe extended 90 mm upstream from the face of bluff body to ensure </w:t>
      </w:r>
      <w:r w:rsidRPr="00D64A8A">
        <w:rPr>
          <w:rFonts w:ascii="Times New Roman" w:hAnsi="Times New Roman" w:cs="Times New Roman"/>
          <w:sz w:val="24"/>
          <w:szCs w:val="24"/>
        </w:rPr>
        <w:t>that the velocity profile and turbulence quantities were fully developed at the exit plane, as in the experiment</w:t>
      </w:r>
      <w:r w:rsidRPr="00D64A8A">
        <w:rPr>
          <w:rFonts w:ascii="Times New Roman" w:eastAsia="Gulim" w:hAnsi="Times New Roman" w:cs="Times New Roman"/>
          <w:noProof/>
          <w:sz w:val="24"/>
          <w:szCs w:val="24"/>
        </w:rPr>
        <w:t>. The domain extended 1.5</w:t>
      </w:r>
      <w:r w:rsidRPr="00D64A8A">
        <w:rPr>
          <w:rFonts w:ascii="Times New Roman" w:hAnsi="Times New Roman" w:cs="Times New Roman"/>
          <w:iCs/>
          <w:sz w:val="24"/>
          <w:szCs w:val="24"/>
        </w:rPr>
        <w:t>D</w:t>
      </w:r>
      <w:r w:rsidRPr="00D64A8A">
        <w:rPr>
          <w:rFonts w:ascii="Times New Roman" w:hAnsi="Times New Roman" w:cs="Times New Roman"/>
          <w:iCs/>
          <w:sz w:val="24"/>
          <w:szCs w:val="24"/>
          <w:vertAlign w:val="subscript"/>
        </w:rPr>
        <w:t>B</w:t>
      </w:r>
      <w:r w:rsidRPr="00D64A8A">
        <w:rPr>
          <w:rFonts w:ascii="Times New Roman" w:eastAsia="Gulim" w:hAnsi="Times New Roman" w:cs="Times New Roman"/>
          <w:noProof/>
          <w:sz w:val="24"/>
          <w:szCs w:val="24"/>
        </w:rPr>
        <w:t xml:space="preserve"> in the radial direction so that the wall effects are negliglible on to the flow development behind the bluff body.  Also it extends 1.5</w:t>
      </w:r>
      <w:r w:rsidRPr="00D64A8A">
        <w:rPr>
          <w:rFonts w:ascii="Times New Roman" w:hAnsi="Times New Roman" w:cs="Times New Roman"/>
          <w:iCs/>
          <w:sz w:val="24"/>
          <w:szCs w:val="24"/>
        </w:rPr>
        <w:t xml:space="preserve"> D</w:t>
      </w:r>
      <w:r w:rsidRPr="00D64A8A">
        <w:rPr>
          <w:rFonts w:ascii="Times New Roman" w:hAnsi="Times New Roman" w:cs="Times New Roman"/>
          <w:iCs/>
          <w:sz w:val="24"/>
          <w:szCs w:val="24"/>
          <w:vertAlign w:val="subscript"/>
        </w:rPr>
        <w:t>B</w:t>
      </w:r>
      <w:r w:rsidRPr="00D64A8A">
        <w:rPr>
          <w:rFonts w:ascii="Times New Roman" w:eastAsia="Gulim" w:hAnsi="Times New Roman" w:cs="Times New Roman"/>
          <w:noProof/>
          <w:sz w:val="24"/>
          <w:szCs w:val="24"/>
        </w:rPr>
        <w:t xml:space="preserve"> </w:t>
      </w:r>
      <w:r w:rsidRPr="00D64A8A">
        <w:rPr>
          <w:rFonts w:ascii="Times New Roman" w:hAnsi="Times New Roman" w:cs="Times New Roman"/>
          <w:iCs/>
          <w:sz w:val="24"/>
          <w:szCs w:val="24"/>
        </w:rPr>
        <w:t>in</w:t>
      </w:r>
      <w:r w:rsidRPr="00D64A8A">
        <w:rPr>
          <w:rFonts w:ascii="Times New Roman" w:eastAsia="Gulim" w:hAnsi="Times New Roman" w:cs="Times New Roman"/>
          <w:noProof/>
          <w:sz w:val="24"/>
          <w:szCs w:val="24"/>
        </w:rPr>
        <w:t xml:space="preserve"> the negative z-direction.</w:t>
      </w:r>
    </w:p>
    <w:p w:rsidR="002D556B" w:rsidRPr="00D64A8A" w:rsidRDefault="002D556B" w:rsidP="002D556B">
      <w:pPr>
        <w:autoSpaceDE w:val="0"/>
        <w:autoSpaceDN w:val="0"/>
        <w:adjustRightInd w:val="0"/>
        <w:spacing w:after="0" w:line="240" w:lineRule="auto"/>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margin">
              <wp:posOffset>1209675</wp:posOffset>
            </wp:positionH>
            <wp:positionV relativeFrom="margin">
              <wp:posOffset>-714375</wp:posOffset>
            </wp:positionV>
            <wp:extent cx="3291840" cy="4572000"/>
            <wp:effectExtent l="666750" t="0" r="632460" b="0"/>
            <wp:wrapSquare wrapText="bothSides"/>
            <wp:docPr id="328"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 cstate="print"/>
                    <a:srcRect/>
                    <a:stretch>
                      <a:fillRect/>
                    </a:stretch>
                  </pic:blipFill>
                  <pic:spPr bwMode="auto">
                    <a:xfrm rot="5400000">
                      <a:off x="0" y="0"/>
                      <a:ext cx="3291840" cy="4572000"/>
                    </a:xfrm>
                    <a:prstGeom prst="rect">
                      <a:avLst/>
                    </a:prstGeom>
                    <a:noFill/>
                    <a:ln w="9525">
                      <a:noFill/>
                      <a:miter lim="800000"/>
                      <a:headEnd/>
                      <a:tailEnd/>
                    </a:ln>
                    <a:effectLst/>
                  </pic:spPr>
                </pic:pic>
              </a:graphicData>
            </a:graphic>
          </wp:anchor>
        </w:drawing>
      </w: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pict>
          <v:shape id="_x0000_s1033" type="#_x0000_t202" style="position:absolute;margin-left:186pt;margin-top:10.35pt;width:48.75pt;height:20.25pt;z-index:251668480">
            <v:textbox style="mso-next-textbox:#_x0000_s1033">
              <w:txbxContent>
                <w:p w:rsidR="002D556B" w:rsidRPr="001D0883" w:rsidRDefault="002D556B" w:rsidP="002D556B">
                  <w:pPr>
                    <w:rPr>
                      <w:vertAlign w:val="subscript"/>
                    </w:rPr>
                  </w:pPr>
                  <w:r>
                    <w:t>6.08 D</w:t>
                  </w:r>
                  <w:r>
                    <w:rPr>
                      <w:vertAlign w:val="subscript"/>
                    </w:rPr>
                    <w:t>B</w:t>
                  </w:r>
                </w:p>
              </w:txbxContent>
            </v:textbox>
          </v:shape>
        </w:pict>
      </w:r>
      <w:r w:rsidRPr="00D64A8A">
        <w:rPr>
          <w:rFonts w:ascii="Times New Roman" w:eastAsia="Gulim" w:hAnsi="Times New Roman" w:cs="Times New Roman"/>
          <w:noProof/>
          <w:sz w:val="24"/>
          <w:szCs w:val="24"/>
        </w:rPr>
        <w:pict>
          <v:rect id="_x0000_s1031" style="position:absolute;margin-left:204pt;margin-top:9.6pt;width:27pt;height:9.75pt;z-index:251666432" stroked="f"/>
        </w:pict>
      </w: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pict>
          <v:rect id="_x0000_s1029" style="position:absolute;margin-left:240pt;margin-top:9.6pt;width:17.25pt;height:133.5pt;z-index:251664384" stroked="f"/>
        </w:pict>
      </w: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pict>
          <v:rect id="_x0000_s1034" style="position:absolute;margin-left:194.25pt;margin-top:4.95pt;width:46.5pt;height:17.25pt;z-index:251669504" filled="f" stroked="f"/>
        </w:pict>
      </w: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pict>
          <v:rect id="_x0000_s1032" style="position:absolute;margin-left:308.25pt;margin-top:18.9pt;width:27pt;height:12.75pt;rotation:90;z-index:251667456" stroked="f"/>
        </w:pict>
      </w:r>
      <w:r w:rsidRPr="00D64A8A">
        <w:rPr>
          <w:rFonts w:ascii="Times New Roman" w:eastAsia="Gulim" w:hAnsi="Times New Roman" w:cs="Times New Roman"/>
          <w:noProof/>
          <w:sz w:val="24"/>
          <w:szCs w:val="24"/>
        </w:rPr>
        <w:pict>
          <v:shape id="_x0000_s1030" type="#_x0000_t202" style="position:absolute;margin-left:140.25pt;margin-top:13.2pt;width:138pt;height:21.75pt;z-index:251665408" stroked="f">
            <v:textbox style="mso-next-textbox:#_x0000_s1030">
              <w:txbxContent>
                <w:p w:rsidR="002D556B" w:rsidRPr="00FB43C7" w:rsidRDefault="002D556B" w:rsidP="002D556B">
                  <w:pPr>
                    <w:rPr>
                      <w:rFonts w:ascii="Times New Roman" w:hAnsi="Times New Roman" w:cs="Times New Roman"/>
                      <w:b/>
                      <w:sz w:val="24"/>
                      <w:szCs w:val="24"/>
                    </w:rPr>
                  </w:pPr>
                  <w:r w:rsidRPr="00FB43C7">
                    <w:rPr>
                      <w:rFonts w:ascii="Times New Roman" w:hAnsi="Times New Roman" w:cs="Times New Roman"/>
                      <w:b/>
                      <w:sz w:val="24"/>
                      <w:szCs w:val="24"/>
                    </w:rPr>
                    <w:t>Computational Domain</w:t>
                  </w:r>
                </w:p>
              </w:txbxContent>
            </v:textbox>
          </v:shape>
        </w:pict>
      </w: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pict>
          <v:shape id="_x0000_s1035" type="#_x0000_t202" style="position:absolute;margin-left:287.6pt;margin-top:2.5pt;width:48.75pt;height:20.25pt;z-index:251670528">
            <v:textbox style="mso-next-textbox:#_x0000_s1035">
              <w:txbxContent>
                <w:p w:rsidR="002D556B" w:rsidRPr="001D0883" w:rsidRDefault="002D556B" w:rsidP="002D556B">
                  <w:pPr>
                    <w:rPr>
                      <w:vertAlign w:val="subscript"/>
                    </w:rPr>
                  </w:pPr>
                  <w:r>
                    <w:t>1.5 D</w:t>
                  </w:r>
                  <w:r>
                    <w:rPr>
                      <w:vertAlign w:val="subscript"/>
                    </w:rPr>
                    <w:t>B</w:t>
                  </w:r>
                </w:p>
              </w:txbxContent>
            </v:textbox>
          </v:shape>
        </w:pict>
      </w: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ab/>
        <w:t>Figure 10.1(b)</w:t>
      </w: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p>
    <w:p w:rsidR="002D556B" w:rsidRPr="00D64A8A" w:rsidRDefault="002D556B" w:rsidP="002D556B">
      <w:pPr>
        <w:autoSpaceDE w:val="0"/>
        <w:autoSpaceDN w:val="0"/>
        <w:adjustRightInd w:val="0"/>
        <w:spacing w:after="0" w:line="240" w:lineRule="auto"/>
        <w:outlineLvl w:val="0"/>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Figure 10.1 (b) shows the 2d symmetric impression of the computational domain. Following table shows the details of the mesh heirarchy:</w:t>
      </w:r>
    </w:p>
    <w:p w:rsidR="002D556B" w:rsidRPr="00D64A8A" w:rsidRDefault="002D556B" w:rsidP="002D556B">
      <w:pPr>
        <w:autoSpaceDE w:val="0"/>
        <w:autoSpaceDN w:val="0"/>
        <w:adjustRightInd w:val="0"/>
        <w:spacing w:after="0" w:line="240" w:lineRule="auto"/>
        <w:rPr>
          <w:rFonts w:ascii="Times New Roman" w:eastAsia="Gulim" w:hAnsi="Times New Roman" w:cs="Times New Roman"/>
          <w:noProof/>
          <w:sz w:val="24"/>
          <w:szCs w:val="24"/>
        </w:rPr>
      </w:pPr>
    </w:p>
    <w:tbl>
      <w:tblPr>
        <w:tblStyle w:val="Heading4Char"/>
        <w:tblW w:w="8640" w:type="dxa"/>
        <w:jc w:val="center"/>
        <w:tblBorders>
          <w:top w:val="single" w:sz="4" w:space="0" w:color="auto"/>
          <w:bottom w:val="single" w:sz="4" w:space="0" w:color="auto"/>
          <w:insideH w:val="single" w:sz="4" w:space="0" w:color="auto"/>
        </w:tblBorders>
        <w:tblLook w:val="04A0"/>
      </w:tblPr>
      <w:tblGrid>
        <w:gridCol w:w="2592"/>
        <w:gridCol w:w="2016"/>
        <w:gridCol w:w="2016"/>
        <w:gridCol w:w="2016"/>
      </w:tblGrid>
      <w:tr w:rsidR="002D556B" w:rsidRPr="00D64A8A" w:rsidTr="006A4BD9">
        <w:trPr>
          <w:jc w:val="center"/>
        </w:trPr>
        <w:tc>
          <w:tcPr>
            <w:tcW w:w="2592" w:type="dxa"/>
            <w:tcBorders>
              <w:top w:val="double" w:sz="4" w:space="0" w:color="auto"/>
              <w:bottom w:val="double" w:sz="4" w:space="0" w:color="auto"/>
            </w:tcBorders>
          </w:tcPr>
          <w:p w:rsidR="002D556B" w:rsidRPr="00D64A8A" w:rsidRDefault="00E65239" w:rsidP="00CE5407">
            <w:pPr>
              <w:autoSpaceDE w:val="0"/>
              <w:autoSpaceDN w:val="0"/>
              <w:adjustRightInd w:val="0"/>
              <w:spacing w:after="0"/>
              <w:jc w:val="center"/>
              <w:rPr>
                <w:rFonts w:ascii="Times New Roman" w:eastAsia="Gulim" w:hAnsi="Times New Roman" w:cs="Times New Roman"/>
                <w:noProof/>
                <w:sz w:val="24"/>
                <w:szCs w:val="24"/>
              </w:rPr>
            </w:pPr>
            <w:r>
              <w:rPr>
                <w:rFonts w:ascii="Times New Roman" w:eastAsia="Gulim" w:hAnsi="Times New Roman" w:cs="Times New Roman"/>
                <w:noProof/>
                <w:sz w:val="24"/>
                <w:szCs w:val="24"/>
              </w:rPr>
              <w:t>Parameter</w:t>
            </w:r>
          </w:p>
        </w:tc>
        <w:tc>
          <w:tcPr>
            <w:tcW w:w="2016" w:type="dxa"/>
            <w:tcBorders>
              <w:top w:val="double" w:sz="4" w:space="0" w:color="auto"/>
              <w:bottom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Mesh 1</w:t>
            </w:r>
          </w:p>
        </w:tc>
        <w:tc>
          <w:tcPr>
            <w:tcW w:w="2016" w:type="dxa"/>
            <w:tcBorders>
              <w:top w:val="double" w:sz="4" w:space="0" w:color="auto"/>
              <w:bottom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Mesh 2</w:t>
            </w:r>
          </w:p>
        </w:tc>
        <w:tc>
          <w:tcPr>
            <w:tcW w:w="2016" w:type="dxa"/>
            <w:tcBorders>
              <w:top w:val="double" w:sz="4" w:space="0" w:color="auto"/>
              <w:bottom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Mesh 3</w:t>
            </w:r>
          </w:p>
        </w:tc>
      </w:tr>
      <w:tr w:rsidR="002D556B" w:rsidRPr="00D64A8A" w:rsidTr="006A4BD9">
        <w:trPr>
          <w:jc w:val="center"/>
        </w:trPr>
        <w:tc>
          <w:tcPr>
            <w:tcW w:w="2592" w:type="dxa"/>
            <w:tcBorders>
              <w:top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Elements</w:t>
            </w:r>
          </w:p>
        </w:tc>
        <w:tc>
          <w:tcPr>
            <w:tcW w:w="2016" w:type="dxa"/>
            <w:tcBorders>
              <w:top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445779</w:t>
            </w:r>
          </w:p>
        </w:tc>
        <w:tc>
          <w:tcPr>
            <w:tcW w:w="2016" w:type="dxa"/>
            <w:tcBorders>
              <w:top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3649862</w:t>
            </w:r>
          </w:p>
        </w:tc>
        <w:tc>
          <w:tcPr>
            <w:tcW w:w="2016" w:type="dxa"/>
            <w:tcBorders>
              <w:top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12367909</w:t>
            </w:r>
          </w:p>
        </w:tc>
      </w:tr>
      <w:tr w:rsidR="002D556B" w:rsidRPr="00D64A8A" w:rsidTr="006A4BD9">
        <w:trPr>
          <w:jc w:val="center"/>
        </w:trPr>
        <w:tc>
          <w:tcPr>
            <w:tcW w:w="2592"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Nodes</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477248</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3773055</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12648672</w:t>
            </w:r>
          </w:p>
        </w:tc>
      </w:tr>
      <w:tr w:rsidR="002D556B" w:rsidRPr="00D64A8A" w:rsidTr="006A4BD9">
        <w:trPr>
          <w:jc w:val="center"/>
        </w:trPr>
        <w:tc>
          <w:tcPr>
            <w:tcW w:w="2592"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Maximum Aspect Ratio</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665</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1864</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3046</w:t>
            </w:r>
          </w:p>
        </w:tc>
      </w:tr>
      <w:tr w:rsidR="002D556B" w:rsidRPr="00D64A8A" w:rsidTr="006A4BD9">
        <w:trPr>
          <w:jc w:val="center"/>
        </w:trPr>
        <w:tc>
          <w:tcPr>
            <w:tcW w:w="2592"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Minimum Grid Angle</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45°</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44.19°</w:t>
            </w:r>
          </w:p>
        </w:tc>
        <w:tc>
          <w:tcPr>
            <w:tcW w:w="2016" w:type="dxa"/>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40.95°</w:t>
            </w:r>
          </w:p>
        </w:tc>
      </w:tr>
      <w:tr w:rsidR="002D556B" w:rsidRPr="00D64A8A" w:rsidTr="006A4BD9">
        <w:trPr>
          <w:jc w:val="center"/>
        </w:trPr>
        <w:tc>
          <w:tcPr>
            <w:tcW w:w="2592" w:type="dxa"/>
            <w:tcBorders>
              <w:bottom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Max Y</w:t>
            </w:r>
            <w:r w:rsidRPr="00D64A8A">
              <w:rPr>
                <w:rFonts w:ascii="Times New Roman" w:eastAsia="Gulim" w:hAnsi="Times New Roman" w:cs="Times New Roman"/>
                <w:noProof/>
                <w:sz w:val="24"/>
                <w:szCs w:val="24"/>
                <w:vertAlign w:val="superscript"/>
              </w:rPr>
              <w:t xml:space="preserve">+ </w:t>
            </w:r>
            <w:r w:rsidRPr="00D64A8A">
              <w:rPr>
                <w:rFonts w:ascii="Times New Roman" w:eastAsia="Gulim" w:hAnsi="Times New Roman" w:cs="Times New Roman"/>
                <w:noProof/>
                <w:sz w:val="24"/>
                <w:szCs w:val="24"/>
              </w:rPr>
              <w:t>on bluff body</w:t>
            </w:r>
          </w:p>
        </w:tc>
        <w:tc>
          <w:tcPr>
            <w:tcW w:w="2016" w:type="dxa"/>
            <w:tcBorders>
              <w:bottom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6.23</w:t>
            </w:r>
          </w:p>
        </w:tc>
        <w:tc>
          <w:tcPr>
            <w:tcW w:w="2016" w:type="dxa"/>
            <w:tcBorders>
              <w:bottom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3.08</w:t>
            </w:r>
          </w:p>
        </w:tc>
        <w:tc>
          <w:tcPr>
            <w:tcW w:w="2016" w:type="dxa"/>
            <w:tcBorders>
              <w:bottom w:val="double" w:sz="4" w:space="0" w:color="auto"/>
            </w:tcBorders>
          </w:tcPr>
          <w:p w:rsidR="002D556B" w:rsidRPr="00D64A8A" w:rsidRDefault="002D556B" w:rsidP="00CE5407">
            <w:pPr>
              <w:autoSpaceDE w:val="0"/>
              <w:autoSpaceDN w:val="0"/>
              <w:adjustRightInd w:val="0"/>
              <w:spacing w:after="0"/>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2.01</w:t>
            </w:r>
          </w:p>
        </w:tc>
      </w:tr>
    </w:tbl>
    <w:p w:rsidR="002D556B" w:rsidRPr="00D64A8A" w:rsidRDefault="002D556B" w:rsidP="002D556B">
      <w:pPr>
        <w:autoSpaceDE w:val="0"/>
        <w:autoSpaceDN w:val="0"/>
        <w:adjustRightInd w:val="0"/>
        <w:spacing w:after="0" w:line="240" w:lineRule="auto"/>
        <w:ind w:right="-1440"/>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r w:rsidRPr="00D64A8A">
        <w:rPr>
          <w:rFonts w:ascii="Times New Roman" w:eastAsia="Gulim" w:hAnsi="Times New Roman" w:cs="Times New Roman"/>
          <w:noProof/>
          <w:sz w:val="24"/>
          <w:szCs w:val="24"/>
        </w:rPr>
        <w:tab/>
      </w:r>
    </w:p>
    <w:p w:rsidR="002D556B" w:rsidRPr="00D64A8A" w:rsidRDefault="002D556B" w:rsidP="002D556B">
      <w:pPr>
        <w:jc w:val="center"/>
        <w:rPr>
          <w:rFonts w:ascii="Times New Roman" w:hAnsi="Times New Roman" w:cs="Times New Roman"/>
          <w:noProof/>
          <w:sz w:val="24"/>
          <w:szCs w:val="24"/>
        </w:rPr>
      </w:pPr>
      <w:r w:rsidRPr="00D64A8A">
        <w:rPr>
          <w:rFonts w:ascii="Times New Roman" w:hAnsi="Times New Roman" w:cs="Times New Roman"/>
          <w:noProof/>
          <w:sz w:val="24"/>
          <w:szCs w:val="24"/>
        </w:rPr>
        <w:t xml:space="preserve">Table </w:t>
      </w:r>
      <w:r w:rsidRPr="00D64A8A">
        <w:rPr>
          <w:rFonts w:ascii="Times New Roman" w:hAnsi="Times New Roman" w:cs="Times New Roman"/>
          <w:noProof/>
          <w:sz w:val="24"/>
          <w:szCs w:val="24"/>
        </w:rPr>
        <w:pict>
          <v:rect id="_x0000_s1026" style="position:absolute;left:0;text-align:left;margin-left:-141.05pt;margin-top:76.85pt;width:35.7pt;height:33.8pt;z-index:251660288;mso-position-horizontal-relative:text;mso-position-vertical-relative:text" filled="f" strokecolor="red" strokeweight="2pt"/>
        </w:pict>
      </w:r>
      <w:r w:rsidRPr="00D64A8A">
        <w:rPr>
          <w:rFonts w:ascii="Times New Roman" w:hAnsi="Times New Roman" w:cs="Times New Roman"/>
          <w:noProof/>
          <w:sz w:val="24"/>
          <w:szCs w:val="24"/>
        </w:rPr>
        <w:t>9</w:t>
      </w:r>
    </w:p>
    <w:p w:rsidR="002D556B" w:rsidRPr="00D64A8A" w:rsidRDefault="002D556B" w:rsidP="002D556B">
      <w:pPr>
        <w:rPr>
          <w:rFonts w:ascii="Times New Roman" w:hAnsi="Times New Roman" w:cs="Times New Roman"/>
          <w:noProof/>
        </w:rPr>
      </w:pPr>
    </w:p>
    <w:p w:rsidR="002D556B" w:rsidRPr="00D64A8A" w:rsidRDefault="002D556B" w:rsidP="002D556B">
      <w:pPr>
        <w:rPr>
          <w:rFonts w:ascii="Times New Roman" w:hAnsi="Times New Roman" w:cs="Times New Roman"/>
          <w:noProof/>
        </w:rPr>
      </w:pPr>
    </w:p>
    <w:p w:rsidR="002D556B" w:rsidRPr="00D64A8A" w:rsidRDefault="002D556B" w:rsidP="002D556B">
      <w:pPr>
        <w:rPr>
          <w:rFonts w:ascii="Times New Roman" w:hAnsi="Times New Roman" w:cs="Times New Roman"/>
          <w:noProof/>
        </w:rPr>
      </w:pPr>
    </w:p>
    <w:p w:rsidR="002D556B" w:rsidRPr="00D64A8A" w:rsidRDefault="002D556B" w:rsidP="002D556B">
      <w:pPr>
        <w:rPr>
          <w:rFonts w:ascii="Times New Roman" w:hAnsi="Times New Roman" w:cs="Times New Roman"/>
          <w:noProof/>
        </w:rPr>
      </w:pPr>
    </w:p>
    <w:p w:rsidR="002D556B" w:rsidRPr="00D64A8A" w:rsidRDefault="002D556B" w:rsidP="002D556B">
      <w:pPr>
        <w:autoSpaceDE w:val="0"/>
        <w:autoSpaceDN w:val="0"/>
        <w:adjustRightInd w:val="0"/>
        <w:spacing w:after="0" w:line="240" w:lineRule="auto"/>
        <w:ind w:right="-720"/>
        <w:rPr>
          <w:rFonts w:ascii="Times New Roman" w:eastAsia="Gulim" w:hAnsi="Times New Roman" w:cs="Times New Roman"/>
          <w:noProof/>
          <w:sz w:val="24"/>
          <w:szCs w:val="24"/>
        </w:rPr>
      </w:pPr>
    </w:p>
    <w:p w:rsidR="002D556B" w:rsidRPr="00D64A8A" w:rsidRDefault="00987DE1" w:rsidP="002D556B">
      <w:pPr>
        <w:autoSpaceDE w:val="0"/>
        <w:autoSpaceDN w:val="0"/>
        <w:adjustRightInd w:val="0"/>
        <w:spacing w:after="0" w:line="240" w:lineRule="auto"/>
        <w:jc w:val="center"/>
        <w:rPr>
          <w:rFonts w:ascii="Times New Roman" w:eastAsia="Gulim" w:hAnsi="Times New Roman" w:cs="Times New Roman"/>
          <w:noProof/>
          <w:sz w:val="24"/>
          <w:szCs w:val="24"/>
        </w:rPr>
      </w:pPr>
      <w:r>
        <w:rPr>
          <w:rFonts w:ascii="Times New Roman" w:eastAsia="Gulim"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margin">
              <wp:posOffset>3841750</wp:posOffset>
            </wp:positionH>
            <wp:positionV relativeFrom="margin">
              <wp:posOffset>-164465</wp:posOffset>
            </wp:positionV>
            <wp:extent cx="1927860" cy="1127125"/>
            <wp:effectExtent l="152400" t="304800" r="129540" b="301625"/>
            <wp:wrapSquare wrapText="bothSides"/>
            <wp:docPr id="329" name="Picture 6" descr="Domain_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_Pic2.png"/>
                    <pic:cNvPicPr/>
                  </pic:nvPicPr>
                  <pic:blipFill>
                    <a:blip r:embed="rId7" cstate="print"/>
                    <a:srcRect l="11845" t="10312" r="10208" b="12124"/>
                    <a:stretch>
                      <a:fillRect/>
                    </a:stretch>
                  </pic:blipFill>
                  <pic:spPr>
                    <a:xfrm rot="20340515">
                      <a:off x="0" y="0"/>
                      <a:ext cx="1927860" cy="1127125"/>
                    </a:xfrm>
                    <a:prstGeom prst="rect">
                      <a:avLst/>
                    </a:prstGeom>
                  </pic:spPr>
                </pic:pic>
              </a:graphicData>
            </a:graphic>
          </wp:anchor>
        </w:drawing>
      </w:r>
    </w:p>
    <w:p w:rsidR="002D556B" w:rsidRPr="00D64A8A" w:rsidRDefault="002D556B" w:rsidP="002D556B">
      <w:pPr>
        <w:rPr>
          <w:rFonts w:ascii="Times New Roman" w:hAnsi="Times New Roman" w:cs="Times New Roman"/>
          <w:noProof/>
        </w:rPr>
      </w:pPr>
    </w:p>
    <w:p w:rsidR="002D556B" w:rsidRPr="00D64A8A" w:rsidRDefault="002D556B" w:rsidP="002D556B">
      <w:pPr>
        <w:rPr>
          <w:rFonts w:ascii="Times New Roman" w:hAnsi="Times New Roman" w:cs="Times New Roman"/>
          <w:noProof/>
        </w:rPr>
      </w:pPr>
      <w:r w:rsidRPr="00D64A8A">
        <w:rPr>
          <w:rFonts w:ascii="Times New Roman" w:eastAsia="Gulim" w:hAnsi="Times New Roman" w:cs="Times New Roman"/>
          <w:noProof/>
          <w:sz w:val="24"/>
          <w:szCs w:val="24"/>
        </w:rPr>
        <w:pict>
          <v:rect id="_x0000_s1036" style="position:absolute;margin-left:332.4pt;margin-top:11.45pt;width:34.5pt;height:29.25pt;z-index:251672576" filled="f" strokecolor="red" strokeweight="1.75pt"/>
        </w:pict>
      </w:r>
    </w:p>
    <w:p w:rsidR="002D556B" w:rsidRDefault="002D556B" w:rsidP="002D556B">
      <w:pPr>
        <w:spacing w:after="0" w:line="240" w:lineRule="auto"/>
        <w:jc w:val="center"/>
        <w:rPr>
          <w:rFonts w:ascii="Times New Roman" w:hAnsi="Times New Roman" w:cs="Times New Roman"/>
          <w:noProof/>
        </w:rPr>
      </w:pPr>
    </w:p>
    <w:p w:rsidR="002D556B" w:rsidRDefault="002D556B" w:rsidP="002D556B">
      <w:pPr>
        <w:spacing w:after="0" w:line="240" w:lineRule="auto"/>
        <w:jc w:val="center"/>
        <w:rPr>
          <w:rFonts w:ascii="Times New Roman" w:hAnsi="Times New Roman" w:cs="Times New Roman"/>
          <w:noProof/>
        </w:rPr>
      </w:pPr>
    </w:p>
    <w:p w:rsidR="002D556B" w:rsidRDefault="002D556B" w:rsidP="002D556B">
      <w:pPr>
        <w:spacing w:after="0" w:line="240" w:lineRule="auto"/>
        <w:jc w:val="center"/>
        <w:rPr>
          <w:rFonts w:ascii="Times New Roman" w:hAnsi="Times New Roman" w:cs="Times New Roman"/>
          <w:noProof/>
        </w:rPr>
      </w:pPr>
    </w:p>
    <w:p w:rsidR="00987DE1" w:rsidRDefault="00987DE1" w:rsidP="002D556B">
      <w:pPr>
        <w:spacing w:after="0" w:line="240" w:lineRule="auto"/>
        <w:jc w:val="center"/>
        <w:rPr>
          <w:rFonts w:ascii="Times New Roman" w:hAnsi="Times New Roman" w:cs="Times New Roman"/>
          <w:noProof/>
        </w:rPr>
      </w:pPr>
    </w:p>
    <w:p w:rsidR="002D556B" w:rsidRPr="00D64A8A" w:rsidRDefault="002D556B" w:rsidP="002D556B">
      <w:pPr>
        <w:spacing w:after="0" w:line="240" w:lineRule="auto"/>
        <w:jc w:val="center"/>
        <w:rPr>
          <w:rFonts w:ascii="Times New Roman" w:hAnsi="Times New Roman" w:cs="Times New Roman"/>
          <w:noProof/>
        </w:rPr>
      </w:pPr>
      <w:r w:rsidRPr="00D64A8A">
        <w:rPr>
          <w:rFonts w:ascii="Times New Roman" w:hAnsi="Times New Roman" w:cs="Times New Roman"/>
          <w:noProof/>
        </w:rPr>
        <w:pict>
          <v:shape id="_x0000_s1037" type="#_x0000_t202" style="position:absolute;left:0;text-align:left;margin-left:61.4pt;margin-top:9.7pt;width:52.6pt;height:21.9pt;z-index:251673600" fillcolor="white [3212]">
            <v:textbox style="mso-next-textbox:#_x0000_s1037">
              <w:txbxContent>
                <w:p w:rsidR="002D556B" w:rsidRPr="00803464" w:rsidRDefault="002D556B" w:rsidP="002D556B">
                  <w:pPr>
                    <w:rPr>
                      <w:rFonts w:ascii="Times New Roman" w:hAnsi="Times New Roman" w:cs="Times New Roman"/>
                      <w:b/>
                    </w:rPr>
                  </w:pPr>
                  <w:r w:rsidRPr="00803464">
                    <w:rPr>
                      <w:rFonts w:ascii="Times New Roman" w:hAnsi="Times New Roman" w:cs="Times New Roman"/>
                      <w:b/>
                    </w:rPr>
                    <w:t>Mesh 1</w:t>
                  </w:r>
                </w:p>
              </w:txbxContent>
            </v:textbox>
          </v:shape>
        </w:pict>
      </w:r>
      <w:r w:rsidRPr="00D64A8A">
        <w:rPr>
          <w:rFonts w:ascii="Times New Roman" w:hAnsi="Times New Roman" w:cs="Times New Roman"/>
          <w:noProof/>
        </w:rPr>
        <w:drawing>
          <wp:inline distT="0" distB="0" distL="0" distR="0">
            <wp:extent cx="4572000" cy="1828800"/>
            <wp:effectExtent l="19050" t="19050" r="19050" b="19050"/>
            <wp:docPr id="330" name="Picture 3"/>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8" cstate="print">
                      <a:extLst>
                        <a:ext uri="{28A0092B-C50C-407E-A947-70E740481C1C}">
                          <a14:useLocalDpi xmlns:p="http://schemas.openxmlformats.org/presentationml/2006/main" xmlns:a14="http://schemas.microsoft.com/office/drawing/2010/main" xmlns="" xmlns:lc="http://schemas.openxmlformats.org/drawingml/2006/lockedCanvas" val="0"/>
                        </a:ext>
                      </a:extLst>
                    </a:blip>
                    <a:stretch>
                      <a:fillRect/>
                    </a:stretch>
                  </pic:blipFill>
                  <pic:spPr bwMode="auto">
                    <a:xfrm>
                      <a:off x="0" y="0"/>
                      <a:ext cx="4572000" cy="1828800"/>
                    </a:xfrm>
                    <a:prstGeom prst="rect">
                      <a:avLst/>
                    </a:prstGeom>
                    <a:noFill/>
                    <a:ln w="9525">
                      <a:solidFill>
                        <a:schemeClr val="tx1"/>
                      </a:solidFill>
                      <a:miter lim="800000"/>
                      <a:headEnd/>
                      <a:tailEnd/>
                    </a:ln>
                    <a:effectLst/>
                  </pic:spPr>
                </pic:pic>
              </a:graphicData>
            </a:graphic>
          </wp:inline>
        </w:drawing>
      </w:r>
    </w:p>
    <w:p w:rsidR="002D556B" w:rsidRPr="00D64A8A" w:rsidRDefault="002D556B" w:rsidP="002D556B">
      <w:pPr>
        <w:spacing w:after="0" w:line="240" w:lineRule="auto"/>
        <w:jc w:val="center"/>
        <w:rPr>
          <w:rFonts w:ascii="Times New Roman" w:hAnsi="Times New Roman" w:cs="Times New Roman"/>
          <w:noProof/>
        </w:rPr>
      </w:pPr>
      <w:r w:rsidRPr="00D64A8A">
        <w:rPr>
          <w:rFonts w:ascii="Times New Roman" w:hAnsi="Times New Roman" w:cs="Times New Roman"/>
          <w:noProof/>
        </w:rPr>
        <w:pict>
          <v:shape id="_x0000_s1038" type="#_x0000_t202" style="position:absolute;left:0;text-align:left;margin-left:61.4pt;margin-top:8.1pt;width:52.6pt;height:21.9pt;z-index:251674624">
            <v:textbox style="mso-next-textbox:#_x0000_s1038">
              <w:txbxContent>
                <w:p w:rsidR="002D556B" w:rsidRPr="00803464" w:rsidRDefault="002D556B" w:rsidP="002D556B">
                  <w:pPr>
                    <w:rPr>
                      <w:rFonts w:ascii="Times New Roman" w:hAnsi="Times New Roman" w:cs="Times New Roman"/>
                      <w:b/>
                    </w:rPr>
                  </w:pPr>
                  <w:r w:rsidRPr="00803464">
                    <w:rPr>
                      <w:rFonts w:ascii="Times New Roman" w:hAnsi="Times New Roman" w:cs="Times New Roman"/>
                      <w:b/>
                    </w:rPr>
                    <w:t>Mesh 2</w:t>
                  </w:r>
                </w:p>
              </w:txbxContent>
            </v:textbox>
          </v:shape>
        </w:pict>
      </w:r>
      <w:r w:rsidRPr="00D64A8A">
        <w:rPr>
          <w:rFonts w:ascii="Times New Roman" w:hAnsi="Times New Roman" w:cs="Times New Roman"/>
          <w:noProof/>
        </w:rPr>
        <w:drawing>
          <wp:inline distT="0" distB="0" distL="0" distR="0">
            <wp:extent cx="4572000" cy="1830457"/>
            <wp:effectExtent l="19050" t="19050" r="19050" b="17393"/>
            <wp:docPr id="331"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bwMode="auto">
                    <a:xfrm>
                      <a:off x="0" y="0"/>
                      <a:ext cx="4572000" cy="1830457"/>
                    </a:xfrm>
                    <a:prstGeom prst="rect">
                      <a:avLst/>
                    </a:prstGeom>
                    <a:noFill/>
                    <a:ln w="9525">
                      <a:solidFill>
                        <a:schemeClr val="tx1"/>
                      </a:solidFill>
                      <a:miter lim="800000"/>
                      <a:headEnd/>
                      <a:tailEnd/>
                    </a:ln>
                    <a:effectLst/>
                  </pic:spPr>
                </pic:pic>
              </a:graphicData>
            </a:graphic>
          </wp:inline>
        </w:drawing>
      </w:r>
    </w:p>
    <w:p w:rsidR="002D556B" w:rsidRPr="00D64A8A" w:rsidRDefault="002D556B" w:rsidP="002D556B">
      <w:pPr>
        <w:jc w:val="center"/>
        <w:rPr>
          <w:rFonts w:ascii="Times New Roman" w:hAnsi="Times New Roman" w:cs="Times New Roman"/>
          <w:noProof/>
        </w:rPr>
      </w:pPr>
      <w:r w:rsidRPr="00D64A8A">
        <w:rPr>
          <w:rFonts w:ascii="Times New Roman" w:hAnsi="Times New Roman" w:cs="Times New Roman"/>
          <w:noProof/>
        </w:rPr>
        <w:pict>
          <v:shape id="_x0000_s1039" type="#_x0000_t202" style="position:absolute;left:0;text-align:left;margin-left:59.9pt;margin-top:8.35pt;width:52.6pt;height:21.9pt;z-index:251675648">
            <v:textbox style="mso-next-textbox:#_x0000_s1039">
              <w:txbxContent>
                <w:p w:rsidR="002D556B" w:rsidRPr="00803464" w:rsidRDefault="002D556B" w:rsidP="002D556B">
                  <w:pPr>
                    <w:rPr>
                      <w:rFonts w:ascii="Times New Roman" w:hAnsi="Times New Roman" w:cs="Times New Roman"/>
                      <w:b/>
                    </w:rPr>
                  </w:pPr>
                  <w:r w:rsidRPr="00803464">
                    <w:rPr>
                      <w:rFonts w:ascii="Times New Roman" w:hAnsi="Times New Roman" w:cs="Times New Roman"/>
                      <w:b/>
                    </w:rPr>
                    <w:t>Mesh 3</w:t>
                  </w:r>
                </w:p>
              </w:txbxContent>
            </v:textbox>
          </v:shape>
        </w:pict>
      </w:r>
      <w:r w:rsidRPr="00D64A8A">
        <w:rPr>
          <w:rFonts w:ascii="Times New Roman" w:hAnsi="Times New Roman" w:cs="Times New Roman"/>
          <w:noProof/>
        </w:rPr>
        <w:drawing>
          <wp:inline distT="0" distB="0" distL="0" distR="0">
            <wp:extent cx="4572000" cy="1830457"/>
            <wp:effectExtent l="19050" t="19050" r="19050" b="17393"/>
            <wp:docPr id="332"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bwMode="auto">
                    <a:xfrm>
                      <a:off x="0" y="0"/>
                      <a:ext cx="4572000" cy="1830457"/>
                    </a:xfrm>
                    <a:prstGeom prst="rect">
                      <a:avLst/>
                    </a:prstGeom>
                    <a:noFill/>
                    <a:ln w="9525">
                      <a:solidFill>
                        <a:schemeClr val="tx1"/>
                      </a:solidFill>
                      <a:miter lim="800000"/>
                      <a:headEnd/>
                      <a:tailEnd/>
                    </a:ln>
                    <a:effectLst/>
                  </pic:spPr>
                </pic:pic>
              </a:graphicData>
            </a:graphic>
          </wp:inline>
        </w:drawing>
      </w:r>
    </w:p>
    <w:p w:rsidR="002D556B" w:rsidRDefault="002D556B" w:rsidP="00987DE1">
      <w:pPr>
        <w:spacing w:after="0" w:line="240" w:lineRule="auto"/>
        <w:jc w:val="center"/>
        <w:rPr>
          <w:rFonts w:ascii="Times New Roman" w:hAnsi="Times New Roman" w:cs="Times New Roman"/>
          <w:noProof/>
          <w:sz w:val="24"/>
          <w:szCs w:val="24"/>
        </w:rPr>
      </w:pPr>
      <w:r w:rsidRPr="00D64A8A">
        <w:rPr>
          <w:rFonts w:ascii="Times New Roman" w:hAnsi="Times New Roman" w:cs="Times New Roman"/>
          <w:noProof/>
          <w:sz w:val="24"/>
          <w:szCs w:val="24"/>
        </w:rPr>
        <w:t>Figure 10.1(c)</w:t>
      </w:r>
    </w:p>
    <w:p w:rsidR="00987DE1" w:rsidRDefault="00987DE1" w:rsidP="002D556B">
      <w:pPr>
        <w:spacing w:after="0" w:line="240" w:lineRule="auto"/>
        <w:rPr>
          <w:rFonts w:ascii="Times New Roman" w:hAnsi="Times New Roman" w:cs="Times New Roman"/>
          <w:noProof/>
          <w:sz w:val="24"/>
          <w:szCs w:val="24"/>
        </w:rPr>
      </w:pPr>
    </w:p>
    <w:p w:rsidR="002D556B" w:rsidRPr="00D64A8A" w:rsidRDefault="002D556B" w:rsidP="002D556B">
      <w:pPr>
        <w:spacing w:after="0" w:line="240" w:lineRule="auto"/>
        <w:rPr>
          <w:rFonts w:ascii="Times New Roman" w:hAnsi="Times New Roman" w:cs="Times New Roman"/>
          <w:noProof/>
          <w:sz w:val="24"/>
          <w:szCs w:val="24"/>
        </w:rPr>
      </w:pPr>
      <w:r w:rsidRPr="00D64A8A">
        <w:rPr>
          <w:rFonts w:ascii="Times New Roman" w:hAnsi="Times New Roman" w:cs="Times New Roman"/>
          <w:noProof/>
          <w:sz w:val="24"/>
          <w:szCs w:val="24"/>
        </w:rPr>
        <w:t xml:space="preserve">Figure 10.1(c) shows the visual comparison of the three mesh resolution. The quality assurance studies and the inspection of the results performed here are similar to that mentioned in chapter 6, but additional quality assurance criteria were not performed here. </w:t>
      </w:r>
    </w:p>
    <w:p w:rsidR="001C2EE6" w:rsidRDefault="001C2EE6"/>
    <w:sectPr w:rsidR="001C2EE6" w:rsidSect="009815C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C2D36"/>
    <w:multiLevelType w:val="multilevel"/>
    <w:tmpl w:val="A47A6D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displayVerticalDrawingGridEvery w:val="2"/>
  <w:characterSpacingControl w:val="doNotCompress"/>
  <w:compat/>
  <w:rsids>
    <w:rsidRoot w:val="002D556B"/>
    <w:rsid w:val="00053794"/>
    <w:rsid w:val="000A3980"/>
    <w:rsid w:val="001C2EE6"/>
    <w:rsid w:val="002D556B"/>
    <w:rsid w:val="00383EDF"/>
    <w:rsid w:val="004A640F"/>
    <w:rsid w:val="006A4BD9"/>
    <w:rsid w:val="009815CE"/>
    <w:rsid w:val="00987DE1"/>
    <w:rsid w:val="00A26CBE"/>
    <w:rsid w:val="00D854E4"/>
    <w:rsid w:val="00DF23D3"/>
    <w:rsid w:val="00E652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righ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56B"/>
    <w:pPr>
      <w:spacing w:after="200" w:line="276" w:lineRule="auto"/>
      <w:ind w:right="0"/>
    </w:pPr>
  </w:style>
  <w:style w:type="paragraph" w:styleId="Heading1">
    <w:name w:val="heading 1"/>
    <w:basedOn w:val="Normal"/>
    <w:next w:val="Normal"/>
    <w:link w:val="Heading1Char"/>
    <w:uiPriority w:val="9"/>
    <w:qFormat/>
    <w:rsid w:val="002D556B"/>
    <w:pPr>
      <w:keepNext/>
      <w:keepLines/>
      <w:numPr>
        <w:numId w:val="1"/>
      </w:numPr>
      <w:spacing w:before="480" w:after="240"/>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2D556B"/>
    <w:pPr>
      <w:keepNext/>
      <w:keepLines/>
      <w:numPr>
        <w:ilvl w:val="1"/>
        <w:numId w:val="1"/>
      </w:numPr>
      <w:spacing w:before="200" w:after="240" w:line="240" w:lineRule="auto"/>
      <w:outlineLvl w:val="1"/>
    </w:pPr>
    <w:rPr>
      <w:rFonts w:ascii="Times New Roman" w:eastAsia="Times New Roman" w:hAnsi="Times New Roman" w:cs="Times New Roman"/>
      <w:b/>
      <w:bCs/>
      <w:sz w:val="24"/>
      <w:szCs w:val="24"/>
    </w:rPr>
  </w:style>
  <w:style w:type="paragraph" w:styleId="Heading3">
    <w:name w:val="heading 3"/>
    <w:basedOn w:val="Normal"/>
    <w:link w:val="Heading3Char"/>
    <w:uiPriority w:val="9"/>
    <w:qFormat/>
    <w:rsid w:val="002D556B"/>
    <w:pPr>
      <w:numPr>
        <w:ilvl w:val="2"/>
        <w:numId w:val="1"/>
      </w:numPr>
      <w:spacing w:before="100" w:beforeAutospacing="1" w:after="100" w:afterAutospacing="1" w:line="240" w:lineRule="auto"/>
      <w:outlineLvl w:val="2"/>
    </w:pPr>
    <w:rPr>
      <w:rFonts w:ascii="Times New Roman" w:eastAsia="Gulim" w:hAnsi="Times New Roman" w:cs="Times New Roman"/>
      <w:b/>
      <w:bCs/>
      <w:sz w:val="24"/>
      <w:szCs w:val="24"/>
    </w:rPr>
  </w:style>
  <w:style w:type="paragraph" w:styleId="Heading4">
    <w:name w:val="heading 4"/>
    <w:basedOn w:val="Normal"/>
    <w:next w:val="Normal"/>
    <w:link w:val="Heading4Char"/>
    <w:uiPriority w:val="9"/>
    <w:unhideWhenUsed/>
    <w:qFormat/>
    <w:rsid w:val="002D556B"/>
    <w:pPr>
      <w:keepNext/>
      <w:keepLines/>
      <w:numPr>
        <w:ilvl w:val="3"/>
        <w:numId w:val="1"/>
      </w:numPr>
      <w:spacing w:before="200" w:after="0"/>
      <w:outlineLvl w:val="3"/>
    </w:pPr>
    <w:rPr>
      <w:rFonts w:ascii="Times New Roman" w:eastAsia="Gulim" w:hAnsi="Times New Roman" w:cs="Times New Roman"/>
      <w:b/>
      <w:bCs/>
      <w:iCs/>
      <w:noProof/>
      <w:sz w:val="24"/>
      <w:szCs w:val="24"/>
    </w:rPr>
  </w:style>
  <w:style w:type="paragraph" w:styleId="Heading5">
    <w:name w:val="heading 5"/>
    <w:basedOn w:val="Normal"/>
    <w:next w:val="Normal"/>
    <w:link w:val="Heading5Char"/>
    <w:uiPriority w:val="9"/>
    <w:semiHidden/>
    <w:unhideWhenUsed/>
    <w:qFormat/>
    <w:rsid w:val="002D5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D5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D5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5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5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56B"/>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2D556B"/>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2D556B"/>
    <w:rPr>
      <w:rFonts w:ascii="Times New Roman" w:eastAsia="Gulim" w:hAnsi="Times New Roman" w:cs="Times New Roman"/>
      <w:b/>
      <w:bCs/>
      <w:sz w:val="24"/>
      <w:szCs w:val="24"/>
    </w:rPr>
  </w:style>
  <w:style w:type="character" w:customStyle="1" w:styleId="Heading4Char">
    <w:name w:val="Heading 4 Char"/>
    <w:basedOn w:val="DefaultParagraphFont"/>
    <w:link w:val="Heading4"/>
    <w:uiPriority w:val="9"/>
    <w:rsid w:val="002D556B"/>
    <w:rPr>
      <w:rFonts w:ascii="Times New Roman" w:eastAsia="Gulim" w:hAnsi="Times New Roman" w:cs="Times New Roman"/>
      <w:b/>
      <w:bCs/>
      <w:iCs/>
      <w:noProof/>
      <w:sz w:val="24"/>
      <w:szCs w:val="24"/>
    </w:rPr>
  </w:style>
  <w:style w:type="character" w:customStyle="1" w:styleId="Heading5Char">
    <w:name w:val="Heading 5 Char"/>
    <w:basedOn w:val="DefaultParagraphFont"/>
    <w:link w:val="Heading5"/>
    <w:uiPriority w:val="9"/>
    <w:semiHidden/>
    <w:rsid w:val="002D5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D5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D5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5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556B"/>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D5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5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368</Words>
  <Characters>2100</Characters>
  <Application>Microsoft Office Word</Application>
  <DocSecurity>0</DocSecurity>
  <Lines>17</Lines>
  <Paragraphs>4</Paragraphs>
  <ScaleCrop>false</ScaleCrop>
  <Company/>
  <LinksUpToDate>false</LinksUpToDate>
  <CharactersWithSpaces>2464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Malav Soni</dc:creator>
  <cp:lastModifiedBy>Malav Soni</cp:lastModifiedBy>
  <cp:revision>5</cp:revision>
  <dcterms:created xsi:type="dcterms:W3CDTF">2015-11-01T15:19:00Z</dcterms:created>
  <dcterms:modified xsi:type="dcterms:W3CDTF">2015-11-01T15:26:00Z</dcterms:modified>
</cp:coreProperties>
</file>