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65" w:type="dxa"/>
        <w:tblInd w:w="-113" w:type="dxa"/>
        <w:tblLook w:val="04A0" w:firstRow="1" w:lastRow="0" w:firstColumn="1" w:lastColumn="0" w:noHBand="0" w:noVBand="1"/>
      </w:tblPr>
      <w:tblGrid>
        <w:gridCol w:w="1123"/>
        <w:gridCol w:w="4356"/>
        <w:gridCol w:w="5286"/>
      </w:tblGrid>
      <w:tr w:rsidR="007D6740" w:rsidTr="00ED32DC">
        <w:tc>
          <w:tcPr>
            <w:tcW w:w="1123" w:type="dxa"/>
          </w:tcPr>
          <w:p w:rsidR="007D6740" w:rsidRDefault="007D6740"/>
        </w:tc>
        <w:tc>
          <w:tcPr>
            <w:tcW w:w="4356" w:type="dxa"/>
          </w:tcPr>
          <w:p w:rsidR="007D6740" w:rsidRDefault="007D6740">
            <w:r>
              <w:t xml:space="preserve">Our Math </w:t>
            </w:r>
          </w:p>
        </w:tc>
        <w:tc>
          <w:tcPr>
            <w:tcW w:w="5286" w:type="dxa"/>
          </w:tcPr>
          <w:p w:rsidR="007D6740" w:rsidRDefault="007D6740">
            <w:r>
              <w:t>Their Math</w:t>
            </w:r>
          </w:p>
        </w:tc>
      </w:tr>
      <w:tr w:rsidR="007D6740" w:rsidTr="00ED32DC">
        <w:trPr>
          <w:trHeight w:val="3482"/>
        </w:trPr>
        <w:tc>
          <w:tcPr>
            <w:tcW w:w="1123" w:type="dxa"/>
          </w:tcPr>
          <w:p w:rsidR="007D6740" w:rsidRDefault="007D6740">
            <w:r>
              <w:t xml:space="preserve">The set up </w:t>
            </w:r>
          </w:p>
        </w:tc>
        <w:tc>
          <w:tcPr>
            <w:tcW w:w="4356" w:type="dxa"/>
          </w:tcPr>
          <w:p w:rsidR="001C690E" w:rsidRDefault="001C690E">
            <w:pPr>
              <w:rPr>
                <w:noProof/>
              </w:rPr>
            </w:pPr>
          </w:p>
          <w:p w:rsidR="007D6740" w:rsidRDefault="007D6740">
            <w:r>
              <w:rPr>
                <w:noProof/>
              </w:rPr>
              <w:drawing>
                <wp:inline distT="0" distB="0" distL="0" distR="0" wp14:anchorId="0317D861" wp14:editId="44D4C067">
                  <wp:extent cx="2620010" cy="723900"/>
                  <wp:effectExtent l="0" t="0" r="889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01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690E" w:rsidRDefault="00B53E1D" w:rsidP="00B53E1D">
            <w:r>
              <w:t>In our calculations w</w:t>
            </w:r>
            <w:r w:rsidR="001C690E">
              <w:t xml:space="preserve">e are using steel spheres for the magnets and shaped rods for nonmagnetic metal for spacers. </w:t>
            </w:r>
          </w:p>
        </w:tc>
        <w:tc>
          <w:tcPr>
            <w:tcW w:w="5286" w:type="dxa"/>
          </w:tcPr>
          <w:p w:rsidR="001C690E" w:rsidRDefault="001C690E" w:rsidP="001C690E">
            <w:r>
              <w:rPr>
                <w:noProof/>
              </w:rPr>
              <w:drawing>
                <wp:inline distT="0" distB="0" distL="0" distR="0" wp14:anchorId="643B368E" wp14:editId="1A6ADA85">
                  <wp:extent cx="3219450" cy="1833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63" cy="183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3E1D">
              <w:t xml:space="preserve">in their </w:t>
            </w:r>
            <w:r>
              <w:t>they are using one magnet ball and the rest are steel spheres</w:t>
            </w:r>
          </w:p>
        </w:tc>
      </w:tr>
      <w:tr w:rsidR="00A80559" w:rsidTr="00ED32DC">
        <w:tc>
          <w:tcPr>
            <w:tcW w:w="1123" w:type="dxa"/>
          </w:tcPr>
          <w:p w:rsidR="00A80559" w:rsidRDefault="00A80559" w:rsidP="00A80559">
            <w:r>
              <w:t>Magnetic dipole</w:t>
            </w:r>
          </w:p>
        </w:tc>
        <w:tc>
          <w:tcPr>
            <w:tcW w:w="4356" w:type="dxa"/>
          </w:tcPr>
          <w:p w:rsidR="00A80559" w:rsidRDefault="00A80559" w:rsidP="00A80559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4π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6" w:type="dxa"/>
          </w:tcPr>
          <w:p w:rsidR="00A80559" w:rsidRDefault="00A80559" w:rsidP="00A80559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A80559" w:rsidTr="00ED32DC">
        <w:tc>
          <w:tcPr>
            <w:tcW w:w="1123" w:type="dxa"/>
          </w:tcPr>
          <w:p w:rsidR="00A80559" w:rsidRDefault="00A80559" w:rsidP="00A80559">
            <w:r>
              <w:t xml:space="preserve">Induced Magnetic moment </w:t>
            </w:r>
          </w:p>
        </w:tc>
        <w:tc>
          <w:tcPr>
            <w:tcW w:w="4356" w:type="dxa"/>
          </w:tcPr>
          <w:p w:rsidR="00A80559" w:rsidRDefault="00A80559" w:rsidP="00A80559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286" w:type="dxa"/>
          </w:tcPr>
          <w:p w:rsidR="00A80559" w:rsidRDefault="00A80559" w:rsidP="00A80559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A80559" w:rsidTr="00ED32DC">
        <w:tc>
          <w:tcPr>
            <w:tcW w:w="1123" w:type="dxa"/>
          </w:tcPr>
          <w:p w:rsidR="00A80559" w:rsidRDefault="00A80559" w:rsidP="00A80559">
            <w:r>
              <w:t>Maximum force</w:t>
            </w:r>
          </w:p>
        </w:tc>
        <w:tc>
          <w:tcPr>
            <w:tcW w:w="4356" w:type="dxa"/>
          </w:tcPr>
          <w:p w:rsidR="00A80559" w:rsidRDefault="00A80559" w:rsidP="00A80559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attraction</m:t>
                  </m:r>
                </m:sub>
              </m:sSub>
              <m:r>
                <w:rPr>
                  <w:rFonts w:ascii="Cambria Math" w:hAnsi="Cambria Math"/>
                  <w:noProof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p>
                  </m:sSup>
                </m:den>
              </m:f>
            </m:oMath>
            <w:r>
              <w:rPr>
                <w:noProof/>
              </w:rPr>
              <w:t>,</w:t>
            </w:r>
          </w:p>
        </w:tc>
        <w:tc>
          <w:tcPr>
            <w:tcW w:w="5286" w:type="dxa"/>
          </w:tcPr>
          <w:p w:rsidR="00A80559" w:rsidRDefault="00DD4BBD" w:rsidP="00DD4BB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7</m:t>
                        </m:r>
                      </m:sup>
                    </m:sSup>
                  </m:den>
                </m:f>
              </m:oMath>
            </m:oMathPara>
          </w:p>
        </w:tc>
      </w:tr>
      <w:tr w:rsidR="00ED32DC" w:rsidTr="00ED32DC">
        <w:tc>
          <w:tcPr>
            <w:tcW w:w="1123" w:type="dxa"/>
          </w:tcPr>
          <w:p w:rsidR="00A80559" w:rsidRDefault="00A80559" w:rsidP="00A80559">
            <w:r>
              <w:t>Potential Energy Equation</w:t>
            </w:r>
          </w:p>
        </w:tc>
        <w:tc>
          <w:tcPr>
            <w:tcW w:w="4356" w:type="dxa"/>
          </w:tcPr>
          <w:p w:rsidR="00A80559" w:rsidRDefault="00A80559" w:rsidP="00A80559"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PE= 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>
              <w:rPr>
                <w:rStyle w:val="MathematicaFormatStandardForm"/>
                <w:rFonts w:cstheme="minorHAnsi"/>
                <w:sz w:val="24"/>
                <w:szCs w:val="24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MathematicaFormatStandardForm"/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Msat</m:t>
                      </m:r>
                    </m:e>
                    <m:sup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MathematicaFormatStandardForm"/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Style w:val="MathematicaFormatStandardForm"/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Style w:val="MathematicaFormatStandardForm"/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5286" w:type="dxa"/>
          </w:tcPr>
          <w:p w:rsidR="00A80559" w:rsidRDefault="00BE428A" w:rsidP="00A805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o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D32DC" w:rsidTr="00ED32DC">
        <w:tc>
          <w:tcPr>
            <w:tcW w:w="1123" w:type="dxa"/>
          </w:tcPr>
          <w:p w:rsidR="00A80559" w:rsidRDefault="00A80559" w:rsidP="00A80559">
            <w:r>
              <w:t>Kinetic energy</w:t>
            </w:r>
          </w:p>
        </w:tc>
        <w:tc>
          <w:tcPr>
            <w:tcW w:w="4356" w:type="dxa"/>
          </w:tcPr>
          <w:p w:rsidR="00A80559" w:rsidRDefault="00A80559" w:rsidP="00A80559"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∆PE= 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286" w:type="dxa"/>
          </w:tcPr>
          <w:p w:rsidR="00A80559" w:rsidRDefault="004526EC" w:rsidP="004526E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final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ɳ</m:t>
                </m:r>
                <m:d>
                  <m:dPr>
                    <m:ctrlPr>
                      <w:rPr>
                        <w:rFonts w:ascii="Cambria Math" w:eastAsia="Calibri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n+m+1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init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oMath>
            </m:oMathPara>
          </w:p>
        </w:tc>
      </w:tr>
      <w:tr w:rsidR="00ED32DC" w:rsidTr="00ED32DC">
        <w:tc>
          <w:tcPr>
            <w:tcW w:w="1123" w:type="dxa"/>
          </w:tcPr>
          <w:p w:rsidR="00A80559" w:rsidRDefault="00F73F42" w:rsidP="00A80559">
            <w:r>
              <w:t xml:space="preserve">Maximum Kinetic energy </w:t>
            </w:r>
          </w:p>
        </w:tc>
        <w:tc>
          <w:tcPr>
            <w:tcW w:w="4356" w:type="dxa"/>
          </w:tcPr>
          <w:p w:rsidR="00740614" w:rsidRPr="00740614" w:rsidRDefault="001F45BD" w:rsidP="0074061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max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occures when n=1, </m:t>
                </m:r>
              </m:oMath>
            </m:oMathPara>
          </w:p>
          <w:p w:rsidR="00F45040" w:rsidRPr="00F45040" w:rsidRDefault="001F45BD" w:rsidP="00F4504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r>
                  <w:rPr>
                    <w:rFonts w:ascii="Cambria Math" w:hAnsi="Cambria Math"/>
                  </w:rPr>
                  <m:t>8.3</m:t>
                </m:r>
                <m:r>
                  <w:rPr>
                    <w:rFonts w:ascii="Cambria Math" w:hAnsi="Cambria Math"/>
                  </w:rPr>
                  <m:t>%L, s ~0 and a=</m:t>
                </m:r>
                <m:r>
                  <w:rPr>
                    <w:rFonts w:ascii="Cambria Math" w:hAnsi="Cambria Math"/>
                  </w:rPr>
                  <m:t>0.019277r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F45040" w:rsidRPr="00F45040" w:rsidRDefault="00F45040" w:rsidP="00F4504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for the width ≥ 16.6</m:t>
                </m:r>
              </m:oMath>
            </m:oMathPara>
          </w:p>
        </w:tc>
        <w:tc>
          <w:tcPr>
            <w:tcW w:w="5286" w:type="dxa"/>
          </w:tcPr>
          <w:p w:rsidR="00A80559" w:rsidRDefault="00F73F42" w:rsidP="001F45B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max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ɳ</m:t>
                    </m:r>
                  </m:den>
                </m:f>
              </m:oMath>
            </m:oMathPara>
          </w:p>
        </w:tc>
      </w:tr>
      <w:tr w:rsidR="008803DF" w:rsidTr="00ED32DC">
        <w:tc>
          <w:tcPr>
            <w:tcW w:w="1123" w:type="dxa"/>
          </w:tcPr>
          <w:p w:rsidR="008803DF" w:rsidRDefault="008803DF" w:rsidP="00A80559">
            <w:r>
              <w:t>Symbols</w:t>
            </w:r>
          </w:p>
        </w:tc>
        <w:tc>
          <w:tcPr>
            <w:tcW w:w="4356" w:type="dxa"/>
          </w:tcPr>
          <w:p w:rsidR="00FF5AD1" w:rsidRDefault="00FF5AD1" w:rsidP="00B53E1D">
            <w:pPr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MathematicaFormatStandardForm"/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Style w:val="MathematicaFormatStandardForm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: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magnetic permeability</w:t>
            </w:r>
          </w:p>
          <w:p w:rsidR="00B53E1D" w:rsidRDefault="00FF5AD1" w:rsidP="00B53E1D">
            <w:pPr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B</m:t>
              </m:r>
              <m:r>
                <w:rPr>
                  <w:rFonts w:ascii="Cambria Math" w:hAnsi="Cambria Math"/>
                  <w:noProof/>
                </w:rPr>
                <m:t>:</m:t>
              </m:r>
            </m:oMath>
            <w:r>
              <w:rPr>
                <w:rFonts w:eastAsiaTheme="minorEastAsia"/>
              </w:rPr>
              <w:t xml:space="preserve"> Magnetic dipole</w:t>
            </w:r>
          </w:p>
          <w:p w:rsidR="00B53E1D" w:rsidRPr="00B53E1D" w:rsidRDefault="00B53E1D" w:rsidP="00B53E1D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:</m:t>
              </m:r>
            </m:oMath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magnetic moment</w:t>
            </w:r>
          </w:p>
          <w:p w:rsidR="00B53E1D" w:rsidRDefault="00B53E1D" w:rsidP="00B53E1D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attraction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:</m:t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rFonts w:eastAsiaTheme="minorEastAsia"/>
              </w:rPr>
              <w:t>the force between any 2 spheres</w:t>
            </w:r>
          </w:p>
          <w:p w:rsidR="008803DF" w:rsidRDefault="00B53E1D" w:rsidP="00B53E1D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PE</m:t>
              </m:r>
              <m:r>
                <w:rPr>
                  <w:rFonts w:ascii="Cambria Math" w:eastAsia="Calibri" w:hAnsi="Cambria Math" w:cs="Arial"/>
                </w:rPr>
                <m:t xml:space="preserve">: </m:t>
              </m:r>
            </m:oMath>
            <w:r>
              <w:rPr>
                <w:rFonts w:ascii="Calibri" w:eastAsia="Calibri" w:hAnsi="Calibri" w:cs="Arial"/>
              </w:rPr>
              <w:t>Potential Energy</w:t>
            </w:r>
          </w:p>
          <w:p w:rsidR="00FF5AD1" w:rsidRDefault="00FF5AD1" w:rsidP="00FF5AD1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r</m:t>
              </m:r>
              <m:r>
                <w:rPr>
                  <w:rFonts w:ascii="Cambria Math" w:eastAsia="Calibri" w:hAnsi="Cambria Math" w:cs="Arial"/>
                </w:rPr>
                <m:t>:</m:t>
              </m:r>
            </m:oMath>
            <w:r>
              <w:rPr>
                <w:rFonts w:ascii="Calibri" w:eastAsia="Calibri" w:hAnsi="Calibri" w:cs="Arial"/>
              </w:rPr>
              <w:t xml:space="preserve"> is the sphere radius</w:t>
            </w:r>
          </w:p>
          <w:p w:rsidR="00FF5AD1" w:rsidRDefault="00FF5AD1" w:rsidP="00FF5AD1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d</m:t>
              </m:r>
              <m:r>
                <w:rPr>
                  <w:rFonts w:ascii="Cambria Math" w:eastAsia="Calibri" w:hAnsi="Cambria Math" w:cs="Arial"/>
                </w:rPr>
                <m:t>:</m:t>
              </m:r>
            </m:oMath>
            <w:r>
              <w:rPr>
                <w:rFonts w:ascii="Calibri" w:eastAsia="Calibri" w:hAnsi="Calibri" w:cs="Arial"/>
              </w:rPr>
              <w:t xml:space="preserve"> is the distance </w:t>
            </w:r>
            <w:r>
              <w:rPr>
                <w:rFonts w:eastAsiaTheme="minorEastAsia"/>
              </w:rPr>
              <w:t>between any 2 spheres</w:t>
            </w:r>
          </w:p>
          <w:p w:rsidR="00B53E1D" w:rsidRDefault="00B53E1D" w:rsidP="00B53E1D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a</m:t>
              </m:r>
            </m:oMath>
            <w:r>
              <w:rPr>
                <w:rFonts w:ascii="Calibri" w:eastAsia="Calibri" w:hAnsi="Calibri" w:cs="Arial"/>
              </w:rPr>
              <w:t>: Inter component spacing</w:t>
            </w:r>
          </w:p>
          <w:p w:rsidR="00B53E1D" w:rsidRDefault="00B53E1D" w:rsidP="00B53E1D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s</m:t>
              </m:r>
              <m:r>
                <w:rPr>
                  <w:rFonts w:ascii="Cambria Math" w:eastAsia="Calibri" w:hAnsi="Cambria Math" w:cs="Arial"/>
                </w:rPr>
                <m:t>:</m:t>
              </m:r>
            </m:oMath>
            <w:r>
              <w:rPr>
                <w:rFonts w:ascii="Calibri" w:eastAsia="Calibri" w:hAnsi="Calibri" w:cs="Arial"/>
              </w:rPr>
              <w:t xml:space="preserve"> Intra component spacing</w:t>
            </w:r>
          </w:p>
          <w:p w:rsidR="00B53E1D" w:rsidRDefault="00B53E1D" w:rsidP="00B53E1D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n</m:t>
              </m:r>
              <m:r>
                <w:rPr>
                  <w:rFonts w:ascii="Cambria Math" w:eastAsia="Calibri" w:hAnsi="Cambria Math" w:cs="Arial"/>
                </w:rPr>
                <m:t>:</m:t>
              </m:r>
            </m:oMath>
            <w:r>
              <w:rPr>
                <w:rFonts w:ascii="Calibri" w:eastAsia="Calibri" w:hAnsi="Calibri" w:cs="Arial"/>
              </w:rPr>
              <w:t xml:space="preserve"> Number of components in barrel component</w:t>
            </w:r>
          </w:p>
          <w:p w:rsidR="00B53E1D" w:rsidRPr="00716D1B" w:rsidRDefault="00B53E1D" w:rsidP="00B53E1D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L</m:t>
              </m:r>
              <m:r>
                <w:rPr>
                  <w:rFonts w:ascii="Cambria Math" w:eastAsia="Calibri" w:hAnsi="Cambria Math" w:cs="Arial"/>
                </w:rPr>
                <m:t>:</m:t>
              </m:r>
            </m:oMath>
            <w:r>
              <w:rPr>
                <w:rFonts w:ascii="Calibri" w:eastAsia="Calibri" w:hAnsi="Calibri" w:cs="Arial"/>
              </w:rPr>
              <w:t xml:space="preserve"> is the Gauss gun length</w:t>
            </w:r>
          </w:p>
        </w:tc>
        <w:tc>
          <w:tcPr>
            <w:tcW w:w="5286" w:type="dxa"/>
          </w:tcPr>
          <w:p w:rsidR="00FF5AD1" w:rsidRDefault="00FF5AD1" w:rsidP="00FF5AD1">
            <w:pPr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MathematicaFormatStandardForm"/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Style w:val="MathematicaFormatStandardForm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: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magnetic permeability</w:t>
            </w:r>
          </w:p>
          <w:p w:rsidR="00FF5AD1" w:rsidRDefault="00FF5AD1" w:rsidP="00FF5AD1">
            <w:pPr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B</m:t>
              </m:r>
              <m:r>
                <w:rPr>
                  <w:rFonts w:ascii="Cambria Math" w:hAnsi="Cambria Math"/>
                  <w:noProof/>
                </w:rPr>
                <m:t>:</m:t>
              </m:r>
            </m:oMath>
            <w:r>
              <w:rPr>
                <w:rFonts w:eastAsiaTheme="minorEastAsia"/>
              </w:rPr>
              <w:t xml:space="preserve"> Magnetic dipole</w:t>
            </w:r>
          </w:p>
          <w:p w:rsidR="00FF5AD1" w:rsidRPr="00B53E1D" w:rsidRDefault="00FF5AD1" w:rsidP="00FF5AD1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:</m:t>
              </m:r>
            </m:oMath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magnetic moment</w:t>
            </w:r>
          </w:p>
          <w:p w:rsidR="00FF5AD1" w:rsidRDefault="00FF5AD1" w:rsidP="00FF5AD1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:</m:t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 xml:space="preserve">force between the magnet and the </w:t>
            </w:r>
            <w:r w:rsidR="005669F0">
              <w:rPr>
                <w:rFonts w:eastAsiaTheme="minorEastAsia"/>
              </w:rPr>
              <w:t xml:space="preserve">incoming </w:t>
            </w:r>
            <w:r>
              <w:rPr>
                <w:rFonts w:eastAsiaTheme="minorEastAsia"/>
              </w:rPr>
              <w:t>sphere</w:t>
            </w:r>
          </w:p>
          <w:p w:rsidR="00FF5AD1" w:rsidRDefault="00FF5AD1" w:rsidP="00FF5AD1">
            <w:pPr>
              <w:rPr>
                <w:rFonts w:ascii="Calibri" w:eastAsia="Calibri" w:hAnsi="Calibri" w:cs="Arial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Arial"/>
                </w:rPr>
                <m:t xml:space="preserve">: </m:t>
              </m:r>
            </m:oMath>
            <w:r>
              <w:rPr>
                <w:rFonts w:ascii="Calibri" w:eastAsia="Calibri" w:hAnsi="Calibri" w:cs="Arial"/>
              </w:rPr>
              <w:t>Potential Energy</w:t>
            </w:r>
          </w:p>
          <w:p w:rsidR="00FF5AD1" w:rsidRDefault="00FF5AD1" w:rsidP="00FF5AD1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r</m:t>
              </m:r>
              <m:r>
                <w:rPr>
                  <w:rFonts w:ascii="Cambria Math" w:eastAsia="Calibri" w:hAnsi="Cambria Math" w:cs="Arial"/>
                </w:rPr>
                <m:t>:</m:t>
              </m:r>
            </m:oMath>
            <w:r>
              <w:rPr>
                <w:rFonts w:ascii="Calibri" w:eastAsia="Calibri" w:hAnsi="Calibri" w:cs="Arial"/>
              </w:rPr>
              <w:t xml:space="preserve"> is the sphere radius</w:t>
            </w:r>
          </w:p>
          <w:p w:rsidR="00FF5AD1" w:rsidRDefault="00FF5AD1" w:rsidP="00FF5AD1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d</m:t>
              </m:r>
              <m:r>
                <w:rPr>
                  <w:rFonts w:ascii="Cambria Math" w:eastAsia="Calibri" w:hAnsi="Cambria Math" w:cs="Arial"/>
                </w:rPr>
                <m:t>:</m:t>
              </m:r>
            </m:oMath>
            <w:r>
              <w:rPr>
                <w:rFonts w:ascii="Calibri" w:eastAsia="Calibri" w:hAnsi="Calibri" w:cs="Arial"/>
              </w:rPr>
              <w:t xml:space="preserve"> is the distance between the magnet and the</w:t>
            </w:r>
            <w:r w:rsidR="005669F0">
              <w:rPr>
                <w:rFonts w:ascii="Calibri" w:eastAsia="Calibri" w:hAnsi="Calibri" w:cs="Arial"/>
              </w:rPr>
              <w:t xml:space="preserve"> incoming</w:t>
            </w:r>
            <w:r>
              <w:rPr>
                <w:rFonts w:ascii="Calibri" w:eastAsia="Calibri" w:hAnsi="Calibri" w:cs="Arial"/>
              </w:rPr>
              <w:t xml:space="preserve"> sphere</w:t>
            </w:r>
          </w:p>
          <w:p w:rsidR="00FF5AD1" w:rsidRDefault="00FF5AD1" w:rsidP="00FF5AD1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n</m:t>
              </m:r>
              <m:r>
                <w:rPr>
                  <w:rFonts w:ascii="Cambria Math" w:eastAsia="Calibri" w:hAnsi="Cambria Math" w:cs="Arial"/>
                </w:rPr>
                <m:t>:</m:t>
              </m:r>
            </m:oMath>
            <w:r>
              <w:rPr>
                <w:rFonts w:ascii="Calibri" w:eastAsia="Calibri" w:hAnsi="Calibri" w:cs="Arial"/>
              </w:rPr>
              <w:t xml:space="preserve"> Number of </w:t>
            </w:r>
            <w:r>
              <w:rPr>
                <w:rFonts w:ascii="Calibri" w:eastAsia="Calibri" w:hAnsi="Calibri" w:cs="Arial"/>
              </w:rPr>
              <w:t>balls between the incoming ball and the magnet</w:t>
            </w:r>
          </w:p>
          <w:p w:rsidR="00FF5AD1" w:rsidRDefault="00E177EA" w:rsidP="00FF5AD1">
            <w:pPr>
              <w:rPr>
                <w:rFonts w:ascii="Calibri" w:eastAsia="Calibri" w:hAnsi="Calibri" w:cs="Calibri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m-1</m:t>
              </m:r>
              <m:r>
                <w:rPr>
                  <w:rFonts w:ascii="Cambria Math" w:eastAsia="Calibri" w:hAnsi="Cambria Math" w:cs="Arial"/>
                </w:rPr>
                <m:t>:</m:t>
              </m:r>
            </m:oMath>
            <w:r w:rsidR="00FF5AD1">
              <w:rPr>
                <w:rFonts w:ascii="Calibri" w:eastAsia="Calibri" w:hAnsi="Calibri" w:cs="Arial"/>
              </w:rPr>
              <w:t xml:space="preserve"> Number of balls betwee</w:t>
            </w:r>
            <w:r>
              <w:rPr>
                <w:rFonts w:ascii="Calibri" w:eastAsia="Calibri" w:hAnsi="Calibri" w:cs="Arial"/>
              </w:rPr>
              <w:t>n the magnet and the ejecting ball.</w:t>
            </w:r>
          </w:p>
          <w:p w:rsidR="00E177EA" w:rsidRDefault="00952CC3" w:rsidP="00E177EA">
            <w:pPr>
              <w:rPr>
                <w:rFonts w:ascii="Calibri" w:eastAsia="Calibri" w:hAnsi="Calibri" w:cs="Arial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ɳ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:</m:t>
              </m:r>
            </m:oMath>
            <w:r w:rsidR="00E177EA">
              <w:rPr>
                <w:rFonts w:ascii="Calibri" w:eastAsia="Calibri" w:hAnsi="Calibri"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Arial"/>
                    </w:rPr>
                    <m:t>eject</m:t>
                  </m:r>
                </m:sub>
              </m:sSub>
              <m:r>
                <w:rPr>
                  <w:rFonts w:ascii="Cambria Math" w:eastAsia="Calibri" w:hAnsi="Cambria Math" w:cs="Arial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Arial"/>
                    </w:rPr>
                    <m:t>impact</m:t>
                  </m:r>
                </m:sub>
              </m:sSub>
            </m:oMath>
          </w:p>
          <w:p w:rsidR="00FF5AD1" w:rsidRDefault="00FF5AD1" w:rsidP="00FF5AD1">
            <w:pPr>
              <w:rPr>
                <w:rFonts w:ascii="Calibri" w:eastAsia="Calibri" w:hAnsi="Calibri" w:cs="Arial"/>
              </w:rPr>
            </w:pPr>
          </w:p>
          <w:p w:rsidR="008803DF" w:rsidRPr="00716D1B" w:rsidRDefault="008803DF" w:rsidP="001F45BD">
            <w:pPr>
              <w:rPr>
                <w:rFonts w:ascii="Calibri" w:eastAsia="Calibri" w:hAnsi="Calibri" w:cs="Arial"/>
              </w:rPr>
            </w:pPr>
          </w:p>
        </w:tc>
      </w:tr>
    </w:tbl>
    <w:p w:rsidR="00B13B91" w:rsidRDefault="00B13B91"/>
    <w:p w:rsidR="00ED32DC" w:rsidRDefault="00ED32DC"/>
    <w:p w:rsidR="00B13B91" w:rsidRDefault="00B13B91"/>
    <w:p w:rsidR="00C70C82" w:rsidRDefault="004526EC">
      <w:r>
        <w:t>Notes:</w:t>
      </w:r>
    </w:p>
    <w:p w:rsidR="00B13B91" w:rsidRDefault="00B13B91" w:rsidP="0006554F">
      <w:pPr>
        <w:pStyle w:val="ListParagraph"/>
        <w:numPr>
          <w:ilvl w:val="0"/>
          <w:numId w:val="1"/>
        </w:numPr>
      </w:pPr>
      <w:r>
        <w:t>In our calculations we are using steel spheres for the magnets</w:t>
      </w:r>
      <w:r>
        <w:t xml:space="preserve"> (more than one magnet)</w:t>
      </w:r>
      <w:r>
        <w:t xml:space="preserve"> and shaped rods fo</w:t>
      </w:r>
      <w:r>
        <w:t xml:space="preserve">r nonmagnetic metal for spacers, while they have only one magnet and the rest balls are nonmagnetic </w:t>
      </w:r>
    </w:p>
    <w:p w:rsidR="004526EC" w:rsidRDefault="0006554F" w:rsidP="0006554F">
      <w:pPr>
        <w:pStyle w:val="ListParagraph"/>
        <w:numPr>
          <w:ilvl w:val="0"/>
          <w:numId w:val="1"/>
        </w:numPr>
      </w:pPr>
      <w:r>
        <w:t>their paper says if the distance increased between the magnet and the deliverable</w:t>
      </w:r>
      <w:r w:rsidR="00F45040">
        <w:t>,</w:t>
      </w:r>
      <w:r>
        <w:t xml:space="preserve"> the kinetic energy increases</w:t>
      </w:r>
      <w:r w:rsidR="00B13B91">
        <w:t xml:space="preserve"> while in our calculations the distance in the deliverable needs to be as small as possible to get higher Kinetic energy </w:t>
      </w:r>
    </w:p>
    <w:p w:rsidR="0006554F" w:rsidRDefault="0006554F" w:rsidP="0006554F">
      <w:pPr>
        <w:pStyle w:val="ListParagraph"/>
        <w:numPr>
          <w:ilvl w:val="0"/>
          <w:numId w:val="1"/>
        </w:numPr>
      </w:pPr>
      <w:r>
        <w:t>Their paper says if the distance between the incoming ball and the magnet decreases then the kinetic energy increases</w:t>
      </w:r>
      <w:r w:rsidR="00B13B91">
        <w:t xml:space="preserve"> and we are doing the opposite </w:t>
      </w:r>
    </w:p>
    <w:p w:rsidR="00F60188" w:rsidRDefault="00F60188" w:rsidP="00F45040">
      <w:pPr>
        <w:pStyle w:val="ListParagraph"/>
        <w:numPr>
          <w:ilvl w:val="0"/>
          <w:numId w:val="1"/>
        </w:numPr>
      </w:pPr>
      <w:r>
        <w:t>There is no restrictions in their work while we have</w:t>
      </w:r>
      <w:r w:rsidR="009D38BE">
        <w:t xml:space="preserve"> two</w:t>
      </w:r>
      <w:r>
        <w:t xml:space="preserve"> restrictions</w:t>
      </w:r>
      <w:r w:rsidR="00F45040">
        <w:t>,</w:t>
      </w:r>
      <w:r>
        <w:t xml:space="preserve"> the Length</w:t>
      </w:r>
      <w:r w:rsidR="009D38BE">
        <w:t xml:space="preserve"> </w:t>
      </w:r>
      <w:r w:rsidR="009D38BE">
        <w:t>and width</w:t>
      </w:r>
      <w:r>
        <w:t xml:space="preserve"> of the Gauss gun.</w:t>
      </w:r>
    </w:p>
    <w:p w:rsidR="00B13B91" w:rsidRDefault="00B13B91" w:rsidP="00B13B91">
      <w:bookmarkStart w:id="0" w:name="_GoBack"/>
      <w:bookmarkEnd w:id="0"/>
    </w:p>
    <w:p w:rsidR="00B13B91" w:rsidRDefault="00B13B91" w:rsidP="00B13B91"/>
    <w:sectPr w:rsidR="00B1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B79C6"/>
    <w:multiLevelType w:val="hybridMultilevel"/>
    <w:tmpl w:val="D746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40"/>
    <w:rsid w:val="0006554F"/>
    <w:rsid w:val="001C690E"/>
    <w:rsid w:val="001F45BD"/>
    <w:rsid w:val="00237F17"/>
    <w:rsid w:val="00285D8B"/>
    <w:rsid w:val="00380B64"/>
    <w:rsid w:val="004526EC"/>
    <w:rsid w:val="005669F0"/>
    <w:rsid w:val="00740614"/>
    <w:rsid w:val="007D6740"/>
    <w:rsid w:val="008803DF"/>
    <w:rsid w:val="00952CC3"/>
    <w:rsid w:val="009D38BE"/>
    <w:rsid w:val="00A80559"/>
    <w:rsid w:val="00AA2AAA"/>
    <w:rsid w:val="00B13B91"/>
    <w:rsid w:val="00B53E1D"/>
    <w:rsid w:val="00B625D8"/>
    <w:rsid w:val="00BC1163"/>
    <w:rsid w:val="00BE428A"/>
    <w:rsid w:val="00D2623D"/>
    <w:rsid w:val="00D7768E"/>
    <w:rsid w:val="00DD4BBD"/>
    <w:rsid w:val="00E177EA"/>
    <w:rsid w:val="00ED32DC"/>
    <w:rsid w:val="00F45040"/>
    <w:rsid w:val="00F60188"/>
    <w:rsid w:val="00F73F42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E6AAF-6AF2-4361-9982-739655C6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StandardForm">
    <w:name w:val="MathematicaFormatStandardForm"/>
    <w:uiPriority w:val="99"/>
    <w:rsid w:val="007D6740"/>
    <w:rPr>
      <w:rFonts w:ascii="Inherited" w:hAnsi="Inherited" w:cs="Inherited" w:hint="default"/>
    </w:rPr>
  </w:style>
  <w:style w:type="character" w:styleId="PlaceholderText">
    <w:name w:val="Placeholder Text"/>
    <w:basedOn w:val="DefaultParagraphFont"/>
    <w:uiPriority w:val="99"/>
    <w:semiHidden/>
    <w:rsid w:val="00AA2AAA"/>
    <w:rPr>
      <w:color w:val="808080"/>
    </w:rPr>
  </w:style>
  <w:style w:type="paragraph" w:styleId="NoSpacing">
    <w:name w:val="No Spacing"/>
    <w:uiPriority w:val="1"/>
    <w:qFormat/>
    <w:rsid w:val="00D776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Sultan</dc:creator>
  <cp:keywords/>
  <dc:description/>
  <cp:lastModifiedBy>Mohammad Sultan</cp:lastModifiedBy>
  <cp:revision>2</cp:revision>
  <dcterms:created xsi:type="dcterms:W3CDTF">2017-08-13T21:03:00Z</dcterms:created>
  <dcterms:modified xsi:type="dcterms:W3CDTF">2017-08-13T21:03:00Z</dcterms:modified>
</cp:coreProperties>
</file>