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0.png" ContentType="image/png"/>
  <Override PartName="/word/media/rId67.png" ContentType="image/png"/>
  <Override PartName="/word/media/rId71.png" ContentType="image/png"/>
  <Override PartName="/word/media/rId78.png" ContentType="image/png"/>
  <Override PartName="/word/media/rId23.png" ContentType="image/png"/>
  <Override PartName="/word/media/rId30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Текстовый</w:t>
      </w:r>
      <w:r>
        <w:t xml:space="preserve"> </w:t>
      </w:r>
      <w:r>
        <w:t xml:space="preserve">редактор</w:t>
      </w:r>
      <w:r>
        <w:t xml:space="preserve"> </w:t>
      </w:r>
      <w:r>
        <w:t xml:space="preserve">emacs</w:t>
      </w:r>
    </w:p>
    <w:p>
      <w:pPr>
        <w:pStyle w:val="Author"/>
      </w:pPr>
      <w:r>
        <w:t xml:space="preserve">Сунгурова</w:t>
      </w:r>
      <w:r>
        <w:t xml:space="preserve"> </w:t>
      </w:r>
      <w:r>
        <w:t xml:space="preserve">Мариян</w:t>
      </w:r>
      <w:r>
        <w:t xml:space="preserve"> </w:t>
      </w:r>
      <w:r>
        <w:t xml:space="preserve">Мухсиновна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рабо-</w:t>
      </w:r>
      <w:r>
        <w:t xml:space="preserve"> </w:t>
      </w:r>
      <w:r>
        <w:t xml:space="preserve">ты с редактором Emacs.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теоретическим материалом.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редактором emacs.</w:t>
      </w:r>
    </w:p>
    <w:p>
      <w:pPr>
        <w:numPr>
          <w:ilvl w:val="0"/>
          <w:numId w:val="1001"/>
        </w:numPr>
        <w:pStyle w:val="Compact"/>
      </w:pPr>
      <w:r>
        <w:t xml:space="preserve">Выполнить упражнения.</w:t>
      </w:r>
    </w:p>
    <w:p>
      <w:pPr>
        <w:numPr>
          <w:ilvl w:val="0"/>
          <w:numId w:val="1001"/>
        </w:numPr>
        <w:pStyle w:val="Compact"/>
      </w:pPr>
      <w:r>
        <w:t xml:space="preserve">Ответить на контрольные вопросы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macs представляет собой мощный экранный редактор текста, написанный на языке</w:t>
      </w:r>
      <w:r>
        <w:t xml:space="preserve"> </w:t>
      </w:r>
      <w:r>
        <w:t xml:space="preserve">высокого уровня Elisp</w:t>
      </w:r>
      <w:r>
        <w:t xml:space="preserve"> </w:t>
      </w:r>
      <w:r>
        <w:t xml:space="preserve">[1]</w:t>
      </w:r>
      <w:r>
        <w:t xml:space="preserve"> </w:t>
      </w:r>
      <w:r>
        <w:t xml:space="preserve">С заменой телетайпов терминалами в начале 1970-х получил популярность текстовый редактор TECO. Недостатком его было то, что он работал в командном режиме. Каждое действие (открыть файл, закрыть, сохранить, ввести текст и т. п.) осуществлялось соответствующей командой редактора, представлявшей собой цепочку инструкций.</w:t>
      </w:r>
    </w:p>
    <w:p>
      <w:pPr>
        <w:pStyle w:val="BodyText"/>
      </w:pPr>
      <w:r>
        <w:t xml:space="preserve">В 1972 или 1974 году (по другим данным, в 1976) Ричард Столлман посетил Stanford AI Lab, где познакомился с текстовым редактором E, который произвёл на него большое впечатление. E позволял осуществлять редактирование в реальном времени, когда экран обновлялся с каждым нажатием клавиши.</w:t>
      </w:r>
    </w:p>
    <w:p>
      <w:pPr>
        <w:pStyle w:val="BodyText"/>
      </w:pPr>
      <w:r>
        <w:t xml:space="preserve">В 1972 году Карл Миккельсен (или Миккельсон) добавил в TECO функцию, переключавшую его из командного режима в режим редактирования в реальном времени, в котором экран обновлялся с каждым нажатием клавиши. Функция была названа «Control-R», по имени клавишной комбинации, запускавшей её. Ричард Столлман модифицировал эту функцию, сделав её более эффективной и добавив возможность вызова макросов, позволявших с помощью комбинаций клавиш вызывать соответствующие команды TECO.</w:t>
      </w:r>
    </w:p>
    <w:bookmarkEnd w:id="22"/>
    <w:bookmarkStart w:id="9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Открыла emacs. (рис. 1)</w:t>
      </w:r>
    </w:p>
    <w:p>
      <w:pPr>
        <w:pStyle w:val="CaptionedFigure"/>
      </w:pPr>
      <w:bookmarkStart w:id="26" w:name="fig:001"/>
      <w:r>
        <w:drawing>
          <wp:inline>
            <wp:extent cx="5334000" cy="2639218"/>
            <wp:effectExtent b="0" l="0" r="0" t="0"/>
            <wp:docPr descr="Рис. 1: Окно редактора" title="" id="24" name="Picture"/>
            <a:graphic>
              <a:graphicData uri="http://schemas.openxmlformats.org/drawingml/2006/picture">
                <pic:pic>
                  <pic:nvPicPr>
                    <pic:cNvPr descr="image/лаб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Окно редактора</w:t>
      </w:r>
    </w:p>
    <w:p>
      <w:pPr>
        <w:numPr>
          <w:ilvl w:val="0"/>
          <w:numId w:val="1003"/>
        </w:numPr>
        <w:pStyle w:val="Compact"/>
      </w:pPr>
      <w:r>
        <w:t xml:space="preserve">Создала файл lab07.sh с помощью комбинации Ctrl-x Ctrl-f (C-x C-f). (рис. 2)</w:t>
      </w:r>
    </w:p>
    <w:p>
      <w:pPr>
        <w:pStyle w:val="CaptionedFigure"/>
      </w:pPr>
      <w:bookmarkStart w:id="29" w:name="fig:002"/>
      <w:r>
        <w:drawing>
          <wp:inline>
            <wp:extent cx="5334000" cy="2639218"/>
            <wp:effectExtent b="0" l="0" r="0" t="0"/>
            <wp:docPr descr="Рис. 2: Окно текстового редактора" title="" id="27" name="Picture"/>
            <a:graphic>
              <a:graphicData uri="http://schemas.openxmlformats.org/drawingml/2006/picture">
                <pic:pic>
                  <pic:nvPicPr>
                    <pic:cNvPr descr="image/лаб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Окно текстового редактора</w:t>
      </w:r>
    </w:p>
    <w:p>
      <w:pPr>
        <w:numPr>
          <w:ilvl w:val="0"/>
          <w:numId w:val="1004"/>
        </w:numPr>
        <w:pStyle w:val="Compact"/>
      </w:pPr>
      <w:r>
        <w:t xml:space="preserve">Набрала текст:</w:t>
      </w:r>
      <w:r>
        <w:t xml:space="preserve"> </w:t>
      </w:r>
      <w:r>
        <w:t xml:space="preserve">1 #!/bin/bash</w:t>
      </w:r>
      <w:r>
        <w:t xml:space="preserve"> </w:t>
      </w:r>
      <w:r>
        <w:t xml:space="preserve">2 HELL=Hello</w:t>
      </w:r>
      <w:r>
        <w:t xml:space="preserve"> </w:t>
      </w:r>
      <w:r>
        <w:t xml:space="preserve">3 function hello {</w:t>
      </w:r>
      <w:r>
        <w:t xml:space="preserve"> </w:t>
      </w:r>
      <w:r>
        <w:t xml:space="preserve">4 LOCAL HELLO=World</w:t>
      </w:r>
      <w:r>
        <w:t xml:space="preserve"> </w:t>
      </w:r>
      <w:r>
        <w:t xml:space="preserve">5 echo $HELLO</w:t>
      </w:r>
      <w:r>
        <w:t xml:space="preserve"> </w:t>
      </w:r>
      <w:r>
        <w:t xml:space="preserve">6 } (рис. 3)</w:t>
      </w:r>
    </w:p>
    <w:p>
      <w:pPr>
        <w:pStyle w:val="CaptionedFigure"/>
      </w:pPr>
      <w:bookmarkStart w:id="33" w:name="fig:003"/>
      <w:r>
        <w:drawing>
          <wp:inline>
            <wp:extent cx="5334000" cy="2639218"/>
            <wp:effectExtent b="0" l="0" r="0" t="0"/>
            <wp:docPr descr="Рис. 3: Файл" title="" id="31" name="Picture"/>
            <a:graphic>
              <a:graphicData uri="http://schemas.openxmlformats.org/drawingml/2006/picture">
                <pic:pic>
                  <pic:nvPicPr>
                    <pic:cNvPr descr="image/лаб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Файл</w:t>
      </w:r>
    </w:p>
    <w:p>
      <w:pPr>
        <w:numPr>
          <w:ilvl w:val="0"/>
          <w:numId w:val="1005"/>
        </w:numPr>
        <w:pStyle w:val="Compact"/>
      </w:pPr>
      <w:r>
        <w:t xml:space="preserve">Сохранила файл файл с помощью комбинации Ctrl-x Ctrl-s (C-x C-s).(рис. 4)</w:t>
      </w:r>
    </w:p>
    <w:p>
      <w:pPr>
        <w:pStyle w:val="CaptionedFigure"/>
      </w:pPr>
      <w:bookmarkStart w:id="36" w:name="fig:004"/>
      <w:r>
        <w:drawing>
          <wp:inline>
            <wp:extent cx="5334000" cy="2639218"/>
            <wp:effectExtent b="0" l="0" r="0" t="0"/>
            <wp:docPr descr="Рис. 4: Сохранение" title="" id="34" name="Picture"/>
            <a:graphic>
              <a:graphicData uri="http://schemas.openxmlformats.org/drawingml/2006/picture">
                <pic:pic>
                  <pic:nvPicPr>
                    <pic:cNvPr descr="image/лаб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Сохранение</w:t>
      </w:r>
    </w:p>
    <w:p>
      <w:pPr>
        <w:numPr>
          <w:ilvl w:val="0"/>
          <w:numId w:val="1006"/>
        </w:numPr>
        <w:pStyle w:val="Compact"/>
      </w:pPr>
      <w:r>
        <w:t xml:space="preserve">Проделала с текстом стандартные процедуры редактирования</w:t>
      </w:r>
    </w:p>
    <w:p>
      <w:pPr>
        <w:pStyle w:val="FirstParagraph"/>
      </w:pPr>
      <w:r>
        <w:t xml:space="preserve">5.1. Вырезала одной командой целую строку (С-k).(рис. 5)</w:t>
      </w:r>
    </w:p>
    <w:p>
      <w:pPr>
        <w:pStyle w:val="CaptionedFigure"/>
      </w:pPr>
      <w:bookmarkStart w:id="40" w:name="fig:005"/>
      <w:r>
        <w:drawing>
          <wp:inline>
            <wp:extent cx="5334000" cy="2639218"/>
            <wp:effectExtent b="0" l="0" r="0" t="0"/>
            <wp:docPr descr="Рис. 5: Скриншот" title="" id="38" name="Picture"/>
            <a:graphic>
              <a:graphicData uri="http://schemas.openxmlformats.org/drawingml/2006/picture">
                <pic:pic>
                  <pic:nvPicPr>
                    <pic:cNvPr descr="image/лаб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Скриншот</w:t>
      </w:r>
    </w:p>
    <w:p>
      <w:pPr>
        <w:pStyle w:val="BodyText"/>
      </w:pPr>
      <w:r>
        <w:t xml:space="preserve">5.2. Вставила эту строку в конец файла (C-y).(рис. 6)</w:t>
      </w:r>
    </w:p>
    <w:p>
      <w:pPr>
        <w:pStyle w:val="CaptionedFigure"/>
      </w:pPr>
      <w:bookmarkStart w:id="44" w:name="fig:006"/>
      <w:r>
        <w:drawing>
          <wp:inline>
            <wp:extent cx="5334000" cy="2639218"/>
            <wp:effectExtent b="0" l="0" r="0" t="0"/>
            <wp:docPr descr="Рис. 6: Файл" title="" id="42" name="Picture"/>
            <a:graphic>
              <a:graphicData uri="http://schemas.openxmlformats.org/drawingml/2006/picture">
                <pic:pic>
                  <pic:nvPicPr>
                    <pic:cNvPr descr="image/лаб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Файл</w:t>
      </w:r>
    </w:p>
    <w:p>
      <w:pPr>
        <w:pStyle w:val="BodyText"/>
      </w:pPr>
      <w:r>
        <w:t xml:space="preserve">5.3. Выделила область текста (C-space).(рис. 7)</w:t>
      </w:r>
    </w:p>
    <w:p>
      <w:pPr>
        <w:pStyle w:val="CaptionedFigure"/>
      </w:pPr>
      <w:bookmarkStart w:id="48" w:name="fig:007"/>
      <w:r>
        <w:drawing>
          <wp:inline>
            <wp:extent cx="5334000" cy="2639218"/>
            <wp:effectExtent b="0" l="0" r="0" t="0"/>
            <wp:docPr descr="Рис. 7: Файл" title="" id="46" name="Picture"/>
            <a:graphic>
              <a:graphicData uri="http://schemas.openxmlformats.org/drawingml/2006/picture">
                <pic:pic>
                  <pic:nvPicPr>
                    <pic:cNvPr descr="image/лаб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Файл</w:t>
      </w:r>
    </w:p>
    <w:p>
      <w:pPr>
        <w:pStyle w:val="BodyText"/>
      </w:pPr>
      <w:r>
        <w:t xml:space="preserve">5.4. Скопировала область в буфер обмена (M-w).</w:t>
      </w:r>
    </w:p>
    <w:p>
      <w:pPr>
        <w:pStyle w:val="BodyText"/>
      </w:pPr>
      <w:r>
        <w:t xml:space="preserve">5.5. Вставила область в конец файла.(рис. 8)</w:t>
      </w:r>
    </w:p>
    <w:p>
      <w:pPr>
        <w:pStyle w:val="CaptionedFigure"/>
      </w:pPr>
      <w:bookmarkStart w:id="52" w:name="fig:008"/>
      <w:r>
        <w:drawing>
          <wp:inline>
            <wp:extent cx="5334000" cy="2639218"/>
            <wp:effectExtent b="0" l="0" r="0" t="0"/>
            <wp:docPr descr="Рис. 8: Файл" title="" id="50" name="Picture"/>
            <a:graphic>
              <a:graphicData uri="http://schemas.openxmlformats.org/drawingml/2006/picture">
                <pic:pic>
                  <pic:nvPicPr>
                    <pic:cNvPr descr="image/лаб7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Файл</w:t>
      </w:r>
    </w:p>
    <w:p>
      <w:pPr>
        <w:pStyle w:val="BodyText"/>
      </w:pPr>
      <w:r>
        <w:t xml:space="preserve">5.6. Вновь выделила эту область и на этот раз вырезала её (C-w).</w:t>
      </w:r>
    </w:p>
    <w:p>
      <w:pPr>
        <w:pStyle w:val="BodyText"/>
      </w:pPr>
      <w:r>
        <w:t xml:space="preserve">5.7. Отменила последнее действие (C-/) (рис. 9)</w:t>
      </w:r>
    </w:p>
    <w:p>
      <w:pPr>
        <w:pStyle w:val="CaptionedFigure"/>
      </w:pPr>
      <w:bookmarkStart w:id="56" w:name="fig:009"/>
      <w:r>
        <w:drawing>
          <wp:inline>
            <wp:extent cx="5334000" cy="2639218"/>
            <wp:effectExtent b="0" l="0" r="0" t="0"/>
            <wp:docPr descr="Рис. 9: Файл" title="" id="54" name="Picture"/>
            <a:graphic>
              <a:graphicData uri="http://schemas.openxmlformats.org/drawingml/2006/picture">
                <pic:pic>
                  <pic:nvPicPr>
                    <pic:cNvPr descr="image/лаб8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Файл</w:t>
      </w:r>
    </w:p>
    <w:p>
      <w:pPr>
        <w:numPr>
          <w:ilvl w:val="0"/>
          <w:numId w:val="1007"/>
        </w:numPr>
        <w:pStyle w:val="Compact"/>
      </w:pPr>
      <w:r>
        <w:t xml:space="preserve">Научилась использовать команды по перемещению курсора.</w:t>
      </w:r>
      <w:r>
        <w:t xml:space="preserve"> </w:t>
      </w:r>
      <w:r>
        <w:t xml:space="preserve">6.1. Переместила курсор в начало строки (C-a).(рис. 10)</w:t>
      </w:r>
    </w:p>
    <w:p>
      <w:pPr>
        <w:pStyle w:val="CaptionedFigure"/>
      </w:pPr>
      <w:bookmarkStart w:id="59" w:name="fig:010"/>
      <w:r>
        <w:drawing>
          <wp:inline>
            <wp:extent cx="5334000" cy="2639218"/>
            <wp:effectExtent b="0" l="0" r="0" t="0"/>
            <wp:docPr descr="Рис. 10: Файл" title="" id="57" name="Picture"/>
            <a:graphic>
              <a:graphicData uri="http://schemas.openxmlformats.org/drawingml/2006/picture">
                <pic:pic>
                  <pic:nvPicPr>
                    <pic:cNvPr descr="image/лаб8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10: Файл</w:t>
      </w:r>
    </w:p>
    <w:p>
      <w:pPr>
        <w:pStyle w:val="BodyText"/>
      </w:pPr>
      <w:r>
        <w:t xml:space="preserve">6.2. Переместила курсор в конец строки (C-e).(рис. 11)</w:t>
      </w:r>
    </w:p>
    <w:p>
      <w:pPr>
        <w:pStyle w:val="CaptionedFigure"/>
      </w:pPr>
      <w:bookmarkStart w:id="63" w:name="fig:011"/>
      <w:r>
        <w:drawing>
          <wp:inline>
            <wp:extent cx="5334000" cy="2639218"/>
            <wp:effectExtent b="0" l="0" r="0" t="0"/>
            <wp:docPr descr="Рис. 11: Файл" title="" id="61" name="Picture"/>
            <a:graphic>
              <a:graphicData uri="http://schemas.openxmlformats.org/drawingml/2006/picture">
                <pic:pic>
                  <pic:nvPicPr>
                    <pic:cNvPr descr="image/лаб1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11: Файл</w:t>
      </w:r>
    </w:p>
    <w:p>
      <w:pPr>
        <w:pStyle w:val="BodyText"/>
      </w:pPr>
      <w:r>
        <w:t xml:space="preserve">6.3. Переместила курсор в начало буфера (M-&lt;).(рис. 12)</w:t>
      </w:r>
    </w:p>
    <w:p>
      <w:pPr>
        <w:pStyle w:val="CaptionedFigure"/>
      </w:pPr>
      <w:bookmarkStart w:id="66" w:name="fig:012"/>
      <w:r>
        <w:drawing>
          <wp:inline>
            <wp:extent cx="5334000" cy="2639218"/>
            <wp:effectExtent b="0" l="0" r="0" t="0"/>
            <wp:docPr descr="Рис. 12: Файл" title="" id="64" name="Picture"/>
            <a:graphic>
              <a:graphicData uri="http://schemas.openxmlformats.org/drawingml/2006/picture">
                <pic:pic>
                  <pic:nvPicPr>
                    <pic:cNvPr descr="image/лаб8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12: Файл</w:t>
      </w:r>
    </w:p>
    <w:p>
      <w:pPr>
        <w:pStyle w:val="BodyText"/>
      </w:pPr>
      <w:r>
        <w:t xml:space="preserve">6.4. Переместила курсор в конец буфера (M-&gt;).(рис. 13)</w:t>
      </w:r>
    </w:p>
    <w:p>
      <w:pPr>
        <w:pStyle w:val="CaptionedFigure"/>
      </w:pPr>
      <w:bookmarkStart w:id="70" w:name="fig:013"/>
      <w:r>
        <w:drawing>
          <wp:inline>
            <wp:extent cx="5334000" cy="2639218"/>
            <wp:effectExtent b="0" l="0" r="0" t="0"/>
            <wp:docPr descr="Рис. 13: Файл" title="" id="68" name="Picture"/>
            <a:graphic>
              <a:graphicData uri="http://schemas.openxmlformats.org/drawingml/2006/picture">
                <pic:pic>
                  <pic:nvPicPr>
                    <pic:cNvPr descr="image/лаб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13: Файл</w:t>
      </w:r>
    </w:p>
    <w:p>
      <w:pPr>
        <w:numPr>
          <w:ilvl w:val="0"/>
          <w:numId w:val="1008"/>
        </w:numPr>
        <w:pStyle w:val="Compact"/>
      </w:pPr>
      <w:r>
        <w:t xml:space="preserve">Управление буферами.</w:t>
      </w:r>
      <w:r>
        <w:t xml:space="preserve"> </w:t>
      </w:r>
      <w:r>
        <w:t xml:space="preserve">7.1. Вывела список активных буферов на экран (C-x C-b).(рис. 14)</w:t>
      </w:r>
    </w:p>
    <w:p>
      <w:pPr>
        <w:pStyle w:val="CaptionedFigure"/>
      </w:pPr>
      <w:bookmarkStart w:id="74" w:name="fig:014"/>
      <w:r>
        <w:drawing>
          <wp:inline>
            <wp:extent cx="5334000" cy="2639218"/>
            <wp:effectExtent b="0" l="0" r="0" t="0"/>
            <wp:docPr descr="Рис. 14: Файл" title="" id="72" name="Picture"/>
            <a:graphic>
              <a:graphicData uri="http://schemas.openxmlformats.org/drawingml/2006/picture">
                <pic:pic>
                  <pic:nvPicPr>
                    <pic:cNvPr descr="image/лаб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14: Файл</w:t>
      </w:r>
    </w:p>
    <w:p>
      <w:pPr>
        <w:pStyle w:val="BodyText"/>
      </w:pPr>
      <w:r>
        <w:t xml:space="preserve">7.2. Переместилась во вновь открытое окно (C-x) o со списком открытых буферов</w:t>
      </w:r>
      <w:r>
        <w:t xml:space="preserve"> </w:t>
      </w:r>
      <w:r>
        <w:t xml:space="preserve">и переключилась на другой буфер.(рис. 15)</w:t>
      </w:r>
    </w:p>
    <w:p>
      <w:pPr>
        <w:pStyle w:val="CaptionedFigure"/>
      </w:pPr>
      <w:bookmarkStart w:id="77" w:name="fig:015"/>
      <w:r>
        <w:drawing>
          <wp:inline>
            <wp:extent cx="5334000" cy="2639218"/>
            <wp:effectExtent b="0" l="0" r="0" t="0"/>
            <wp:docPr descr="Рис. 15: Файл" title="" id="75" name="Picture"/>
            <a:graphic>
              <a:graphicData uri="http://schemas.openxmlformats.org/drawingml/2006/picture">
                <pic:pic>
                  <pic:nvPicPr>
                    <pic:cNvPr descr="image/лаб13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15: Файл</w:t>
      </w:r>
    </w:p>
    <w:p>
      <w:pPr>
        <w:pStyle w:val="BodyText"/>
      </w:pPr>
      <w:r>
        <w:t xml:space="preserve">7.3. Закрыла это окно (C-x 0).</w:t>
      </w:r>
    </w:p>
    <w:p>
      <w:pPr>
        <w:pStyle w:val="BodyText"/>
      </w:pPr>
      <w:r>
        <w:t xml:space="preserve">7.4. Теперь вновь переключилась между буферами, но уже без вывода их списка на</w:t>
      </w:r>
      <w:r>
        <w:t xml:space="preserve"> </w:t>
      </w:r>
      <w:r>
        <w:t xml:space="preserve">экран (C-x b).</w:t>
      </w:r>
    </w:p>
    <w:p>
      <w:pPr>
        <w:numPr>
          <w:ilvl w:val="0"/>
          <w:numId w:val="1009"/>
        </w:numPr>
        <w:pStyle w:val="Compact"/>
      </w:pPr>
      <w:r>
        <w:t xml:space="preserve">Управление окнами.</w:t>
      </w:r>
      <w:r>
        <w:t xml:space="preserve"> </w:t>
      </w:r>
      <w:r>
        <w:t xml:space="preserve">8.1. Поделида фрейм на 4 части(рис. 16)</w:t>
      </w:r>
    </w:p>
    <w:p>
      <w:pPr>
        <w:pStyle w:val="CaptionedFigure"/>
      </w:pPr>
      <w:bookmarkStart w:id="81" w:name="fig:016"/>
      <w:r>
        <w:drawing>
          <wp:inline>
            <wp:extent cx="5334000" cy="2639218"/>
            <wp:effectExtent b="0" l="0" r="0" t="0"/>
            <wp:docPr descr="Рис. 16: Файл" title="" id="79" name="Picture"/>
            <a:graphic>
              <a:graphicData uri="http://schemas.openxmlformats.org/drawingml/2006/picture">
                <pic:pic>
                  <pic:nvPicPr>
                    <pic:cNvPr descr="image/лаб16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16: Файл</w:t>
      </w:r>
    </w:p>
    <w:p>
      <w:pPr>
        <w:pStyle w:val="BodyText"/>
      </w:pPr>
      <w:r>
        <w:t xml:space="preserve">8.2. В каждом из четырёх созданных окон открыла новый буфер (файл)(рис. 17)</w:t>
      </w:r>
    </w:p>
    <w:p>
      <w:pPr>
        <w:pStyle w:val="CaptionedFigure"/>
      </w:pPr>
      <w:bookmarkStart w:id="84" w:name="fig:017"/>
      <w:r>
        <w:drawing>
          <wp:inline>
            <wp:extent cx="5334000" cy="2639218"/>
            <wp:effectExtent b="0" l="0" r="0" t="0"/>
            <wp:docPr descr="Рис. 17: Файл" title="" id="82" name="Picture"/>
            <a:graphic>
              <a:graphicData uri="http://schemas.openxmlformats.org/drawingml/2006/picture">
                <pic:pic>
                  <pic:nvPicPr>
                    <pic:cNvPr descr="image/лаб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17: Файл</w:t>
      </w:r>
    </w:p>
    <w:p>
      <w:pPr>
        <w:numPr>
          <w:ilvl w:val="0"/>
          <w:numId w:val="1010"/>
        </w:numPr>
        <w:pStyle w:val="Compact"/>
      </w:pPr>
      <w:r>
        <w:t xml:space="preserve">Режим поиска</w:t>
      </w:r>
      <w:r>
        <w:t xml:space="preserve"> </w:t>
      </w:r>
      <w:r>
        <w:t xml:space="preserve">9.1. Переключилась в режим поиска (C-s) и найшла несколько слов, присутствующих</w:t>
      </w:r>
      <w:r>
        <w:t xml:space="preserve"> </w:t>
      </w:r>
      <w:r>
        <w:t xml:space="preserve">в тексте.</w:t>
      </w:r>
    </w:p>
    <w:p>
      <w:pPr>
        <w:pStyle w:val="FirstParagraph"/>
      </w:pPr>
      <w:r>
        <w:t xml:space="preserve">9.2. Переключилась между результатами поиска, нажимая C-s.(рис. 18)</w:t>
      </w:r>
    </w:p>
    <w:p>
      <w:pPr>
        <w:pStyle w:val="CaptionedFigure"/>
      </w:pPr>
      <w:bookmarkStart w:id="87" w:name="fig:018"/>
      <w:r>
        <w:drawing>
          <wp:inline>
            <wp:extent cx="5334000" cy="2639218"/>
            <wp:effectExtent b="0" l="0" r="0" t="0"/>
            <wp:docPr descr="Рис. 18: Файл" title="" id="85" name="Picture"/>
            <a:graphic>
              <a:graphicData uri="http://schemas.openxmlformats.org/drawingml/2006/picture">
                <pic:pic>
                  <pic:nvPicPr>
                    <pic:cNvPr descr="image/лаб16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Рис. 18: Файл</w:t>
      </w:r>
    </w:p>
    <w:p>
      <w:pPr>
        <w:pStyle w:val="BodyText"/>
      </w:pPr>
      <w:r>
        <w:t xml:space="preserve">9.3. Вышла из режима поиска, нажав C-g.(рис. 19)</w:t>
      </w:r>
    </w:p>
    <w:p>
      <w:pPr>
        <w:pStyle w:val="CaptionedFigure"/>
      </w:pPr>
      <w:bookmarkStart w:id="90" w:name="fig:019"/>
      <w:r>
        <w:drawing>
          <wp:inline>
            <wp:extent cx="5334000" cy="2639218"/>
            <wp:effectExtent b="0" l="0" r="0" t="0"/>
            <wp:docPr descr="Рис. 19: Файл" title="" id="88" name="Picture"/>
            <a:graphic>
              <a:graphicData uri="http://schemas.openxmlformats.org/drawingml/2006/picture">
                <pic:pic>
                  <pic:nvPicPr>
                    <pic:cNvPr descr="image/лаб16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19: Файл</w:t>
      </w:r>
    </w:p>
    <w:p>
      <w:pPr>
        <w:pStyle w:val="BodyText"/>
      </w:pPr>
      <w:r>
        <w:t xml:space="preserve">9.4. Перешла в режим поиска и замены (M-%)</w:t>
      </w:r>
      <w:r>
        <w:t xml:space="preserve"> </w:t>
      </w:r>
      <w:r>
        <w:t xml:space="preserve">9.5. Испробовала другой режим поиска, нажав M-s o.</w:t>
      </w:r>
    </w:p>
    <w:bookmarkEnd w:id="91"/>
    <w:bookmarkStart w:id="9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познакомилась с операционной системой Linux. Получила практические навыки работы с редактором Emacs.</w:t>
      </w:r>
    </w:p>
    <w:bookmarkEnd w:id="92"/>
    <w:bookmarkStart w:id="93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numPr>
          <w:ilvl w:val="0"/>
          <w:numId w:val="1011"/>
        </w:numPr>
        <w:pStyle w:val="Compact"/>
      </w:pPr>
      <w:r>
        <w:t xml:space="preserve">Emacs (И́макс, Ема́кс, также Е́макс) — семейство многофункциональных расширяемых текстовых редакторов.</w:t>
      </w:r>
    </w:p>
    <w:p>
      <w:pPr>
        <w:pStyle w:val="FirstParagraph"/>
      </w:pPr>
      <w:r>
        <w:t xml:space="preserve">Оригинальный EMACS был написан в 1976 году Ричардом Столлманом и Гаем Стилом (англ.) как набор макросов для редактирования (англ. Editor MACroS) для редактора TECO.</w:t>
      </w:r>
    </w:p>
    <w:p>
      <w:pPr>
        <w:numPr>
          <w:ilvl w:val="0"/>
          <w:numId w:val="1012"/>
        </w:numPr>
      </w:pPr>
      <w:r>
        <w:t xml:space="preserve">Каждое окно имеет свою строку состояния, в которой выводится следующая информа-</w:t>
      </w:r>
      <w:r>
        <w:t xml:space="preserve"> </w:t>
      </w:r>
      <w:r>
        <w:t xml:space="preserve">ция: название буфера, его основной режим, изменялся ли текст буфера и как далеко вниз</w:t>
      </w:r>
      <w:r>
        <w:t xml:space="preserve"> </w:t>
      </w:r>
      <w:r>
        <w:t xml:space="preserve">по буферу расположен курсор. Каждый буфер находится только в одном из возможных</w:t>
      </w:r>
      <w:r>
        <w:t xml:space="preserve"> </w:t>
      </w:r>
      <w:r>
        <w:t xml:space="preserve">основных режимов. Существующие основные режимы включают режим Fundamental</w:t>
      </w:r>
      <w:r>
        <w:t xml:space="preserve"> </w:t>
      </w:r>
      <w:r>
        <w:t xml:space="preserve">(наименее специализированный), режим Text, режим Lisp, режим С, режим Texinfo</w:t>
      </w:r>
      <w:r>
        <w:t xml:space="preserve"> </w:t>
      </w:r>
      <w:r>
        <w:t xml:space="preserve">и другие. Под второстепенными режимами понимается список режимов, которые вклю-</w:t>
      </w:r>
      <w:r>
        <w:t xml:space="preserve"> </w:t>
      </w:r>
      <w:r>
        <w:t xml:space="preserve">чены в данный момент в буфере выбранного окна.</w:t>
      </w:r>
    </w:p>
    <w:p>
      <w:pPr>
        <w:numPr>
          <w:ilvl w:val="0"/>
          <w:numId w:val="1012"/>
        </w:numPr>
      </w:pPr>
      <w:r>
        <w:t xml:space="preserve">Буфер — объект, представляющий какой-либо текст.</w:t>
      </w:r>
    </w:p>
    <w:p>
      <w:pPr>
        <w:numPr>
          <w:ilvl w:val="0"/>
          <w:numId w:val="1012"/>
        </w:numPr>
      </w:pPr>
      <w:r>
        <w:t xml:space="preserve">Фрейм соответствует окну в обычном понимании этого слова. Каждый</w:t>
      </w:r>
      <w:r>
        <w:t xml:space="preserve"> </w:t>
      </w:r>
      <w:r>
        <w:t xml:space="preserve">фрейм содержит область вывода и одно или несколько окон Emacs.</w:t>
      </w:r>
    </w:p>
    <w:p>
      <w:pPr>
        <w:numPr>
          <w:ilvl w:val="0"/>
          <w:numId w:val="1012"/>
        </w:numPr>
      </w:pPr>
      <w:r>
        <w:t xml:space="preserve">Да</w:t>
      </w:r>
    </w:p>
    <w:p>
      <w:pPr>
        <w:numPr>
          <w:ilvl w:val="0"/>
          <w:numId w:val="1012"/>
        </w:numPr>
      </w:pPr>
      <w:r>
        <w:t xml:space="preserve">Только что запущенный Emacs несет один буфер с именем `</w:t>
      </w:r>
      <w:r>
        <w:rPr>
          <w:iCs/>
          <w:i/>
        </w:rPr>
        <w:t xml:space="preserve">scratch</w:t>
      </w:r>
      <w:r>
        <w:t xml:space="preserve">’, который может быть использован для вычисления выражений Лиспа в Emacs.</w:t>
      </w:r>
    </w:p>
    <w:p>
      <w:pPr>
        <w:numPr>
          <w:ilvl w:val="0"/>
          <w:numId w:val="1012"/>
        </w:numPr>
      </w:pPr>
      <w:r>
        <w:t xml:space="preserve">Ctrl+c |; Ctrl+c Ctrl+|;</w:t>
      </w:r>
    </w:p>
    <w:p>
      <w:pPr>
        <w:numPr>
          <w:ilvl w:val="0"/>
          <w:numId w:val="1012"/>
        </w:numPr>
      </w:pPr>
      <w:r>
        <w:t xml:space="preserve">C-x 2</w:t>
      </w:r>
    </w:p>
    <w:p>
      <w:pPr>
        <w:numPr>
          <w:ilvl w:val="0"/>
          <w:numId w:val="1012"/>
        </w:numPr>
      </w:pPr>
      <w:r>
        <w:t xml:space="preserve">В файле .emacs в домашней директории пользователя</w:t>
      </w:r>
    </w:p>
    <w:p>
      <w:pPr>
        <w:numPr>
          <w:ilvl w:val="0"/>
          <w:numId w:val="1012"/>
        </w:numPr>
      </w:pPr>
      <w:r>
        <w:t xml:space="preserve">Перемещение курсора влево, переназначить нельзя</w:t>
      </w:r>
    </w:p>
    <w:p>
      <w:pPr>
        <w:numPr>
          <w:ilvl w:val="0"/>
          <w:numId w:val="1012"/>
        </w:numPr>
      </w:pPr>
      <w:r>
        <w:t xml:space="preserve">Ни тот ни другой, оба неудобные, с непонятным интерфейсом</w:t>
      </w:r>
    </w:p>
    <w:bookmarkEnd w:id="93"/>
    <w:bookmarkStart w:id="97" w:name="список-литературы"/>
    <w:p>
      <w:pPr>
        <w:pStyle w:val="Heading1"/>
      </w:pPr>
      <w:r>
        <w:t xml:space="preserve">Список литературы</w:t>
      </w:r>
    </w:p>
    <w:bookmarkStart w:id="96" w:name="refs"/>
    <w:bookmarkStart w:id="95" w:name="ref-gnu-doc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GNU Bash Manual</w:t>
      </w:r>
      <w:r>
        <w:t xml:space="preserve"> </w:t>
      </w:r>
      <w:r>
        <w:t xml:space="preserve">[Электронный ресурс]. Free Software Foundation, 2016. URL:</w:t>
      </w:r>
      <w:r>
        <w:t xml:space="preserve"> </w:t>
      </w:r>
      <w:hyperlink r:id="rId94">
        <w:r>
          <w:rPr>
            <w:rStyle w:val="Hyperlink"/>
          </w:rPr>
          <w:t xml:space="preserve">https://www.gnu.org/software/bash/manual/</w:t>
        </w:r>
      </w:hyperlink>
      <w:r>
        <w:t xml:space="preserve">.</w:t>
      </w:r>
    </w:p>
    <w:bookmarkEnd w:id="95"/>
    <w:bookmarkEnd w:id="96"/>
    <w:bookmarkEnd w:id="9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0" Target="media/rId60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8" Target="media/rId78.png" /><Relationship Type="http://schemas.openxmlformats.org/officeDocument/2006/relationships/image" Id="rId23" Target="media/rId23.png" /><Relationship Type="http://schemas.openxmlformats.org/officeDocument/2006/relationships/image" Id="rId30" Target="media/rId30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hyperlink" Id="rId94" Target="https://www.gnu.org/software/bash/manual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4" Target="https://www.gnu.org/software/bash/manual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</dc:title>
  <dc:creator>Сунгурова Мариян Мухсиновна</dc:creator>
  <dc:language>ru-RU</dc:language>
  <cp:keywords/>
  <dcterms:created xsi:type="dcterms:W3CDTF">2022-05-17T09:30:20Z</dcterms:created>
  <dcterms:modified xsi:type="dcterms:W3CDTF">2022-05-17T09:30:20Z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False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Текстовый редактор emacs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