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6.jpg" ContentType="image/jpe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и проанализировать модель боевых действий, используя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 44 000 человек, а</w:t>
      </w:r>
      <w:r>
        <w:t xml:space="preserve"> </w:t>
      </w:r>
      <w:r>
        <w:t xml:space="preserve">в распоряжении страны У армия численностью в 33 000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  <w:r>
        <w:t xml:space="preserve"> </w:t>
      </w:r>
      <w:r>
        <w:t xml:space="preserve">2. Модель ведение боевых действий с участием регулярных войск и партизанских отрядов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Моделирование боевых и военных действий является важнейшей научной и практической задачей, направленной на предоставление командованию количественных оснований для принятия решений. Первые модели боя были разработаны в годы первой мировой войны, а в настоящее время они получили широкое распространение в связи с массовым внедрением средств автоматизации.</w:t>
      </w:r>
      <w:r>
        <w:t xml:space="preserve"> </w:t>
      </w:r>
      <w:r>
        <w:t xml:space="preserve">Большой вклад в развитие моделей боя внесен специалистами Вычислительного центра им. А. А. Дородницына. В частности, П. С. Краснощеков и А. А. Петров описали динамику боя в пространстве, представив модель перемещения линии фронта. Ю. Н. Павловским предложен способ учета морального фактора в уравнении равенства сил квадратичной модели боя.</w:t>
      </w:r>
    </w:p>
    <w:p>
      <w:pPr>
        <w:pStyle w:val="BodyText"/>
      </w:pPr>
      <w:r>
        <w:t xml:space="preserve">Уравнения Осипова – Ланчестера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– численности войск первой (второй) стороны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sSub>
          <m:e>
            <m:r>
              <m:t>a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y</m:t>
            </m:r>
          </m:sub>
        </m:sSub>
      </m:oMath>
      <w:r>
        <w:t xml:space="preserve">) – эффективность огня первой (второй) стороны (число поражаемых целей противника в единицу времени)1; p и q – параметры степени.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fb471c890e7d82f7e2fc228f6fd48cb0aa18639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численного решения при помощи языка программирования Julia</w:t>
      </w:r>
    </w:p>
    <w:p>
      <w:pPr>
        <w:pStyle w:val="FirstParagraph"/>
      </w:pPr>
      <w:r>
        <w:rPr>
          <w:bCs/>
          <w:b/>
        </w:rPr>
        <w:t xml:space="preserve">Рассмотрим случай двух регулярных армий</w:t>
      </w:r>
    </w:p>
    <w:p>
      <w:pPr>
        <w:pStyle w:val="BodyText"/>
      </w:pPr>
      <w:r>
        <w:t xml:space="preserve">Коэффициент смертности, не связанный с боевыми действиями у первой армии 0,55, у второй 0,8. Коэффициенты эффективности первой и второй армии 0,8 и 0,35 соответственно.</w:t>
      </w:r>
    </w:p>
    <w:p>
      <w:pPr>
        <w:pStyle w:val="BodyText"/>
      </w:pPr>
      <w:r>
        <w:t xml:space="preserve">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2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Тогда получим следующую систему, описывающую противостояние между регулярными войсками X и Y: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2</m:t>
                    </m:r>
                    <m:r>
                      <m:t>t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Зададим начальные условия: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44000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33000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Julia 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33000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Система ОДУ и соответстыующая задача Коши, заданные при помощи функции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[x0, y0], tspan, p1)</w:t>
      </w:r>
    </w:p>
    <w:p>
      <w:pPr>
        <w:pStyle w:val="FirstParagraph"/>
      </w:pPr>
      <w:r>
        <w:t xml:space="preserve">Решение при помощи функции solve:</w:t>
      </w:r>
    </w:p>
    <w:p>
      <w:pPr>
        <w:pStyle w:val="SourceCode"/>
      </w:pPr>
      <w:r>
        <w:rPr>
          <w:rStyle w:val="NormalTok"/>
        </w:rPr>
        <w:t xml:space="preserve">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Построение соответствующего графика(рис. 1).</w:t>
      </w:r>
    </w:p>
    <w:p>
      <w:pPr>
        <w:pStyle w:val="BodyText"/>
      </w:pPr>
      <w:r>
        <w:t xml:space="preserve">plot(sol_1, title=</w:t>
      </w:r>
      <w:r>
        <w:t xml:space="preserve">“</w:t>
      </w:r>
      <w:r>
        <w:t xml:space="preserve">Модель боевых действий между регулярными войсками</w:t>
      </w:r>
      <w:r>
        <w:t xml:space="preserve">”</w:t>
      </w:r>
      <w:r>
        <w:t xml:space="preserve">, label = [</w:t>
      </w:r>
      <w:r>
        <w:t xml:space="preserve">“</w:t>
      </w:r>
      <w:r>
        <w:t xml:space="preserve">Армия X</w:t>
      </w:r>
      <w:r>
        <w:t xml:space="preserve">”</w:t>
      </w:r>
      <w:r>
        <w:t xml:space="preserve"> </w:t>
      </w:r>
      <w:r>
        <w:t xml:space="preserve">“</w:t>
      </w:r>
      <w:r>
        <w:t xml:space="preserve">Армия Y</w:t>
      </w:r>
      <w:r>
        <w:t xml:space="preserve">”</w:t>
      </w:r>
      <w:r>
        <w:t xml:space="preserve">], xaxis =</w:t>
      </w:r>
      <w:r>
        <w:t xml:space="preserve"> 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, yaxis=</w:t>
      </w:r>
      <w:r>
        <w:t xml:space="preserve">“</w:t>
      </w:r>
      <w:r>
        <w:t xml:space="preserve">Численность</w:t>
      </w:r>
      <w:r>
        <w:t xml:space="preserve">”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572376"/>
            <wp:effectExtent b="0" l="0" r="0" t="0"/>
            <wp:docPr descr="Рис. 1: График 1 Julia" title="" id="24" name="Picture"/>
            <a:graphic>
              <a:graphicData uri="http://schemas.openxmlformats.org/drawingml/2006/picture">
                <pic:pic>
                  <pic:nvPicPr>
                    <pic:cNvPr descr="image/jl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График 1 Julia</w:t>
      </w:r>
    </w:p>
    <w:p>
      <w:pPr>
        <w:pStyle w:val="BodyText"/>
      </w:pPr>
      <w:r>
        <w:rPr>
          <w:bCs/>
          <w:b/>
        </w:rPr>
        <w:t xml:space="preserve">Рассмотрим боевые действия с участием регулярной армии и партизанских отрядов</w:t>
      </w:r>
    </w:p>
    <w:p>
      <w:pPr>
        <w:pStyle w:val="BodyText"/>
      </w:pPr>
      <w:r>
        <w:t xml:space="preserve">Рассмотрим следующую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2</m:t>
                    </m:r>
                    <m:r>
                      <m:t>t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Зададим начальные условия: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44000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33000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Julia 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33000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Система ОДУ и соответстыующая задача Коши, заданные при помощи функции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[x0, y0], tspan, p2)</w:t>
      </w:r>
    </w:p>
    <w:p>
      <w:pPr>
        <w:pStyle w:val="FirstParagraph"/>
      </w:pPr>
      <w:r>
        <w:t xml:space="preserve">Решение при помощи функции solve:</w:t>
      </w:r>
    </w:p>
    <w:p>
      <w:pPr>
        <w:pStyle w:val="SourceCode"/>
      </w:pP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Построение соответствующего графика(рис. 2).</w:t>
      </w:r>
    </w:p>
    <w:p>
      <w:pPr>
        <w:pStyle w:val="BodyText"/>
      </w:pPr>
      <w:r>
        <w:t xml:space="preserve">plot(sol_2, title=</w:t>
      </w:r>
      <w:r>
        <w:t xml:space="preserve">“</w:t>
      </w:r>
      <w:r>
        <w:t xml:space="preserve">Модель боевых действий с участием регулярных войск и партизанских отрядов</w:t>
      </w:r>
      <w:r>
        <w:t xml:space="preserve">”</w:t>
      </w:r>
      <w:r>
        <w:t xml:space="preserve">, label = [</w:t>
      </w:r>
      <w:r>
        <w:t xml:space="preserve">“</w:t>
      </w:r>
      <w:r>
        <w:t xml:space="preserve">Армия X</w:t>
      </w:r>
      <w:r>
        <w:t xml:space="preserve">”</w:t>
      </w:r>
      <w:r>
        <w:t xml:space="preserve"> </w:t>
      </w:r>
      <w:r>
        <w:t xml:space="preserve">“</w:t>
      </w:r>
      <w:r>
        <w:t xml:space="preserve">Армия Y</w:t>
      </w:r>
      <w:r>
        <w:t xml:space="preserve">”</w:t>
      </w:r>
      <w:r>
        <w:t xml:space="preserve">], xaxis =</w:t>
      </w:r>
      <w:r>
        <w:t xml:space="preserve"> 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, yaxis=</w:t>
      </w:r>
      <w:r>
        <w:t xml:space="preserve">“</w:t>
      </w:r>
      <w:r>
        <w:t xml:space="preserve">Численность</w:t>
      </w:r>
      <w:r>
        <w:t xml:space="preserve">”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5334000" cy="3562945"/>
            <wp:effectExtent b="0" l="0" r="0" t="0"/>
            <wp:docPr descr="Рис. 2: График 2 Julia" title="" id="28" name="Picture"/>
            <a:graphic>
              <a:graphicData uri="http://schemas.openxmlformats.org/drawingml/2006/picture">
                <pic:pic>
                  <pic:nvPicPr>
                    <pic:cNvPr descr="image/jl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График 2 Julia</w:t>
      </w:r>
    </w:p>
    <w:bookmarkEnd w:id="31"/>
    <w:bookmarkStart w:id="40" w:name="X9601982339c3978832880a441ee60e4d05da4a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численного решения при помощи OpenModelica</w:t>
      </w:r>
    </w:p>
    <w:p>
      <w:pPr>
        <w:pStyle w:val="FirstParagraph"/>
      </w:pPr>
      <w:r>
        <w:t xml:space="preserve">Реализуем те же модели при помощи OpenModelica.</w:t>
      </w:r>
    </w:p>
    <w:p>
      <w:pPr>
        <w:pStyle w:val="BodyText"/>
      </w:pPr>
      <w:r>
        <w:rPr>
          <w:bCs/>
          <w:b/>
        </w:rPr>
        <w:t xml:space="preserve">Для случая регулярных армий код будет выглядеть следующим образом: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rPr>
          <w:rStyle w:val="VerbatimChar"/>
        </w:rPr>
        <w:t xml:space="preserve">    Real x(start=44000);</w:t>
      </w:r>
      <w:r>
        <w:br/>
      </w:r>
      <w:r>
        <w:rPr>
          <w:rStyle w:val="VerbatimChar"/>
        </w:rPr>
        <w:t xml:space="preserve">    Real y(start=33000);</w:t>
      </w:r>
      <w:r>
        <w:br/>
      </w:r>
      <w:r>
        <w:rPr>
          <w:rStyle w:val="VerbatimChar"/>
        </w:rPr>
        <w:t xml:space="preserve">    Real p;</w:t>
      </w:r>
      <w:r>
        <w:br/>
      </w:r>
      <w:r>
        <w:rPr>
          <w:rStyle w:val="VerbatimChar"/>
        </w:rPr>
        <w:t xml:space="preserve">    Real q;</w:t>
      </w:r>
      <w:r>
        <w:br/>
      </w:r>
      <w:r>
        <w:br/>
      </w:r>
      <w:r>
        <w:rPr>
          <w:rStyle w:val="VerbatimChar"/>
        </w:rPr>
        <w:t xml:space="preserve">    parameter Real a=0.55;</w:t>
      </w:r>
      <w:r>
        <w:br/>
      </w:r>
      <w:r>
        <w:rPr>
          <w:rStyle w:val="VerbatimChar"/>
        </w:rPr>
        <w:t xml:space="preserve">    parameter Real b=0.8;</w:t>
      </w:r>
      <w:r>
        <w:br/>
      </w:r>
      <w:r>
        <w:rPr>
          <w:rStyle w:val="VerbatimChar"/>
        </w:rPr>
        <w:t xml:space="preserve">    parameter Real c=0.8;</w:t>
      </w:r>
      <w:r>
        <w:br/>
      </w:r>
      <w:r>
        <w:rPr>
          <w:rStyle w:val="VerbatimChar"/>
        </w:rPr>
        <w:t xml:space="preserve">    parameter Real h=0.35;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    der(x) = -a*x-b*y + p;</w:t>
      </w:r>
      <w:r>
        <w:br/>
      </w:r>
      <w:r>
        <w:rPr>
          <w:rStyle w:val="VerbatimChar"/>
        </w:rPr>
        <w:t xml:space="preserve">        der(y) = -c*x -h*y +q;</w:t>
      </w:r>
      <w:r>
        <w:br/>
      </w:r>
      <w:r>
        <w:rPr>
          <w:rStyle w:val="VerbatimChar"/>
        </w:rPr>
        <w:t xml:space="preserve">        p = sin(time)+1;</w:t>
      </w:r>
      <w:r>
        <w:br/>
      </w:r>
      <w:r>
        <w:rPr>
          <w:rStyle w:val="VerbatimChar"/>
        </w:rPr>
        <w:t xml:space="preserve">        q = cos(2*time);</w:t>
      </w:r>
      <w:r>
        <w:br/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График, построенный в результате симуляции модели lab3(рис. 3).</w:t>
      </w:r>
    </w:p>
    <w:p>
      <w:pPr>
        <w:pStyle w:val="CaptionedFigure"/>
      </w:pPr>
      <w:bookmarkStart w:id="35" w:name="fig:003"/>
      <w:r>
        <w:drawing>
          <wp:inline>
            <wp:extent cx="5334000" cy="2504479"/>
            <wp:effectExtent b="0" l="0" r="0" t="0"/>
            <wp:docPr descr="Рис. 3: График 3 OpenModelica" title="" id="33" name="Picture"/>
            <a:graphic>
              <a:graphicData uri="http://schemas.openxmlformats.org/drawingml/2006/picture">
                <pic:pic>
                  <pic:nvPicPr>
                    <pic:cNvPr descr="image/OM_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График 3 OpenModelica</w:t>
      </w:r>
    </w:p>
    <w:p>
      <w:pPr>
        <w:pStyle w:val="BodyText"/>
      </w:pPr>
      <w:r>
        <w:rPr>
          <w:bCs/>
          <w:b/>
        </w:rPr>
        <w:t xml:space="preserve">Для случая регулярных армий и партизанских отрядов</w:t>
      </w:r>
    </w:p>
    <w:p>
      <w:pPr>
        <w:pStyle w:val="SourceCode"/>
      </w:pPr>
      <w:r>
        <w:rPr>
          <w:rStyle w:val="VerbatimChar"/>
        </w:rPr>
        <w:t xml:space="preserve">model lab3_</w:t>
      </w:r>
      <w:r>
        <w:br/>
      </w:r>
      <w:r>
        <w:rPr>
          <w:rStyle w:val="VerbatimChar"/>
        </w:rPr>
        <w:t xml:space="preserve">    Real x(start=44000);</w:t>
      </w:r>
      <w:r>
        <w:br/>
      </w:r>
      <w:r>
        <w:rPr>
          <w:rStyle w:val="VerbatimChar"/>
        </w:rPr>
        <w:t xml:space="preserve">    Real y(start=33000);</w:t>
      </w:r>
      <w:r>
        <w:br/>
      </w:r>
      <w:r>
        <w:rPr>
          <w:rStyle w:val="VerbatimChar"/>
        </w:rPr>
        <w:t xml:space="preserve">    Real p;</w:t>
      </w:r>
      <w:r>
        <w:br/>
      </w:r>
      <w:r>
        <w:rPr>
          <w:rStyle w:val="VerbatimChar"/>
        </w:rPr>
        <w:t xml:space="preserve">    Real q;</w:t>
      </w:r>
      <w:r>
        <w:br/>
      </w:r>
      <w:r>
        <w:br/>
      </w:r>
      <w:r>
        <w:rPr>
          <w:rStyle w:val="VerbatimChar"/>
        </w:rPr>
        <w:t xml:space="preserve">    parameter Real a=0.43;</w:t>
      </w:r>
      <w:r>
        <w:br/>
      </w:r>
      <w:r>
        <w:rPr>
          <w:rStyle w:val="VerbatimChar"/>
        </w:rPr>
        <w:t xml:space="preserve">    parameter Real b=0.79;</w:t>
      </w:r>
      <w:r>
        <w:br/>
      </w:r>
      <w:r>
        <w:rPr>
          <w:rStyle w:val="VerbatimChar"/>
        </w:rPr>
        <w:t xml:space="preserve">    parameter Real c=0.79;</w:t>
      </w:r>
      <w:r>
        <w:br/>
      </w:r>
      <w:r>
        <w:rPr>
          <w:rStyle w:val="VerbatimChar"/>
        </w:rPr>
        <w:t xml:space="preserve">    parameter Real h=0.23;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    der(x) = -a*x-b*y + p;</w:t>
      </w:r>
      <w:r>
        <w:br/>
      </w:r>
      <w:r>
        <w:rPr>
          <w:rStyle w:val="VerbatimChar"/>
        </w:rPr>
        <w:t xml:space="preserve">        der(y) = -c*x -h*y +q;</w:t>
      </w:r>
      <w:r>
        <w:br/>
      </w:r>
      <w:r>
        <w:rPr>
          <w:rStyle w:val="VerbatimChar"/>
        </w:rPr>
        <w:t xml:space="preserve">        p = sin(2*time)+1;</w:t>
      </w:r>
      <w:r>
        <w:br/>
      </w:r>
      <w:r>
        <w:rPr>
          <w:rStyle w:val="VerbatimChar"/>
        </w:rPr>
        <w:t xml:space="preserve">        q = cos(2*time);</w:t>
      </w:r>
      <w:r>
        <w:br/>
      </w:r>
      <w:r>
        <w:br/>
      </w:r>
      <w:r>
        <w:rPr>
          <w:rStyle w:val="VerbatimChar"/>
        </w:rPr>
        <w:t xml:space="preserve">end lab3_;</w:t>
      </w:r>
    </w:p>
    <w:p>
      <w:pPr>
        <w:pStyle w:val="FirstParagraph"/>
      </w:pPr>
      <w:r>
        <w:t xml:space="preserve">График для модели lab3_(рис. 4).</w:t>
      </w:r>
    </w:p>
    <w:p>
      <w:pPr>
        <w:pStyle w:val="CaptionedFigure"/>
      </w:pPr>
      <w:bookmarkStart w:id="39" w:name="fig:004"/>
      <w:r>
        <w:drawing>
          <wp:inline>
            <wp:extent cx="5334000" cy="2504479"/>
            <wp:effectExtent b="0" l="0" r="0" t="0"/>
            <wp:docPr descr="Рис. 4: График 4 OpenModelica" title="" id="37" name="Picture"/>
            <a:graphic>
              <a:graphicData uri="http://schemas.openxmlformats.org/drawingml/2006/picture">
                <pic:pic>
                  <pic:nvPicPr>
                    <pic:cNvPr descr="image/OM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График 4 OpenModelica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были созданы и проанализированы модели боевых действий(для двух случаев: с партизанским отрядом и без), а также построены графики по результатам их симуляций. В процессе были также получены навыки использования я.п. Julia и OpenModelica.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Сунгурова Мариян Мухсиновна</dc:creator>
  <dc:language>ru-RU</dc:language>
  <cp:keywords/>
  <dcterms:created xsi:type="dcterms:W3CDTF">2024-02-24T11:34:56Z</dcterms:created>
  <dcterms:modified xsi:type="dcterms:W3CDTF">2024-02-24T11:34:56Z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боевых действий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