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6.jpg" ContentType="image/jpeg"/>
  <Override PartName="/word/media/rId24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простейшую математическую модель эпидемии(SIR).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23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10</m:t>
        </m:r>
        <m:r>
          <m:t>850</m:t>
        </m:r>
      </m:oMath>
      <w:r>
        <w:t xml:space="preserve">) в момент начала эпидемии (t=0)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209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Задача об эпидемии</w:t>
      </w:r>
      <w:r>
        <w:t xml:space="preserve"> </w:t>
      </w: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рограммная-реализация-модели-эпидем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Программная реализация модели эпидемии</w:t>
      </w:r>
    </w:p>
    <w:p>
      <w:pPr>
        <w:pStyle w:val="FirstParagraph"/>
      </w:pPr>
      <w:r>
        <w:t xml:space="preserve">Зададим функцию для решения модели эпидемии. Возьмем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200</m:t>
            </m:r>
          </m:e>
        </m:d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  <m:r>
          <m:t>850</m:t>
        </m:r>
      </m:oMath>
      <w:r>
        <w:t xml:space="preserve">, , I(0)=209$, ,R(0)=42 , , S(0)=N-I(0)- R(0) . Зададим функции для случаев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Рассмотрим сначала реализацию в Julia. Зададим начальные условия и функции для двух случаев:</w:t>
      </w:r>
    </w:p>
    <w:p>
      <w:pPr>
        <w:pStyle w:val="SourceCode"/>
      </w:pP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209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10850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[S,I,R]</w:t>
      </w:r>
      <w:r>
        <w:br/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200.0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  <w:r>
        <w:t xml:space="preserve">Функции для решения случаев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sir!</w:t>
      </w:r>
      <w:r>
        <w:rPr>
          <w:rStyle w:val="NormalTok"/>
        </w:rPr>
        <w:t xml:space="preserve">(du,u,p,t)</w:t>
      </w:r>
      <w:r>
        <w:br/>
      </w:r>
      <w:r>
        <w:br/>
      </w:r>
      <w:r>
        <w:rPr>
          <w:rStyle w:val="NormalTok"/>
        </w:rPr>
        <w:t xml:space="preserve">    b,g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NormalTok"/>
        </w:rPr>
        <w:t xml:space="preserve">  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br/>
      </w:r>
      <w:r>
        <w:rPr>
          <w:rStyle w:val="NormalTok"/>
        </w:rPr>
        <w:t xml:space="preserve">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br/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sir_0!</w:t>
      </w:r>
      <w:r>
        <w:rPr>
          <w:rStyle w:val="NormalTok"/>
        </w:rPr>
        <w:t xml:space="preserve">(du,u,p,t)</w:t>
      </w:r>
      <w:r>
        <w:br/>
      </w:r>
      <w:r>
        <w:br/>
      </w:r>
      <w:r>
        <w:rPr>
          <w:rStyle w:val="NormalTok"/>
        </w:rPr>
        <w:t xml:space="preserve">    b,g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 Tsit5():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(sir!,u0,tspan,p)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(sir_0!,u0,tspan,p)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Также зададим эту модель в OpenModelica. Модель для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br/>
      </w:r>
      <w:r>
        <w:rPr>
          <w:rStyle w:val="VerbatimChar"/>
        </w:rPr>
        <w:t xml:space="preserve">parameter Real N = 10850;</w:t>
      </w:r>
      <w:r>
        <w:br/>
      </w:r>
      <w:r>
        <w:rPr>
          <w:rStyle w:val="VerbatimChar"/>
        </w:rPr>
        <w:t xml:space="preserve">parameter Real b = 0.1;</w:t>
      </w:r>
      <w:r>
        <w:br/>
      </w:r>
      <w:r>
        <w:rPr>
          <w:rStyle w:val="VerbatimChar"/>
        </w:rPr>
        <w:t xml:space="preserve">parameter Real g = 0.05;</w:t>
      </w:r>
      <w:r>
        <w:br/>
      </w:r>
      <w:r>
        <w:br/>
      </w:r>
      <w:r>
        <w:rPr>
          <w:rStyle w:val="VerbatimChar"/>
        </w:rPr>
        <w:t xml:space="preserve">Real S(start = N - 209 - 42);</w:t>
      </w:r>
      <w:r>
        <w:br/>
      </w:r>
      <w:r>
        <w:rPr>
          <w:rStyle w:val="VerbatimChar"/>
        </w:rPr>
        <w:t xml:space="preserve">Real I(start = 209);</w:t>
      </w:r>
      <w:r>
        <w:br/>
      </w:r>
      <w:r>
        <w:rPr>
          <w:rStyle w:val="VerbatimChar"/>
        </w:rPr>
        <w:t xml:space="preserve">Real R(start = 42);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der(S) = -b*S*I/N;</w:t>
      </w:r>
      <w:r>
        <w:br/>
      </w:r>
      <w:r>
        <w:rPr>
          <w:rStyle w:val="VerbatimChar"/>
        </w:rPr>
        <w:t xml:space="preserve">der(I) = b*S*I/N - g*I;</w:t>
      </w:r>
      <w:r>
        <w:br/>
      </w:r>
      <w:r>
        <w:rPr>
          <w:rStyle w:val="VerbatimChar"/>
        </w:rPr>
        <w:t xml:space="preserve">der(R) = g*I;</w:t>
      </w:r>
      <w:r>
        <w:br/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  <w:r>
        <w:t xml:space="preserve">Модель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  parameter Real I_0 = 209;</w:t>
      </w:r>
      <w:r>
        <w:br/>
      </w:r>
      <w:r>
        <w:rPr>
          <w:rStyle w:val="VerbatimChar"/>
        </w:rPr>
        <w:t xml:space="preserve">  parameter Real R_0 = 42;</w:t>
      </w:r>
      <w:r>
        <w:br/>
      </w:r>
      <w:r>
        <w:rPr>
          <w:rStyle w:val="VerbatimChar"/>
        </w:rPr>
        <w:t xml:space="preserve">  parameter Real S_0 = 10599;</w:t>
      </w:r>
      <w:r>
        <w:br/>
      </w:r>
      <w:r>
        <w:rPr>
          <w:rStyle w:val="VerbatimChar"/>
        </w:rPr>
        <w:t xml:space="preserve">  parameter Real N = 10850;</w:t>
      </w:r>
      <w:r>
        <w:br/>
      </w:r>
      <w:r>
        <w:rPr>
          <w:rStyle w:val="VerbatimChar"/>
        </w:rPr>
        <w:t xml:space="preserve">  parameter Real b = 0.1;</w:t>
      </w:r>
      <w:r>
        <w:br/>
      </w:r>
      <w:r>
        <w:rPr>
          <w:rStyle w:val="VerbatimChar"/>
        </w:rPr>
        <w:t xml:space="preserve">  parameter Real c = 0.05;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 c*I;</w:t>
      </w:r>
      <w:r>
        <w:br/>
      </w:r>
      <w:r>
        <w:rPr>
          <w:rStyle w:val="VerbatimChar"/>
        </w:rPr>
        <w:t xml:space="preserve">  der(R) = c*I;</w:t>
      </w:r>
      <w:r>
        <w:br/>
      </w:r>
      <w:r>
        <w:br/>
      </w:r>
      <w:r>
        <w:rPr>
          <w:rStyle w:val="VerbatimChar"/>
        </w:rPr>
        <w:t xml:space="preserve">end lab6_2;</w:t>
      </w:r>
    </w:p>
    <w:bookmarkEnd w:id="23"/>
    <w:bookmarkStart w:id="40" w:name="графики-решений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Графики решений</w:t>
      </w:r>
    </w:p>
    <w:p>
      <w:pPr>
        <w:pStyle w:val="FirstParagraph"/>
      </w:pPr>
      <w:r>
        <w:t xml:space="preserve">Посмотрим график изменения числа особей в каждой из трех групп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(рис. fig. 1, fig. 2):</w:t>
      </w:r>
    </w:p>
    <w:p>
      <w:pPr>
        <w:pStyle w:val="CaptionedFigure"/>
      </w:pPr>
      <w:bookmarkStart w:id="27" w:name="fig:001"/>
      <w:r>
        <w:drawing>
          <wp:inline>
            <wp:extent cx="5334000" cy="2149928"/>
            <wp:effectExtent b="0" l="0" r="0" t="0"/>
            <wp:docPr descr="Рис. 1: График изменения числа особей для случая I(0)&lt;I^*. OpenModelica" title="" id="25" name="Picture"/>
            <a:graphic>
              <a:graphicData uri="http://schemas.openxmlformats.org/drawingml/2006/picture">
                <pic:pic>
                  <pic:nvPicPr>
                    <pic:cNvPr descr="image/OM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OpenModelica</w:t>
      </w:r>
    </w:p>
    <w:p>
      <w:pPr>
        <w:pStyle w:val="CaptionedFigure"/>
      </w:pPr>
      <w:bookmarkStart w:id="31" w:name="fig:002"/>
      <w:r>
        <w:drawing>
          <wp:inline>
            <wp:extent cx="5334000" cy="3533008"/>
            <wp:effectExtent b="0" l="0" r="0" t="0"/>
            <wp:docPr descr="Рис. 2: График изменения числа особей для случая I(0)&lt;I^*. Julia" title="" id="29" name="Picture"/>
            <a:graphic>
              <a:graphicData uri="http://schemas.openxmlformats.org/drawingml/2006/picture">
                <pic:pic>
                  <pic:nvPicPr>
                    <pic:cNvPr descr="image/JL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число здоровых не изменяется, так как в этом случае все заражённые изолированы. При это заражённые выздоравливают и приобретают иммунитет.</w:t>
      </w:r>
    </w:p>
    <w:p>
      <w:pPr>
        <w:pStyle w:val="BodyText"/>
      </w:pPr>
      <w:r>
        <w:t xml:space="preserve">Посмотрим график изменения числа особей в каждой из трех групп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(рис. fig. 3, fig. 4):</w:t>
      </w:r>
    </w:p>
    <w:p>
      <w:pPr>
        <w:pStyle w:val="CaptionedFigure"/>
      </w:pPr>
      <w:bookmarkStart w:id="35" w:name="fig:003"/>
      <w:r>
        <w:drawing>
          <wp:inline>
            <wp:extent cx="5334000" cy="2504479"/>
            <wp:effectExtent b="0" l="0" r="0" t="0"/>
            <wp:docPr descr="Рис. 3: График изменения числа особей для случая I(0)&gt;I^*. OpenModelica" title="" id="33" name="Picture"/>
            <a:graphic>
              <a:graphicData uri="http://schemas.openxmlformats.org/drawingml/2006/picture">
                <pic:pic>
                  <pic:nvPicPr>
                    <pic:cNvPr descr="image/OM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OpenModelica</w:t>
      </w:r>
    </w:p>
    <w:p>
      <w:pPr>
        <w:pStyle w:val="CaptionedFigure"/>
      </w:pPr>
      <w:bookmarkStart w:id="39" w:name="fig:004"/>
      <w:r>
        <w:drawing>
          <wp:inline>
            <wp:extent cx="5334000" cy="3479362"/>
            <wp:effectExtent b="0" l="0" r="0" t="0"/>
            <wp:docPr descr="Рис. 4: График изменения числа особей для случая I(0)&gt;I^*. Julia" title="" id="37" name="Picture"/>
            <a:graphic>
              <a:graphicData uri="http://schemas.openxmlformats.org/drawingml/2006/picture">
                <pic:pic>
                  <pic:nvPicPr>
                    <pic:cNvPr descr="image/JL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Julia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эпидемии.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6" Target="media/rId36.jpg" /><Relationship Type="http://schemas.openxmlformats.org/officeDocument/2006/relationships/image" Id="rId24" Target="media/rId24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Сунгурова Мариян Мухсиновна</dc:creator>
  <dc:language>ru-RU</dc:language>
  <cp:keywords/>
  <dcterms:created xsi:type="dcterms:W3CDTF">2024-03-16T12:46:45Z</dcterms:created>
  <dcterms:modified xsi:type="dcterms:W3CDTF">2024-03-16T12:46:45Z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Задача об эпидемии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