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3.jpg" ContentType="image/jpeg"/>
  <Override PartName="/word/media/rId67.jpg" ContentType="image/jpeg"/>
  <Override PartName="/word/media/rId21.png" ContentType="image/png"/>
  <Override PartName="/word/media/rId30.jpg" ContentType="image/jpeg"/>
  <Override PartName="/word/media/rId39.jpg" ContentType="image/jpeg"/>
  <Override PartName="/word/media/rId35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установка-виртуальной-о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виртуальной ОС</w:t>
      </w:r>
    </w:p>
    <w:p>
      <w:pPr>
        <w:pStyle w:val="FirstParagraph"/>
      </w:pPr>
      <w:r>
        <w:t xml:space="preserve">В свойствах VirtualBox месторасположение каталога для виртуальных машин.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bookmarkStart w:id="24" w:name="fig:001"/>
      <w:r>
        <w:drawing>
          <wp:inline>
            <wp:extent cx="5334000" cy="3769135"/>
            <wp:effectExtent b="0" l="0" r="0" t="0"/>
            <wp:docPr descr="Расположение каталога виртуальных ОС" title="" id="22" name="Picture"/>
            <a:graphic>
              <a:graphicData uri="http://schemas.openxmlformats.org/drawingml/2006/picture">
                <pic:pic>
                  <pic:nvPicPr>
                    <pic:cNvPr descr="image/img_1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Затем была создана новая виртуальная машину гдн имя виртуальной машины – mmsungurova, тип</w:t>
      </w:r>
      <w:r>
        <w:t xml:space="preserve"> </w:t>
      </w:r>
      <w:r>
        <w:t xml:space="preserve">операционной системы — Linux, RedHat.</w:t>
      </w:r>
      <w:r>
        <w:t xml:space="preserve"> </w:t>
      </w:r>
      <w:r>
        <w:t xml:space="preserve">Размер основной памяти виртуальной машины — 2048МБ.</w:t>
      </w:r>
      <w:r>
        <w:t xml:space="preserve"> </w:t>
      </w:r>
      <w:r>
        <w:t xml:space="preserve">Затем задана конфигурация жёсткого диска — загрузочный,VDI (BirtualBox Disk Image), динамический виртуальный диск.(рис.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  <w:r>
        <w:t xml:space="preserve"> </w:t>
      </w:r>
      <w:bookmarkStart w:id="28" w:name="fig:002"/>
      <w:r>
        <w:drawing>
          <wp:inline>
            <wp:extent cx="5334000" cy="3183665"/>
            <wp:effectExtent b="0" l="0" r="0" t="0"/>
            <wp:docPr descr="Конфигурация виртуальной операционной системы" title="" id="26" name="Picture"/>
            <a:graphic>
              <a:graphicData uri="http://schemas.openxmlformats.org/drawingml/2006/picture">
                <pic:pic>
                  <pic:nvPicPr>
                    <pic:cNvPr descr="image/img_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4" w:name="X552b86c65445ac349a28766cf4fa95fd7ef0b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При установке было задано имя пользователя – mmsungurova. Проверим, запустив виртуальную машину и залогинившись, а затем запустив терминал для получения полномочий администратора(рис.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r>
        <w:t xml:space="preserve">su -</w:t>
      </w:r>
      <w:r>
        <w:t xml:space="preserve"> </w:t>
      </w:r>
      <w:bookmarkStart w:id="33" w:name="fig:003"/>
      <w:r>
        <w:drawing>
          <wp:inline>
            <wp:extent cx="5334000" cy="3508075"/>
            <wp:effectExtent b="0" l="0" r="0" t="0"/>
            <wp:docPr descr="Конфигурация" title="" id="31" name="Picture"/>
            <a:graphic>
              <a:graphicData uri="http://schemas.openxmlformats.org/drawingml/2006/picture">
                <pic:pic>
                  <pic:nvPicPr>
                    <pic:cNvPr descr="image/img_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Также было установлено имя хоста:(рис.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r>
        <w:t xml:space="preserve">hostnamectl set-hostname mmsungurova</w:t>
      </w:r>
      <w:r>
        <w:t xml:space="preserve"> </w:t>
      </w:r>
      <w:r>
        <w:t xml:space="preserve">Проверка, что имя хоста установлено верно:(рис.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r>
        <w:t xml:space="preserve">hostnamectl</w:t>
      </w:r>
    </w:p>
    <w:bookmarkEnd w:id="34"/>
    <w:bookmarkStart w:id="71" w:name="домашне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В окне терминала проанализируем последовательность загрузки системы, выполнив команду dmesg. Вывод этой команды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8" w:name="fig:004"/>
      <w:r>
        <w:drawing>
          <wp:inline>
            <wp:extent cx="5334000" cy="1545965"/>
            <wp:effectExtent b="0" l="0" r="0" t="0"/>
            <wp:docPr descr="Вывод dmesg" title="" id="36" name="Picture"/>
            <a:graphic>
              <a:graphicData uri="http://schemas.openxmlformats.org/drawingml/2006/picture">
                <pic:pic>
                  <pic:nvPicPr>
                    <pic:cNvPr descr="image/img_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Вывод для dmesg | less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2" w:name="fig:005"/>
      <w:r>
        <w:drawing>
          <wp:inline>
            <wp:extent cx="5334000" cy="4905722"/>
            <wp:effectExtent b="0" l="0" r="0" t="0"/>
            <wp:docPr descr="Вывод dmesg" title="" id="40" name="Picture"/>
            <a:graphic>
              <a:graphicData uri="http://schemas.openxmlformats.org/drawingml/2006/picture">
                <pic:pic>
                  <pic:nvPicPr>
                    <pic:cNvPr descr="image/img_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Bспользуемся поиском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Чтобы получить информацию о:</w:t>
      </w:r>
      <w:r>
        <w:t xml:space="preserve"> </w:t>
      </w:r>
      <w:r>
        <w:t xml:space="preserve">1. Версия ядра Linux (Linux version)(рис.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6" w:name="fig:006"/>
      <w:r>
        <w:drawing>
          <wp:inline>
            <wp:extent cx="5334000" cy="231549"/>
            <wp:effectExtent b="0" l="0" r="0" t="0"/>
            <wp:docPr descr="Версия ОС" title="" id="44" name="Picture"/>
            <a:graphic>
              <a:graphicData uri="http://schemas.openxmlformats.org/drawingml/2006/picture">
                <pic:pic>
                  <pic:nvPicPr>
                    <pic:cNvPr descr="image/img_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1. Частота процессора (Detected Mhz processor)(рис.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50" w:name="fig:007"/>
      <w:r>
        <w:drawing>
          <wp:inline>
            <wp:extent cx="4023360" cy="457200"/>
            <wp:effectExtent b="0" l="0" r="0" t="0"/>
            <wp:docPr descr="Частота процессора" title="" id="48" name="Picture"/>
            <a:graphic>
              <a:graphicData uri="http://schemas.openxmlformats.org/drawingml/2006/picture">
                <pic:pic>
                  <pic:nvPicPr>
                    <pic:cNvPr descr="image/img_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2. Модель процессора (CPU0)(рис.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4" w:name="fig:008"/>
      <w:r>
        <w:drawing>
          <wp:inline>
            <wp:extent cx="5334000" cy="425212"/>
            <wp:effectExtent b="0" l="0" r="0" t="0"/>
            <wp:docPr descr="Модель процессора" title="" id="52" name="Picture"/>
            <a:graphic>
              <a:graphicData uri="http://schemas.openxmlformats.org/drawingml/2006/picture">
                <pic:pic>
                  <pic:nvPicPr>
                    <pic:cNvPr descr="image/img_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3. Объем доступной оперативной памяти (Memory available)(рис.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8" w:name="fig:009"/>
      <w:r>
        <w:drawing>
          <wp:inline>
            <wp:extent cx="5334000" cy="1044804"/>
            <wp:effectExtent b="0" l="0" r="0" t="0"/>
            <wp:docPr descr="Память" title="" id="56" name="Picture"/>
            <a:graphic>
              <a:graphicData uri="http://schemas.openxmlformats.org/drawingml/2006/picture">
                <pic:pic>
                  <pic:nvPicPr>
                    <pic:cNvPr descr="image/img_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5. Тип обнаруженного гипервизора (Hypervisor detected)(рис.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2" w:name="fig:010"/>
      <w:r>
        <w:drawing>
          <wp:inline>
            <wp:extent cx="5334000" cy="318364"/>
            <wp:effectExtent b="0" l="0" r="0" t="0"/>
            <wp:docPr descr="Тип обнаруженного гипервизора" title="" id="60" name="Picture"/>
            <a:graphic>
              <a:graphicData uri="http://schemas.openxmlformats.org/drawingml/2006/picture">
                <pic:pic>
                  <pic:nvPicPr>
                    <pic:cNvPr descr="image/img_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r>
        <w:t xml:space="preserve">6. Тип файловой системы корневого раздела(рис.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6" w:name="fig:011"/>
      <w:r>
        <w:drawing>
          <wp:inline>
            <wp:extent cx="5334000" cy="401923"/>
            <wp:effectExtent b="0" l="0" r="0" t="0"/>
            <wp:docPr descr="Тип файловой системы" title="" id="64" name="Picture"/>
            <a:graphic>
              <a:graphicData uri="http://schemas.openxmlformats.org/drawingml/2006/picture">
                <pic:pic>
                  <pic:nvPicPr>
                    <pic:cNvPr descr="image/img_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7. Последовательность монтирования файловых систем(рис.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70" w:name="fig:012"/>
      <w:r>
        <w:drawing>
          <wp:inline>
            <wp:extent cx="5334000" cy="961081"/>
            <wp:effectExtent b="0" l="0" r="0" t="0"/>
            <wp:docPr descr="Последовательность монтирования файловых систем" title="" id="68" name="Picture"/>
            <a:graphic>
              <a:graphicData uri="http://schemas.openxmlformats.org/drawingml/2006/picture">
                <pic:pic>
                  <pic:nvPicPr>
                    <pic:cNvPr descr="image/img_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Start w:id="72" w:name="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Учётная запись пользователя содержит информацию, необходимую для идентификации и аутентификации пользователя при входе в систему. Она может включать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Имя пользователя (логин)</w:t>
      </w:r>
    </w:p>
    <w:p>
      <w:pPr>
        <w:numPr>
          <w:ilvl w:val="0"/>
          <w:numId w:val="1001"/>
        </w:numPr>
        <w:pStyle w:val="Compact"/>
      </w:pPr>
      <w:r>
        <w:t xml:space="preserve">Пароль</w:t>
      </w:r>
    </w:p>
    <w:p>
      <w:pPr>
        <w:numPr>
          <w:ilvl w:val="0"/>
          <w:numId w:val="1001"/>
        </w:numPr>
        <w:pStyle w:val="Compact"/>
      </w:pPr>
      <w:r>
        <w:t xml:space="preserve">Роль пользователя (например, администратор, обычный пользователь)</w:t>
      </w:r>
    </w:p>
    <w:p>
      <w:pPr>
        <w:numPr>
          <w:ilvl w:val="0"/>
          <w:numId w:val="1001"/>
        </w:numPr>
        <w:pStyle w:val="Compact"/>
      </w:pPr>
      <w:r>
        <w:t xml:space="preserve">Разрешения и права доступа пользователя к файлам и ресурсам системы</w:t>
      </w:r>
    </w:p>
    <w:p>
      <w:pPr>
        <w:numPr>
          <w:ilvl w:val="0"/>
          <w:numId w:val="1001"/>
        </w:numPr>
        <w:pStyle w:val="Compact"/>
      </w:pPr>
      <w:r>
        <w:t xml:space="preserve">Домашний каталог пользователя</w:t>
      </w:r>
    </w:p>
    <w:p>
      <w:pPr>
        <w:numPr>
          <w:ilvl w:val="0"/>
          <w:numId w:val="1001"/>
        </w:numPr>
        <w:pStyle w:val="Compact"/>
      </w:pPr>
      <w:r>
        <w:t xml:space="preserve">Информацию о группе, к которой принадлежит пользователь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настройки и параметры учётной записи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3"/>
        </w:numPr>
      </w:pPr>
      <w:r>
        <w:t xml:space="preserve">для получения справки по команде;</w:t>
      </w:r>
    </w:p>
    <w:p>
      <w:pPr>
        <w:numPr>
          <w:ilvl w:val="0"/>
          <w:numId w:val="1003"/>
        </w:numPr>
      </w:pPr>
      <w:r>
        <w:t xml:space="preserve">для перемещения по файловой системе;</w:t>
      </w:r>
    </w:p>
    <w:p>
      <w:pPr>
        <w:numPr>
          <w:ilvl w:val="0"/>
          <w:numId w:val="1003"/>
        </w:numPr>
      </w:pPr>
      <w:r>
        <w:t xml:space="preserve">для просмотра содержимого каталога;</w:t>
      </w:r>
    </w:p>
    <w:p>
      <w:pPr>
        <w:numPr>
          <w:ilvl w:val="0"/>
          <w:numId w:val="1003"/>
        </w:numPr>
      </w:pPr>
      <w:r>
        <w:t xml:space="preserve">для определения объёма каталога;</w:t>
      </w:r>
    </w:p>
    <w:p>
      <w:pPr>
        <w:numPr>
          <w:ilvl w:val="0"/>
          <w:numId w:val="1003"/>
        </w:numPr>
      </w:pPr>
      <w:r>
        <w:t xml:space="preserve">для создания / удаления каталогов / файлов;</w:t>
      </w:r>
    </w:p>
    <w:p>
      <w:pPr>
        <w:numPr>
          <w:ilvl w:val="0"/>
          <w:numId w:val="1003"/>
        </w:numPr>
      </w:pPr>
      <w:r>
        <w:t xml:space="preserve">для задания определённых прав на файл / каталог;</w:t>
      </w:r>
    </w:p>
    <w:p>
      <w:pPr>
        <w:numPr>
          <w:ilvl w:val="0"/>
          <w:numId w:val="1003"/>
        </w:numPr>
      </w:pPr>
      <w:r>
        <w:t xml:space="preserve">для просмотра истории команд.</w:t>
      </w:r>
    </w:p>
    <w:p>
      <w:pPr>
        <w:numPr>
          <w:ilvl w:val="0"/>
          <w:numId w:val="1003"/>
        </w:numPr>
      </w:pPr>
      <w:r>
        <w:t xml:space="preserve">Для получения справки по команде используется команда man. Например, чтобы получить справку по команде ls, нужно выполнить man ls.</w:t>
      </w:r>
    </w:p>
    <w:p>
      <w:pPr>
        <w:numPr>
          <w:ilvl w:val="0"/>
          <w:numId w:val="1003"/>
        </w:numPr>
      </w:pPr>
      <w:r>
        <w:t xml:space="preserve">Для перемещения по файловой системе используется команда cd. Например, чтобы перейти в домашний каталог пользователя, нужно выполнить cd ~.</w:t>
      </w:r>
    </w:p>
    <w:p>
      <w:pPr>
        <w:numPr>
          <w:ilvl w:val="0"/>
          <w:numId w:val="1003"/>
        </w:numPr>
      </w:pPr>
      <w:r>
        <w:t xml:space="preserve">Для просмотра содержимого каталога используется команда ls. Например, чтобы просмотреть содержимое текущего каталога, нужно выполнить ls.</w:t>
      </w:r>
    </w:p>
    <w:p>
      <w:pPr>
        <w:numPr>
          <w:ilvl w:val="0"/>
          <w:numId w:val="1003"/>
        </w:numPr>
      </w:pPr>
      <w:r>
        <w:t xml:space="preserve">Для определения объёма каталога можно использовать команду du. Например, чтобы узнать размер каталога /home/user, нужно выполнить du -sh /home/user.</w:t>
      </w:r>
    </w:p>
    <w:p>
      <w:pPr>
        <w:numPr>
          <w:ilvl w:val="0"/>
          <w:numId w:val="1003"/>
        </w:numPr>
      </w:pPr>
      <w:r>
        <w:t xml:space="preserve">Для создания каталога используется команда mkdir. Например, чтобы создать каталог с именем new_directory, нужно выполнить mkdir new_directory.</w:t>
      </w:r>
    </w:p>
    <w:p>
      <w:pPr>
        <w:numPr>
          <w:ilvl w:val="0"/>
          <w:numId w:val="1003"/>
        </w:numPr>
      </w:pPr>
      <w:r>
        <w:t xml:space="preserve">Для удаления каталога или файла используется команда rm. Например, чтобы удалить каталог directory, нужно выполнить rm -r directory.</w:t>
      </w:r>
    </w:p>
    <w:p>
      <w:pPr>
        <w:numPr>
          <w:ilvl w:val="0"/>
          <w:numId w:val="1003"/>
        </w:numPr>
      </w:pPr>
      <w:r>
        <w:t xml:space="preserve">Для задания определённых прав на файл или каталог используется команда chmod. Например, чтобы задать права чтения, записи и выполнения для владельца файла file.txt, нужно выполнить chmod u+rwx file.txt.</w:t>
      </w:r>
    </w:p>
    <w:p>
      <w:pPr>
        <w:numPr>
          <w:ilvl w:val="0"/>
          <w:numId w:val="1003"/>
        </w:numPr>
      </w:pPr>
      <w:r>
        <w:t xml:space="preserve">Для просмотра истории команд используется команда history. Например, чтобы просмотреть последние 10 выполненных команд, нужно выполнить history 10.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характери-</w:t>
      </w:r>
      <w:r>
        <w:t xml:space="preserve"> </w:t>
      </w:r>
      <w:r>
        <w:t xml:space="preserve">стикой.</w:t>
      </w:r>
    </w:p>
    <w:p>
      <w:pPr>
        <w:pStyle w:val="FirstParagraph"/>
      </w:pPr>
      <w:r>
        <w:t xml:space="preserve">Файловая система - это способ организации и хранения файлов на компьютере или другом устройстве. Она определяет структуру и формат файлов, а также правила доступа к ним. Файловая система позволяет пользователю организовывать файлы в каталоги и выполнять операции с ними, такие как чтение, запись и удаление. Примеры файловых систем:</w:t>
      </w:r>
    </w:p>
    <w:p>
      <w:pPr>
        <w:numPr>
          <w:ilvl w:val="0"/>
          <w:numId w:val="1005"/>
        </w:numPr>
        <w:pStyle w:val="Compact"/>
      </w:pPr>
      <w:r>
        <w:t xml:space="preserve">FAT32: это файловая система, которая широко используется на съемных носителях, таких как флеш-накопители и SD-карты. Она поддерживает файлы размером до 4 ГБ и имеет ограничения на длину имени файла и пути.</w:t>
      </w:r>
    </w:p>
    <w:p>
      <w:pPr>
        <w:numPr>
          <w:ilvl w:val="0"/>
          <w:numId w:val="1005"/>
        </w:numPr>
        <w:pStyle w:val="Compact"/>
      </w:pPr>
      <w:r>
        <w:t xml:space="preserve">NTFS: это файловая система, которая используется в операционных системах Windows. Она поддерживает большие файлы и имеет расширенные функции безопасности и управления правами доступа.</w:t>
      </w:r>
    </w:p>
    <w:p>
      <w:pPr>
        <w:numPr>
          <w:ilvl w:val="0"/>
          <w:numId w:val="1005"/>
        </w:numPr>
        <w:pStyle w:val="Compact"/>
      </w:pPr>
      <w:r>
        <w:t xml:space="preserve">ext4: это файловая система, которая широко используется в операционных системах Linux. Она обеспечивает высокую производительность и надежность, поддерживает большие файлы и имеет расширенные функции, такие как журналирование.</w:t>
      </w:r>
    </w:p>
    <w:p>
      <w:pPr>
        <w:numPr>
          <w:ilvl w:val="0"/>
          <w:numId w:val="1005"/>
        </w:numPr>
        <w:pStyle w:val="Compact"/>
      </w:pPr>
      <w:r>
        <w:t xml:space="preserve">APFS: это файловая система, разработанная Apple для операционных систем macOS, iOS, watchOS и tvOS. Она обеспечивает высокую производительность, эффективное использование пространства и надежность.</w:t>
      </w:r>
    </w:p>
    <w:p>
      <w:pPr>
        <w:numPr>
          <w:ilvl w:val="0"/>
          <w:numId w:val="1006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Чтобы узнать, какие файловые системы подмонтированы в операционной системе, вы можете использовать команду</w:t>
      </w:r>
      <w:r>
        <w:t xml:space="preserve"> </w:t>
      </w:r>
      <w:r>
        <w:rPr>
          <w:rStyle w:val="VerbatimChar"/>
        </w:rPr>
        <w:t xml:space="preserve">df</w:t>
      </w:r>
      <w:r>
        <w:t xml:space="preserve">. Она позволяет отобразить информацию о доступном месте на файловых системах.</w:t>
      </w:r>
    </w:p>
    <w:p>
      <w:pPr>
        <w:numPr>
          <w:ilvl w:val="0"/>
          <w:numId w:val="1007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удаления процесса с помощью команды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надо найти PID процесса(</w:t>
      </w:r>
      <w:r>
        <w:rPr>
          <w:rStyle w:val="VerbatimChar"/>
        </w:rPr>
        <w:t xml:space="preserve">ps -ef | grep &lt;название_процесса&gt;</w:t>
      </w:r>
      <w:r>
        <w:t xml:space="preserve">), а затем выполнить команду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.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1" Target="media/rId21.png" /><Relationship Type="http://schemas.openxmlformats.org/officeDocument/2006/relationships/image" Id="rId30" Target="media/rId30.jpg" /><Relationship Type="http://schemas.openxmlformats.org/officeDocument/2006/relationships/image" Id="rId39" Target="media/rId39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Сунгурова Мариян Мухсиновна</dc:creator>
  <dc:language>ru-RU</dc:language>
  <cp:keywords/>
  <dcterms:created xsi:type="dcterms:W3CDTF">2024-09-07T17:47:39Z</dcterms:created>
  <dcterms:modified xsi:type="dcterms:W3CDTF">2024-09-07T17:47:39Z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/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