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54.jpg" ContentType="image/jpeg"/>
  <Override PartName="/word/media/rId58.jpg" ContentType="image/jpeg"/>
  <Override PartName="/word/media/rId26.jpg" ContentType="image/jpeg"/>
  <Override PartName="/word/media/rId30.jpg" ContentType="image/jpeg"/>
  <Override PartName="/word/media/rId34.jpg" ContentType="image/jpeg"/>
  <Override PartName="/word/media/rId38.jpg" ContentType="image/jpeg"/>
  <Override PartName="/word/media/rId42.jpg" ContentType="image/jpeg"/>
  <Override PartName="/word/media/rId46.jpg" ContentType="image/jpeg"/>
  <Override PartName="/word/media/rId5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2.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Сунгурова</w:t>
      </w:r>
      <w:r>
        <w:t xml:space="preserve"> </w:t>
      </w:r>
      <w:r>
        <w:t xml:space="preserve">Мариян</w:t>
      </w:r>
      <w:r>
        <w:t xml:space="preserve"> </w:t>
      </w:r>
      <w:r>
        <w:t xml:space="preserve">Мухсиновна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ОС Linux.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При работе с командой chmod важно понимать основные права доступа, которые назначают файлам или каталогам. В Linux используется три основных типа прав доступа</w:t>
      </w:r>
      <w:r>
        <w:t xml:space="preserve">[1]</w:t>
      </w:r>
      <w:r>
        <w:t xml:space="preserve">:</w:t>
      </w:r>
    </w:p>
    <w:p>
      <w:pPr>
        <w:numPr>
          <w:ilvl w:val="0"/>
          <w:numId w:val="1001"/>
        </w:numPr>
        <w:pStyle w:val="Compact"/>
      </w:pPr>
      <w:r>
        <w:t xml:space="preserve">Чтение (Read) — обозначается буквой «r». Предоставляет возможность просматривать содержимое файла или каталога.</w:t>
      </w:r>
    </w:p>
    <w:p>
      <w:pPr>
        <w:numPr>
          <w:ilvl w:val="0"/>
          <w:numId w:val="1001"/>
        </w:numPr>
        <w:pStyle w:val="Compact"/>
      </w:pPr>
      <w:r>
        <w:t xml:space="preserve">Запись (Write) — обозначается буквой «w». Позволяет создавать, изменять и удалять файлы внутри каталога, а также изменять содержимое файла.</w:t>
      </w:r>
    </w:p>
    <w:p>
      <w:pPr>
        <w:numPr>
          <w:ilvl w:val="0"/>
          <w:numId w:val="1001"/>
        </w:numPr>
        <w:pStyle w:val="Compact"/>
      </w:pPr>
      <w:r>
        <w:t xml:space="preserve">Выполнение (Execute) — обозначается буквой «x». Дает разрешение на выполнение файла или на вход в каталог.</w:t>
      </w:r>
    </w:p>
    <w:p>
      <w:pPr>
        <w:pStyle w:val="FirstParagraph"/>
      </w:pPr>
      <w:r>
        <w:t xml:space="preserve">Каждый из указанных выше типов прав доступа может быть назначен трем группам пользователей:</w:t>
      </w:r>
    </w:p>
    <w:p>
      <w:pPr>
        <w:numPr>
          <w:ilvl w:val="0"/>
          <w:numId w:val="1002"/>
        </w:numPr>
        <w:pStyle w:val="Compact"/>
      </w:pPr>
      <w:r>
        <w:t xml:space="preserve">Владелец (Owner) — пользователь, который является владельцем файла или каталога.</w:t>
      </w:r>
    </w:p>
    <w:p>
      <w:pPr>
        <w:numPr>
          <w:ilvl w:val="0"/>
          <w:numId w:val="1002"/>
        </w:numPr>
        <w:pStyle w:val="Compact"/>
      </w:pPr>
      <w:r>
        <w:t xml:space="preserve">Группа (Group) — группа пользователей, к которой принадлежит файл или каталог.</w:t>
      </w:r>
    </w:p>
    <w:p>
      <w:pPr>
        <w:numPr>
          <w:ilvl w:val="0"/>
          <w:numId w:val="1002"/>
        </w:numPr>
        <w:pStyle w:val="Compact"/>
      </w:pPr>
      <w:r>
        <w:t xml:space="preserve">Остальные пользователи (Others) — все остальные пользователи системы.</w:t>
      </w:r>
    </w:p>
    <w:p>
      <w:pPr>
        <w:pStyle w:val="FirstParagraph"/>
      </w:pPr>
      <w:r>
        <w:t xml:space="preserve">Комбинация этих базовых прав доступа для каждой из групп пользователей определяет полный набор прав доступа для файла или каталога.</w:t>
      </w:r>
    </w:p>
    <w:bookmarkEnd w:id="21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64" w:name="создание-нового-пользовател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Создание нового пользователя</w:t>
      </w:r>
    </w:p>
    <w:p>
      <w:pPr>
        <w:pStyle w:val="FirstParagraph"/>
      </w:pPr>
      <w:r>
        <w:t xml:space="preserve">В установленной при выполнении предыдущей лабораторной работы ОС создадим учетную запись ползователя guest(рис. fig. 1), и установим пароль пользователя guest(рис. fig. 2).</w:t>
      </w:r>
    </w:p>
    <w:p>
      <w:pPr>
        <w:pStyle w:val="CaptionedFigure"/>
      </w:pPr>
      <w:bookmarkStart w:id="25" w:name="fig:001"/>
      <w:r>
        <w:drawing>
          <wp:inline>
            <wp:extent cx="5013960" cy="1805939"/>
            <wp:effectExtent b="0" l="0" r="0" t="0"/>
            <wp:docPr descr="Рис. 1: Создание нового пользователся guest" title="" id="23" name="Picture"/>
            <a:graphic>
              <a:graphicData uri="http://schemas.openxmlformats.org/drawingml/2006/picture">
                <pic:pic>
                  <pic:nvPicPr>
                    <pic:cNvPr descr="image/img_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0" cy="18059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Создание нового пользователся guest</w:t>
      </w:r>
    </w:p>
    <w:p>
      <w:pPr>
        <w:pStyle w:val="CaptionedFigure"/>
      </w:pPr>
      <w:bookmarkStart w:id="29" w:name="fig:002"/>
      <w:r>
        <w:drawing>
          <wp:inline>
            <wp:extent cx="4465320" cy="1097280"/>
            <wp:effectExtent b="0" l="0" r="0" t="0"/>
            <wp:docPr descr="Рис. 2: Создание нового пользователся guest" title="" id="27" name="Picture"/>
            <a:graphic>
              <a:graphicData uri="http://schemas.openxmlformats.org/drawingml/2006/picture">
                <pic:pic>
                  <pic:nvPicPr>
                    <pic:cNvPr descr="image/img_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1097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Создание нового пользователся guest</w:t>
      </w:r>
    </w:p>
    <w:p>
      <w:pPr>
        <w:pStyle w:val="BodyText"/>
      </w:pPr>
      <w:r>
        <w:t xml:space="preserve">Войдем в систему от имени пользователя guest. Определим директорию, в которой мы находимся, командой</w:t>
      </w:r>
      <w:r>
        <w:t xml:space="preserve"> </w:t>
      </w:r>
      <w:r>
        <w:rPr>
          <w:rStyle w:val="VerbatimChar"/>
        </w:rPr>
        <w:t xml:space="preserve">pwd</w:t>
      </w:r>
      <w:r>
        <w:t xml:space="preserve">. Сравнив её с приглашением командной строки, увидим, что она называется как наш пользователь. Она является домашней директорией. (рис. fig. 3)</w:t>
      </w:r>
    </w:p>
    <w:p>
      <w:pPr>
        <w:pStyle w:val="CaptionedFigure"/>
      </w:pPr>
      <w:bookmarkStart w:id="33" w:name="fig:003"/>
      <w:r>
        <w:drawing>
          <wp:inline>
            <wp:extent cx="3467100" cy="594360"/>
            <wp:effectExtent b="0" l="0" r="0" t="0"/>
            <wp:docPr descr="Рис. 3: Вход под новым пользователем" title="" id="31" name="Picture"/>
            <a:graphic>
              <a:graphicData uri="http://schemas.openxmlformats.org/drawingml/2006/picture">
                <pic:pic>
                  <pic:nvPicPr>
                    <pic:cNvPr descr="image/img_4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594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Вход под новым пользователем</w:t>
      </w:r>
    </w:p>
    <w:p>
      <w:pPr>
        <w:pStyle w:val="BodyText"/>
      </w:pPr>
      <w:r>
        <w:t xml:space="preserve">Уточним им нашего пользователя командой</w:t>
      </w:r>
      <w:r>
        <w:t xml:space="preserve"> </w:t>
      </w:r>
      <w:r>
        <w:rPr>
          <w:rStyle w:val="VerbatimChar"/>
        </w:rPr>
        <w:t xml:space="preserve">whoami</w:t>
      </w:r>
      <w:r>
        <w:t xml:space="preserve">. (рис. fig. </w:t>
      </w:r>
      <w:r>
        <w:rPr>
          <w:bCs/>
          <w:b/>
        </w:rPr>
        <w:t xml:space="preserve">¿fig:004?</w:t>
      </w:r>
      <w:r>
        <w:t xml:space="preserve">)</w:t>
      </w:r>
    </w:p>
    <w:p>
      <w:pPr>
        <w:pStyle w:val="BodyText"/>
      </w:pPr>
      <w:bookmarkStart w:id="37" w:name="fig:004"/>
      <w:r>
        <w:drawing>
          <wp:inline>
            <wp:extent cx="5334000" cy="981991"/>
            <wp:effectExtent b="0" l="0" r="0" t="0"/>
            <wp:docPr descr="Просмотр информации о пользователе" title="" id="35" name="Picture"/>
            <a:graphic>
              <a:graphicData uri="http://schemas.openxmlformats.org/drawingml/2006/picture">
                <pic:pic>
                  <pic:nvPicPr>
                    <pic:cNvPr descr="image/img_5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819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  <w:r>
        <w:t xml:space="preserve"> </w:t>
      </w:r>
      <w:r>
        <w:t xml:space="preserve">С помощью команды id также увидим имя пользователя и его id 1001 и группу guest с id 1001.(рис. fig. </w:t>
      </w:r>
      <w:r>
        <w:rPr>
          <w:bCs/>
          <w:b/>
        </w:rPr>
        <w:t xml:space="preserve">¿fig:004?</w:t>
      </w:r>
      <w:r>
        <w:t xml:space="preserve">)</w:t>
      </w:r>
      <w:r>
        <w:t xml:space="preserve"> </w:t>
      </w:r>
      <w:r>
        <w:t xml:space="preserve">Сравнивая вывод id с выводом команды groups, можно увидеть, что пользователь входит только в одну группу(в этом случае указывается только ее название). (рис. fig. 4)</w:t>
      </w:r>
    </w:p>
    <w:p>
      <w:pPr>
        <w:pStyle w:val="CaptionedFigure"/>
      </w:pPr>
      <w:bookmarkStart w:id="41" w:name="fig:005"/>
      <w:r>
        <w:drawing>
          <wp:inline>
            <wp:extent cx="2346960" cy="449580"/>
            <wp:effectExtent b="0" l="0" r="0" t="0"/>
            <wp:docPr descr="Рис. 4: Просмотр информации о пользователе" title="" id="39" name="Picture"/>
            <a:graphic>
              <a:graphicData uri="http://schemas.openxmlformats.org/drawingml/2006/picture">
                <pic:pic>
                  <pic:nvPicPr>
                    <pic:cNvPr descr="image/img_6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960" cy="4495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4: Просмотр информации о пользователе</w:t>
      </w:r>
    </w:p>
    <w:p>
      <w:pPr>
        <w:pStyle w:val="BodyText"/>
      </w:pPr>
      <w:r>
        <w:t xml:space="preserve">Посмотрим файл /etc/passwd командой</w:t>
      </w:r>
      <w:r>
        <w:t xml:space="preserve"> </w:t>
      </w:r>
      <w:r>
        <w:rPr>
          <w:rStyle w:val="VerbatimChar"/>
        </w:rPr>
        <w:t xml:space="preserve">cat /etc/passwd</w:t>
      </w:r>
      <w:r>
        <w:t xml:space="preserve"> </w:t>
      </w:r>
      <w:r>
        <w:t xml:space="preserve">и увидим, что uid и gid пользователя равен 1001, что также было видно из предыдщих выводов команд(рис. fig. 5).</w:t>
      </w:r>
    </w:p>
    <w:p>
      <w:pPr>
        <w:pStyle w:val="CaptionedFigure"/>
      </w:pPr>
      <w:bookmarkStart w:id="45" w:name="fig:006"/>
      <w:r>
        <w:drawing>
          <wp:inline>
            <wp:extent cx="4267200" cy="449580"/>
            <wp:effectExtent b="0" l="0" r="0" t="0"/>
            <wp:docPr descr="Рис. 5: Просмотр информации о пользователе" title="" id="43" name="Picture"/>
            <a:graphic>
              <a:graphicData uri="http://schemas.openxmlformats.org/drawingml/2006/picture">
                <pic:pic>
                  <pic:nvPicPr>
                    <pic:cNvPr descr="image/img_7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4495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5: Просмотр информации о пользователе</w:t>
      </w:r>
    </w:p>
    <w:p>
      <w:pPr>
        <w:pStyle w:val="BodyText"/>
      </w:pPr>
      <w:r>
        <w:t xml:space="preserve">Определим существующие в системе директории командой</w:t>
      </w:r>
      <w:r>
        <w:t xml:space="preserve"> </w:t>
      </w:r>
      <w:r>
        <w:rPr>
          <w:rStyle w:val="VerbatimChar"/>
        </w:rPr>
        <w:t xml:space="preserve">ls -l /home/</w:t>
      </w:r>
      <w:r>
        <w:t xml:space="preserve"> </w:t>
      </w:r>
      <w:r>
        <w:t xml:space="preserve">-это guest и mmsungurova, правами на чтение, запись и изменение директорий владеет только их владелец. (рис. fig. 6).</w:t>
      </w:r>
    </w:p>
    <w:p>
      <w:pPr>
        <w:pStyle w:val="CaptionedFigure"/>
      </w:pPr>
      <w:bookmarkStart w:id="49" w:name="fig:007"/>
      <w:r>
        <w:drawing>
          <wp:inline>
            <wp:extent cx="4579620" cy="792480"/>
            <wp:effectExtent b="0" l="0" r="0" t="0"/>
            <wp:docPr descr="Рис. 6: Просмотр информации о пользователе" title="" id="47" name="Picture"/>
            <a:graphic>
              <a:graphicData uri="http://schemas.openxmlformats.org/drawingml/2006/picture">
                <pic:pic>
                  <pic:nvPicPr>
                    <pic:cNvPr descr="image/img_8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792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6: Просмотр информации о пользователе</w:t>
      </w:r>
    </w:p>
    <w:p>
      <w:pPr>
        <w:pStyle w:val="BodyText"/>
      </w:pPr>
      <w:r>
        <w:t xml:space="preserve">Также с помощью команды lsattr увидим, что для домашней директории не установлены расширенные атрибуты, а для других пользователей мы не можем это просмотреть. (рис. fig. 6)</w:t>
      </w:r>
    </w:p>
    <w:p>
      <w:pPr>
        <w:pStyle w:val="BodyText"/>
      </w:pPr>
      <w:r>
        <w:t xml:space="preserve">Создадим в домашней директории поддиректорию dir1 командой</w:t>
      </w:r>
      <w:r>
        <w:t xml:space="preserve"> </w:t>
      </w:r>
      <w:r>
        <w:rPr>
          <w:rStyle w:val="VerbatimChar"/>
        </w:rPr>
        <w:t xml:space="preserve">mkdir dir1</w:t>
      </w:r>
      <w:r>
        <w:t xml:space="preserve">. Затем, вопользуемся командами ls -l и lsattr.(рис. fig. 7). Увидим, что для владельца этой директории есть все права, а для группы и остальных доступно только чтение и вход(не доступно внесение изменений), также видно, что никаких расщиренных атрибутов не установлено.</w:t>
      </w:r>
    </w:p>
    <w:p>
      <w:pPr>
        <w:pStyle w:val="CaptionedFigure"/>
      </w:pPr>
      <w:bookmarkStart w:id="53" w:name="fig:008"/>
      <w:r>
        <w:drawing>
          <wp:inline>
            <wp:extent cx="3086100" cy="960119"/>
            <wp:effectExtent b="0" l="0" r="0" t="0"/>
            <wp:docPr descr="Рис. 7: Просмотр информации о пользователе" title="" id="51" name="Picture"/>
            <a:graphic>
              <a:graphicData uri="http://schemas.openxmlformats.org/drawingml/2006/picture">
                <pic:pic>
                  <pic:nvPicPr>
                    <pic:cNvPr descr="image/img_9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960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7: Просмотр информации о пользователе</w:t>
      </w:r>
    </w:p>
    <w:p>
      <w:pPr>
        <w:pStyle w:val="BodyText"/>
      </w:pPr>
      <w:r>
        <w:t xml:space="preserve">Затем снимем с директории dir1 все атрибуты командой</w:t>
      </w:r>
      <w:r>
        <w:t xml:space="preserve"> </w:t>
      </w:r>
      <w:r>
        <w:rPr>
          <w:rStyle w:val="VerbatimChar"/>
        </w:rPr>
        <w:t xml:space="preserve">chmod 000 dir1</w:t>
      </w:r>
      <w:r>
        <w:t xml:space="preserve"> </w:t>
      </w:r>
      <w:r>
        <w:t xml:space="preserve">и проверим выполнение с помощью команды</w:t>
      </w:r>
      <w:r>
        <w:t xml:space="preserve"> </w:t>
      </w:r>
      <w:r>
        <w:rPr>
          <w:rStyle w:val="VerbatimChar"/>
        </w:rPr>
        <w:t xml:space="preserve">ls -l</w:t>
      </w:r>
      <w:r>
        <w:t xml:space="preserve">. (рис. fig. 8)</w:t>
      </w:r>
    </w:p>
    <w:p>
      <w:pPr>
        <w:pStyle w:val="CaptionedFigure"/>
      </w:pPr>
      <w:bookmarkStart w:id="57" w:name="fig:009"/>
      <w:r>
        <w:drawing>
          <wp:inline>
            <wp:extent cx="3147060" cy="861060"/>
            <wp:effectExtent b="0" l="0" r="0" t="0"/>
            <wp:docPr descr="Рис. 8: Просмотр информации о пользователе" title="" id="55" name="Picture"/>
            <a:graphic>
              <a:graphicData uri="http://schemas.openxmlformats.org/drawingml/2006/picture">
                <pic:pic>
                  <pic:nvPicPr>
                    <pic:cNvPr descr="image/img_10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8610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8: Просмотр информации о пользователе</w:t>
      </w:r>
    </w:p>
    <w:p>
      <w:pPr>
        <w:pStyle w:val="BodyText"/>
      </w:pPr>
      <w:r>
        <w:t xml:space="preserve">Также попытаемся создать в директории dir1 файл file1 командой</w:t>
      </w:r>
      <w:r>
        <w:t xml:space="preserve"> </w:t>
      </w:r>
      <w:r>
        <w:rPr>
          <w:rStyle w:val="VerbatimChar"/>
        </w:rPr>
        <w:t xml:space="preserve">echo "test" &gt; /home/guest/dir1/file1</w:t>
      </w:r>
      <w:r>
        <w:t xml:space="preserve"> </w:t>
      </w:r>
      <w:r>
        <w:t xml:space="preserve">Однако, так как мы забрали право на запись в эту директорию, то получим отказ в создании. А введя команду</w:t>
      </w:r>
      <w:r>
        <w:t xml:space="preserve"> </w:t>
      </w:r>
      <w:r>
        <w:rPr>
          <w:rStyle w:val="VerbatimChar"/>
        </w:rPr>
        <w:t xml:space="preserve">ls -l /home/guest/dir1</w:t>
      </w:r>
      <w:r>
        <w:t xml:space="preserve"> </w:t>
      </w:r>
      <w:r>
        <w:t xml:space="preserve">увидим, что просмотр директории также запрещен(рис. fig. 9).</w:t>
      </w:r>
    </w:p>
    <w:p>
      <w:pPr>
        <w:pStyle w:val="CaptionedFigure"/>
      </w:pPr>
      <w:bookmarkStart w:id="61" w:name="fig:010"/>
      <w:r>
        <w:drawing>
          <wp:inline>
            <wp:extent cx="4457700" cy="3406140"/>
            <wp:effectExtent b="0" l="0" r="0" t="0"/>
            <wp:docPr descr="Рис. 9: Просмотр информации о пользователе" title="" id="59" name="Picture"/>
            <a:graphic>
              <a:graphicData uri="http://schemas.openxmlformats.org/drawingml/2006/picture">
                <pic:pic>
                  <pic:nvPicPr>
                    <pic:cNvPr descr="image/img_11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4061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9: Просмотр информации о пользователе</w:t>
      </w:r>
    </w:p>
    <w:p>
      <w:pPr>
        <w:pStyle w:val="BodyText"/>
      </w:pPr>
      <w:r>
        <w:t xml:space="preserve">В табл. 1 приведены данные о том, какие операции разрешены, а какие нет для владельца данных.</w:t>
      </w:r>
    </w:p>
    <w:bookmarkStart w:id="62" w:name="tbl:tbl1"/>
    <w:p>
      <w:pPr>
        <w:pStyle w:val="TableCaption"/>
      </w:pPr>
      <w:r>
        <w:t xml:space="preserve">Таблица 1: Установленные права и разрешённые действия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1: Установленные права и разрешённые действия"/>
      </w:tblPr>
      <w:tblGrid>
        <w:gridCol w:w="1796"/>
        <w:gridCol w:w="898"/>
        <w:gridCol w:w="653"/>
        <w:gridCol w:w="653"/>
        <w:gridCol w:w="653"/>
        <w:gridCol w:w="653"/>
        <w:gridCol w:w="653"/>
        <w:gridCol w:w="653"/>
        <w:gridCol w:w="653"/>
        <w:gridCol w:w="65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Просмотр файлов в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атрибутов файла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62"/>
    <w:p>
      <w:pPr>
        <w:pStyle w:val="BodyText"/>
      </w:pPr>
      <w:r>
        <w:t xml:space="preserve">На основании заполненной выше таблицы определим минимально необходимые права для выполнения операций внутри директории, заполним 2</w:t>
      </w:r>
    </w:p>
    <w:bookmarkStart w:id="63" w:name="tbl:tbl2"/>
    <w:p>
      <w:pPr>
        <w:pStyle w:val="TableCaption"/>
      </w:pPr>
      <w:r>
        <w:t xml:space="preserve">Таблица 2: Минимальные права для совершения операций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2: Минимальные права для совершения операций"/>
      </w:tblPr>
      <w:tblGrid>
        <w:gridCol w:w="1131"/>
        <w:gridCol w:w="3733"/>
        <w:gridCol w:w="305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Минимальные правана директорию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Минимальные права на файл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</w:tr>
    </w:tbl>
    <w:bookmarkEnd w:id="63"/>
    <w:bookmarkEnd w:id="64"/>
    <w:bookmarkEnd w:id="65"/>
    <w:bookmarkStart w:id="6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данной лабораторной работы были получены практические навыки работы в консоли с атрибутами файлов, закреплены теоретические основы дискреционного разграничения доступа в современных системах с открытым кодом на базе ОС Linux.</w:t>
      </w:r>
    </w:p>
    <w:bookmarkEnd w:id="66"/>
    <w:bookmarkStart w:id="69" w:name="список-литературы"/>
    <w:p>
      <w:pPr>
        <w:pStyle w:val="Heading1"/>
      </w:pPr>
      <w:r>
        <w:t xml:space="preserve">Список литературы</w:t>
      </w:r>
    </w:p>
    <w:bookmarkStart w:id="68" w:name="refs"/>
    <w:bookmarkStart w:id="67" w:name="ref-scott_linux_2019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Граннеман С. Linux. Карманный справочник. 2-е изд. Вильямс, 2019. 464 с.</w:t>
      </w:r>
    </w:p>
    <w:bookmarkEnd w:id="67"/>
    <w:bookmarkEnd w:id="68"/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54" Target="media/rId54.jpg" /><Relationship Type="http://schemas.openxmlformats.org/officeDocument/2006/relationships/image" Id="rId58" Target="media/rId58.jpg" /><Relationship Type="http://schemas.openxmlformats.org/officeDocument/2006/relationships/image" Id="rId26" Target="media/rId26.jpg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image" Id="rId38" Target="media/rId38.jpg" /><Relationship Type="http://schemas.openxmlformats.org/officeDocument/2006/relationships/image" Id="rId42" Target="media/rId42.jpg" /><Relationship Type="http://schemas.openxmlformats.org/officeDocument/2006/relationships/image" Id="rId46" Target="media/rId46.jpg" /><Relationship Type="http://schemas.openxmlformats.org/officeDocument/2006/relationships/image" Id="rId50" Target="media/rId5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2.</dc:title>
  <dc:creator>Сунгурова Мариян Мухсиновна</dc:creator>
  <dc:language>ru-RU</dc:language>
  <cp:keywords/>
  <dcterms:created xsi:type="dcterms:W3CDTF">2024-09-11T19:38:23Z</dcterms:created>
  <dcterms:modified xsi:type="dcterms:W3CDTF">2024-09-11T19:38:23Z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Дискреционное разграничение прав в Linux. Основные атрибуты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