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Subtitle"/>
      </w:pPr>
      <w:r>
        <w:t xml:space="preserve">Элементы</w:t>
      </w:r>
      <w:r>
        <w:t xml:space="preserve"> </w:t>
      </w:r>
      <w:r>
        <w:t xml:space="preserve">криптографии.</w:t>
      </w:r>
      <w:r>
        <w:t xml:space="preserve"> </w:t>
      </w:r>
      <w:r>
        <w:t xml:space="preserve">Однократное</w:t>
      </w:r>
      <w:r>
        <w:t xml:space="preserve"> </w:t>
      </w:r>
      <w:r>
        <w:t xml:space="preserve">гаммирование</w:t>
      </w:r>
    </w:p>
    <w:p>
      <w:pPr>
        <w:pStyle w:val="Author"/>
      </w:pPr>
      <w:r>
        <w:t xml:space="preserve">Сунгурова</w:t>
      </w:r>
      <w:r>
        <w:t xml:space="preserve"> </w:t>
      </w:r>
      <w:r>
        <w:t xml:space="preserve">Мариян</w:t>
      </w:r>
      <w:r>
        <w:t xml:space="preserve"> </w:t>
      </w:r>
      <w:r>
        <w:t xml:space="preserve">Мухсиновна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Нужно подобрать ключ, чтобы получить сообщение «С Новым Годом, друзья!». Требуется разработать приложение, позволяющее шифровать и дешифровать данные в режиме однократного гаммирования. Приложение должно:</w:t>
      </w:r>
    </w:p>
    <w:p>
      <w:pPr>
        <w:numPr>
          <w:ilvl w:val="0"/>
          <w:numId w:val="1001"/>
        </w:numPr>
        <w:pStyle w:val="Compact"/>
      </w:pPr>
      <w:r>
        <w:t xml:space="preserve">Определить вид шифротекста при известном ключе и известном открытом тексте.</w:t>
      </w:r>
    </w:p>
    <w:p>
      <w:pPr>
        <w:numPr>
          <w:ilvl w:val="0"/>
          <w:numId w:val="1001"/>
        </w:numPr>
        <w:pStyle w:val="Compact"/>
      </w:pPr>
      <w:r>
        <w:t xml:space="preserve">Определить ключ, с помощью которого шифротекст может быть преобразован в некоторый фрагмент текста, представляющий собой один из возможных вариантов прочтения открытого текста.</w:t>
      </w:r>
    </w:p>
    <w:bookmarkEnd w:id="21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Гаммиирование, или Шифр XOR, — метод симметричного шифрования, заключающийся в «наложении» последовательности, состоящей из случайных чисел, на открытый текст</w:t>
      </w:r>
      <w:r>
        <w:t xml:space="preserve">[</w:t>
      </w:r>
      <w:r>
        <w:rPr>
          <w:bCs/>
          <w:b/>
        </w:rPr>
        <w:t xml:space="preserve">intro_crypto_2017?</w:t>
      </w:r>
      <w:r>
        <w:t xml:space="preserve">]</w:t>
      </w:r>
      <w:r>
        <w:t xml:space="preserve">:. Последовательность случайных чисел называется гамма-последовательностью и используется для зашифровывания и расшифровывания данных.</w:t>
      </w:r>
    </w:p>
    <w:bookmarkEnd w:id="22"/>
    <w:bookmarkStart w:id="3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Создадим функции:</w:t>
      </w:r>
      <w:r>
        <w:t xml:space="preserve"> </w:t>
      </w:r>
      <w:r>
        <w:rPr>
          <w:rStyle w:val="VerbatimChar"/>
        </w:rPr>
        <w:t xml:space="preserve">get_key</w:t>
      </w:r>
      <w:r>
        <w:t xml:space="preserve"> </w:t>
      </w:r>
      <w:r>
        <w:t xml:space="preserve">– отвечает за генерацию случайного ключа(составляется выбором из букв кириллицы больших и малых, символов, цифр),</w:t>
      </w:r>
      <w:r>
        <w:t xml:space="preserve"> </w:t>
      </w:r>
      <w:r>
        <w:rPr>
          <w:rStyle w:val="VerbatimChar"/>
        </w:rPr>
        <w:t xml:space="preserve">encrypt</w:t>
      </w:r>
      <w:r>
        <w:t xml:space="preserve"> </w:t>
      </w:r>
      <w:r>
        <w:t xml:space="preserve">– принимает на вход текст и ключ, а затем осуществляет посимвольное сложение по модулю 2,</w:t>
      </w:r>
      <w:r>
        <w:t xml:space="preserve"> </w:t>
      </w:r>
      <w:r>
        <w:rPr>
          <w:rStyle w:val="VerbatimChar"/>
        </w:rPr>
        <w:t xml:space="preserve">decrypt</w:t>
      </w:r>
      <w:r>
        <w:t xml:space="preserve"> </w:t>
      </w:r>
      <w:r>
        <w:t xml:space="preserve">– подбирает точную часть ключа для известного фрагмента сообщения, а затем оставшуюся часть выбирает случайным образом(используются ранее описанные функции):</w:t>
      </w:r>
    </w:p>
    <w:p>
      <w:pPr>
        <w:pStyle w:val="BodyText"/>
      </w:pPr>
      <w:r>
        <w:rPr>
          <w:rStyle w:val="VerbatimChar"/>
        </w:rPr>
        <w:t xml:space="preserve">def get_key(text):     l = [chr(i) for i in range(0x0410, 0x042F + 1)] + [chr(i) for i in range(0x0030, 0x0039 + 1)]     key = "".join([random.choice(l) for i in range(len(text))])     return key</w:t>
      </w:r>
      <w:r>
        <w:t xml:space="preserve"> </w:t>
      </w:r>
      <w:r>
        <w:rPr>
          <w:rStyle w:val="VerbatimChar"/>
        </w:rPr>
        <w:t xml:space="preserve">def encrypt(text, key):     return "".join([chr(ord(key[i])^ord(text[i])) for i in range(len(key))])</w:t>
      </w:r>
      <w:r>
        <w:t xml:space="preserve"> </w:t>
      </w:r>
      <w:r>
        <w:rPr>
          <w:rStyle w:val="VerbatimChar"/>
        </w:rPr>
        <w:t xml:space="preserve">def decrypt(text, key):     k = encrypt(text, key[:len(text)])     return k + get_key(key[len(text):])</w:t>
      </w:r>
    </w:p>
    <w:p>
      <w:pPr>
        <w:pStyle w:val="BodyText"/>
      </w:pPr>
      <w:r>
        <w:t xml:space="preserve">Затем применим эти функции к заданному сообщению:</w:t>
      </w:r>
    </w:p>
    <w:p>
      <w:pPr>
        <w:pStyle w:val="BodyText"/>
      </w:pPr>
      <w:r>
        <w:rPr>
          <w:rStyle w:val="VerbatimChar"/>
        </w:rPr>
        <w:t xml:space="preserve">key = get_key(key_text) encrypted = encrypt(text_1, key)</w:t>
      </w:r>
      <w:r>
        <w:t xml:space="preserve"> </w:t>
      </w:r>
      <w:r>
        <w:rPr>
          <w:rStyle w:val="VerbatimChar"/>
        </w:rPr>
        <w:t xml:space="preserve">print(encrypted)</w:t>
      </w:r>
      <w:r>
        <w:t xml:space="preserve"> </w:t>
      </w:r>
      <w:r>
        <w:rPr>
          <w:rStyle w:val="VerbatimChar"/>
        </w:rPr>
        <w:t xml:space="preserve">fragment = "С новым" # известный фрагмент сообщения part_key = decrypt(fragment, encrypted) # ключ на основе фрагмента сообщения guess = encrypt(encrypted, part_key) # предположительный текст print(guess)</w:t>
      </w:r>
    </w:p>
    <w:p>
      <w:pPr>
        <w:pStyle w:val="CaptionedFigure"/>
      </w:pPr>
      <w:bookmarkStart w:id="26" w:name="fig:001"/>
      <w:r>
        <w:drawing>
          <wp:inline>
            <wp:extent cx="5334000" cy="3054069"/>
            <wp:effectExtent b="0" l="0" r="0" t="0"/>
            <wp:docPr descr="Рис. 1: Код программы" title="" id="24" name="Picture"/>
            <a:graphic>
              <a:graphicData uri="http://schemas.openxmlformats.org/drawingml/2006/picture">
                <pic:pic>
                  <pic:nvPicPr>
                    <pic:cNvPr descr="image/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540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Код программы</w:t>
      </w:r>
    </w:p>
    <w:p>
      <w:pPr>
        <w:pStyle w:val="BodyText"/>
      </w:pPr>
      <w:r>
        <w:t xml:space="preserve">В результате получим следующий вариант шифрования и один из вариантов прочтения текста(рис. fig. 2)</w:t>
      </w:r>
    </w:p>
    <w:p>
      <w:pPr>
        <w:pStyle w:val="CaptionedFigure"/>
      </w:pPr>
      <w:bookmarkStart w:id="30" w:name="fig:002"/>
      <w:r>
        <w:drawing>
          <wp:inline>
            <wp:extent cx="5334000" cy="380433"/>
            <wp:effectExtent b="0" l="0" r="0" t="0"/>
            <wp:docPr descr="Рис. 2: Результаты работы программы" title="" id="28" name="Picture"/>
            <a:graphic>
              <a:graphicData uri="http://schemas.openxmlformats.org/drawingml/2006/picture">
                <pic:pic>
                  <pic:nvPicPr>
                    <pic:cNvPr descr="image/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4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Результаты работы программы</w:t>
      </w:r>
    </w:p>
    <w:bookmarkEnd w:id="31"/>
    <w:bookmarkStart w:id="32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2"/>
        </w:numPr>
        <w:pStyle w:val="Compact"/>
      </w:pPr>
      <w:r>
        <w:t xml:space="preserve">Поясните смысл однократного гаммирования.</w:t>
      </w:r>
    </w:p>
    <w:p>
      <w:pPr>
        <w:pStyle w:val="FirstParagraph"/>
      </w:pPr>
      <w:r>
        <w:t xml:space="preserve">Гаммиирование, или Шифр XOR, — метод симметричного шифрования, заключающийся в «наложении» последовательности, состоящей из случайных чисел, на открытый текст.</w:t>
      </w:r>
      <w:r>
        <w:t xml:space="preserve"> </w:t>
      </w:r>
      <w:r>
        <w:t xml:space="preserve">Если в методе шифрования используется однократная вероятностная гамма (однократное гаммирование) той же длины, что и подлежащий сокрытию текст, то текст нельзя раскрыть.</w:t>
      </w:r>
    </w:p>
    <w:p>
      <w:pPr>
        <w:numPr>
          <w:ilvl w:val="0"/>
          <w:numId w:val="1003"/>
        </w:numPr>
        <w:pStyle w:val="Compact"/>
      </w:pPr>
      <w:r>
        <w:t xml:space="preserve">Перечислите недостатки однократного гаммирования.</w:t>
      </w:r>
    </w:p>
    <w:p>
      <w:pPr>
        <w:numPr>
          <w:ilvl w:val="0"/>
          <w:numId w:val="1004"/>
        </w:numPr>
        <w:pStyle w:val="Compact"/>
      </w:pPr>
      <w:r>
        <w:t xml:space="preserve">Если один и тот же ключ используется для шифрования нескольких сообщений, это может привести к уязвимостям. Например, если злоумышленник узнает открытый текст и соответствующий шифротекст, он может использовать эту информацию для взлома ключа.</w:t>
      </w:r>
    </w:p>
    <w:p>
      <w:pPr>
        <w:numPr>
          <w:ilvl w:val="0"/>
          <w:numId w:val="1004"/>
        </w:numPr>
        <w:pStyle w:val="Compact"/>
      </w:pPr>
      <w:r>
        <w:t xml:space="preserve">Однократное гаммирование не обеспечивает аутентификацию или целостность данных. Это означает, что злоумышленник может изменить шифротекст без заметных изменений в открытом тексте.</w:t>
      </w:r>
    </w:p>
    <w:p>
      <w:pPr>
        <w:numPr>
          <w:ilvl w:val="0"/>
          <w:numId w:val="1005"/>
        </w:numPr>
        <w:pStyle w:val="Compact"/>
      </w:pPr>
      <w:r>
        <w:t xml:space="preserve">Перечислите преимущества однократного гаммирования.</w:t>
      </w:r>
    </w:p>
    <w:p>
      <w:pPr>
        <w:numPr>
          <w:ilvl w:val="0"/>
          <w:numId w:val="1006"/>
        </w:numPr>
        <w:pStyle w:val="Compact"/>
      </w:pPr>
      <w:r>
        <w:t xml:space="preserve">Однократное гаммирование обеспечивает высокий уровень конфиденциальности, поскольку шифротекст не может быть легко взломан без знания ключа.</w:t>
      </w:r>
    </w:p>
    <w:p>
      <w:pPr>
        <w:numPr>
          <w:ilvl w:val="0"/>
          <w:numId w:val="1006"/>
        </w:numPr>
        <w:pStyle w:val="Compact"/>
      </w:pPr>
      <w:r>
        <w:t xml:space="preserve">Однократное гаммирование обеспечивает равномерное распределение вероятностей для каждого символа в шифротексте, что делает его статистически неразличимым от случайной последовательности.</w:t>
      </w:r>
    </w:p>
    <w:p>
      <w:pPr>
        <w:numPr>
          <w:ilvl w:val="0"/>
          <w:numId w:val="1006"/>
        </w:numPr>
        <w:pStyle w:val="Compact"/>
      </w:pPr>
      <w:r>
        <w:t xml:space="preserve">Однократное гаммирование является простым и быстрым методом шифрования.</w:t>
      </w:r>
    </w:p>
    <w:p>
      <w:pPr>
        <w:numPr>
          <w:ilvl w:val="0"/>
          <w:numId w:val="1007"/>
        </w:numPr>
        <w:pStyle w:val="Compact"/>
      </w:pPr>
      <w:r>
        <w:t xml:space="preserve">Почему длина открытого текста должна совпадать с длиной ключа?</w:t>
      </w:r>
    </w:p>
    <w:p>
      <w:pPr>
        <w:pStyle w:val="FirstParagraph"/>
      </w:pPr>
      <w:r>
        <w:t xml:space="preserve">Если в методе шифрования используется однократная вероятностная гамма (однократное гаммирование) той же длины, что и подлежащий сокрытию текст, то текст нельзя раскрыть.</w:t>
      </w:r>
    </w:p>
    <w:p>
      <w:pPr>
        <w:numPr>
          <w:ilvl w:val="0"/>
          <w:numId w:val="1008"/>
        </w:numPr>
        <w:pStyle w:val="Compact"/>
      </w:pPr>
      <w:r>
        <w:t xml:space="preserve">Какая операция используется в режиме однократного гаммирования, назовите её особенности?</w:t>
      </w:r>
    </w:p>
    <w:p>
      <w:pPr>
        <w:pStyle w:val="FirstParagraph"/>
      </w:pPr>
      <w:r>
        <w:t xml:space="preserve">В режиме однократного гаммирования используется операция XOR (исключающее ИЛИ). Операция XOR комбинирует биты открытого текста и ключа, чтобы получить шифротекст. Особенностью операции XOR является то, что она возвращает 1 только в том случае, если один из входных битов равен 1, но не оба.</w:t>
      </w:r>
    </w:p>
    <w:p>
      <w:pPr>
        <w:numPr>
          <w:ilvl w:val="0"/>
          <w:numId w:val="1009"/>
        </w:numPr>
        <w:pStyle w:val="Compact"/>
      </w:pPr>
      <w:r>
        <w:t xml:space="preserve">Как по открытому тексту и ключу получить шифротекст?</w:t>
      </w:r>
    </w:p>
    <w:p>
      <w:pPr>
        <w:pStyle w:val="FirstParagraph"/>
      </w:pPr>
      <w:r>
        <w:t xml:space="preserve">Нужно побитово сложить по модулю численное представление символов в ключе и в открытом тексте.</w:t>
      </w:r>
    </w:p>
    <w:p>
      <w:pPr>
        <w:numPr>
          <w:ilvl w:val="0"/>
          <w:numId w:val="1010"/>
        </w:numPr>
        <w:pStyle w:val="Compact"/>
      </w:pPr>
      <w:r>
        <w:t xml:space="preserve">Как по открытому тексту и шифротексту получить ключ?</w:t>
      </w:r>
    </w:p>
    <w:p>
      <w:pPr>
        <w:pStyle w:val="FirstParagraph"/>
      </w:pPr>
      <w:r>
        <w:t xml:space="preserve">Нужно побитово сложить по модулю численное представление символов в шифротексте и в открытом тексте.</w:t>
      </w:r>
    </w:p>
    <w:p>
      <w:pPr>
        <w:numPr>
          <w:ilvl w:val="0"/>
          <w:numId w:val="1011"/>
        </w:numPr>
        <w:pStyle w:val="Compact"/>
      </w:pPr>
      <w:r>
        <w:t xml:space="preserve">В чем заключаются необходимые и достаточные условия абсолютной стойкости шифра?</w:t>
      </w:r>
    </w:p>
    <w:p>
      <w:pPr>
        <w:pStyle w:val="FirstParagraph"/>
      </w:pPr>
      <w:r>
        <w:t xml:space="preserve">Необходимые и достаточные условия абсолютной стойкости шифра:</w:t>
      </w:r>
    </w:p>
    <w:p>
      <w:pPr>
        <w:numPr>
          <w:ilvl w:val="0"/>
          <w:numId w:val="1012"/>
        </w:numPr>
        <w:pStyle w:val="Compact"/>
      </w:pPr>
      <w:r>
        <w:t xml:space="preserve">полная случайность ключа;</w:t>
      </w:r>
    </w:p>
    <w:p>
      <w:pPr>
        <w:numPr>
          <w:ilvl w:val="0"/>
          <w:numId w:val="1012"/>
        </w:numPr>
        <w:pStyle w:val="Compact"/>
      </w:pPr>
      <w:r>
        <w:t xml:space="preserve">равенство длин ключа и открытого текста;</w:t>
      </w:r>
    </w:p>
    <w:p>
      <w:pPr>
        <w:numPr>
          <w:ilvl w:val="0"/>
          <w:numId w:val="1012"/>
        </w:numPr>
        <w:pStyle w:val="Compact"/>
      </w:pPr>
      <w:r>
        <w:t xml:space="preserve">однократное использование ключа.</w:t>
      </w:r>
    </w:p>
    <w:bookmarkEnd w:id="32"/>
    <w:bookmarkStart w:id="33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работы были освоены практические навыки применения режима однократного гаммирования.</w:t>
      </w:r>
    </w:p>
    <w:bookmarkEnd w:id="33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1"/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7" Target="media/rId27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Основы информационной безопасности</dc:title>
  <dc:creator>Сунгурова Мариян Мухсиновна</dc:creator>
  <dc:language>ru-RU</dc:language>
  <cp:keywords/>
  <dcterms:created xsi:type="dcterms:W3CDTF">2024-10-19T09:55:14Z</dcterms:created>
  <dcterms:modified xsi:type="dcterms:W3CDTF">2024-10-19T09:55:14Z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False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Элементы криптографии. Однократное гаммирование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