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CEFC" w14:textId="77777777" w:rsidR="00C27EF9" w:rsidRDefault="00000000">
      <w:pPr>
        <w:pStyle w:val="Heading1"/>
      </w:pPr>
      <w:r>
        <w:t>SDT Lab 4 – Architecture &amp; Design Solutions</w:t>
      </w:r>
    </w:p>
    <w:p w14:paraId="403D7B41" w14:textId="77777777" w:rsidR="00C27EF9" w:rsidRDefault="00000000">
      <w:r>
        <w:t>Team: Sakka Mohamad-Mario, Zafar Azzam, Al-Khalidy Essam</w:t>
      </w:r>
    </w:p>
    <w:p w14:paraId="6502AB1F" w14:textId="77777777" w:rsidR="00C27EF9" w:rsidRDefault="00000000">
      <w:pPr>
        <w:pStyle w:val="Heading2"/>
      </w:pPr>
      <w:r>
        <w:t>1. Digital Portfolio Website for Creative Professionals</w:t>
      </w:r>
    </w:p>
    <w:p w14:paraId="326BB9D3" w14:textId="77777777" w:rsidR="00C27EF9" w:rsidRDefault="00000000">
      <w:pPr>
        <w:pStyle w:val="Heading3"/>
      </w:pPr>
      <w:r>
        <w:t>1.1 Architecture Overview</w:t>
      </w:r>
    </w:p>
    <w:p w14:paraId="69C4AD44" w14:textId="77777777" w:rsidR="00C27EF9" w:rsidRDefault="00000000">
      <w:r>
        <w:t>We design the portfolio platform as a cloud-native web application with three main layers:</w:t>
      </w:r>
      <w:r>
        <w:br/>
        <w:t>• Frontend: Responsive SPA (e.g., React) where photographers and artists manage portfolios and visitors browse.</w:t>
      </w:r>
      <w:r>
        <w:br/>
        <w:t>• Backend API: Portfolio Service (core business logic), Media Service (upload, transform, CDN links), Analytics Service, Authentication Service, Notification Service.</w:t>
      </w:r>
      <w:r>
        <w:br/>
        <w:t>• Data &amp; Storage: Relational DB for users, portfolios, albums; object storage (e.g., S3) for images/videos; analytics store (time-series or columnar DB) for events like views and shares.</w:t>
      </w:r>
      <w:r>
        <w:br/>
      </w:r>
      <w:r>
        <w:br/>
        <w:t>A CDN sits in front of media storage to ensure fast delivery of media-heavy portfolios. The backend is deployed as stateless containers behind an API gateway/load balancer, allowing horizontal scaling as traffic grows.</w:t>
      </w:r>
    </w:p>
    <w:p w14:paraId="3CEC6988" w14:textId="547597DF" w:rsidR="00C27EF9" w:rsidRDefault="007D2F00">
      <w:r>
        <w:t>High-Level Architecture Diagram:</w:t>
      </w:r>
    </w:p>
    <w:p w14:paraId="21954EDF" w14:textId="7C712957" w:rsidR="007D2F00" w:rsidRDefault="007D2F00" w:rsidP="007D2F00">
      <w:pPr>
        <w:jc w:val="center"/>
      </w:pPr>
      <w:r>
        <w:rPr>
          <w:noProof/>
        </w:rPr>
        <w:drawing>
          <wp:inline distT="0" distB="0" distL="0" distR="0" wp14:anchorId="28009BFB" wp14:editId="11BA607F">
            <wp:extent cx="4055165" cy="3029171"/>
            <wp:effectExtent l="0" t="0" r="2540" b="0"/>
            <wp:docPr id="181908742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60" cy="303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5933" w14:textId="77777777" w:rsidR="00C27EF9" w:rsidRDefault="00000000">
      <w:pPr>
        <w:pStyle w:val="Heading3"/>
      </w:pPr>
      <w:r>
        <w:t>1.2 Class Model</w:t>
      </w:r>
    </w:p>
    <w:p w14:paraId="19FFEEB8" w14:textId="77777777" w:rsidR="00C27EF9" w:rsidRDefault="00000000">
      <w:r>
        <w:t>The class model focuses on users, portfolios, albums, media items, templates, and analytics. A user can have multiple portfolios; each portfolio has one template configuration and multiple albums, which contain media items. Analytics events are aggregated per portfolio.</w:t>
      </w:r>
    </w:p>
    <w:p w14:paraId="0A75BF9F" w14:textId="6B19CB90" w:rsidR="00C27EF9" w:rsidRDefault="00833127">
      <w:r>
        <w:lastRenderedPageBreak/>
        <w:t>Class Diagram:</w:t>
      </w:r>
    </w:p>
    <w:p w14:paraId="5777775A" w14:textId="4D472E8E" w:rsidR="00C27EF9" w:rsidRDefault="00833127" w:rsidP="00833127">
      <w:pPr>
        <w:jc w:val="center"/>
      </w:pPr>
      <w:r>
        <w:rPr>
          <w:noProof/>
        </w:rPr>
        <w:drawing>
          <wp:inline distT="0" distB="0" distL="0" distR="0" wp14:anchorId="165975D7" wp14:editId="5219E098">
            <wp:extent cx="4206240" cy="4191148"/>
            <wp:effectExtent l="0" t="0" r="3810" b="0"/>
            <wp:docPr id="211448463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55" cy="419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9DE6" w14:textId="77777777" w:rsidR="00C27EF9" w:rsidRDefault="00000000">
      <w:pPr>
        <w:pStyle w:val="Heading3"/>
      </w:pPr>
      <w:r>
        <w:t>1.3 Key Use Cases &amp; Sequence Diagrams</w:t>
      </w:r>
    </w:p>
    <w:p w14:paraId="06F8511B" w14:textId="77777777" w:rsidR="00C27EF9" w:rsidRDefault="00000000">
      <w:r>
        <w:t>We illustrate two main flows: uploading photos into albums and visitors viewing a portfolio with analytics tracking.</w:t>
      </w:r>
    </w:p>
    <w:p w14:paraId="6A4C5461" w14:textId="77CBAA62" w:rsidR="00C27EF9" w:rsidRDefault="00A54AB2">
      <w:r>
        <w:t>Upload photos to album sequence diagram:</w:t>
      </w:r>
    </w:p>
    <w:p w14:paraId="44FA7AB4" w14:textId="7C59EB20" w:rsidR="00A54AB2" w:rsidRDefault="00A54AB2" w:rsidP="00A54AB2">
      <w:pPr>
        <w:jc w:val="center"/>
      </w:pPr>
      <w:r>
        <w:rPr>
          <w:noProof/>
        </w:rPr>
        <w:drawing>
          <wp:inline distT="0" distB="0" distL="0" distR="0" wp14:anchorId="27D53F99" wp14:editId="52BE2385">
            <wp:extent cx="4738977" cy="2429274"/>
            <wp:effectExtent l="0" t="0" r="5080" b="9525"/>
            <wp:docPr id="135873632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172" cy="243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38ED" w14:textId="28668AC6" w:rsidR="00A54AB2" w:rsidRDefault="00A54AB2">
      <w:r>
        <w:lastRenderedPageBreak/>
        <w:t>Visitor view portfolio and analytics are updated sequence diagram:</w:t>
      </w:r>
    </w:p>
    <w:p w14:paraId="26B17C70" w14:textId="13EE0032" w:rsidR="00A54AB2" w:rsidRDefault="00A847D0">
      <w:r>
        <w:rPr>
          <w:noProof/>
        </w:rPr>
        <w:drawing>
          <wp:inline distT="0" distB="0" distL="0" distR="0" wp14:anchorId="2B6CBE68" wp14:editId="22CD5164">
            <wp:extent cx="5486400" cy="2610485"/>
            <wp:effectExtent l="0" t="0" r="0" b="0"/>
            <wp:docPr id="2022200434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E4FB" w14:textId="77777777" w:rsidR="00C27EF9" w:rsidRDefault="00000000">
      <w:pPr>
        <w:pStyle w:val="Heading3"/>
      </w:pPr>
      <w:r>
        <w:t>1.4 Data Security &amp; Scalability</w:t>
      </w:r>
    </w:p>
    <w:p w14:paraId="6FD3349E" w14:textId="77777777" w:rsidR="00C27EF9" w:rsidRDefault="00000000">
      <w:r>
        <w:t>Security:</w:t>
      </w:r>
      <w:r>
        <w:br/>
        <w:t>• Use OAuth2 / OpenID Connect for authentication, with hashed passwords and optional 2FA.</w:t>
      </w:r>
      <w:r>
        <w:br/>
        <w:t>• Enforce authorization so a user can edit only their own portfolios and media.</w:t>
      </w:r>
      <w:r>
        <w:br/>
        <w:t>• All traffic over HTTPS; S3/object storage buckets locked to backend with pre-signed URLs for clients.</w:t>
      </w:r>
      <w:r>
        <w:br/>
        <w:t>• Validate media types and sizes on upload; run malware scanning on files.</w:t>
      </w:r>
      <w:r>
        <w:br/>
        <w:t>• Encrypt sensitive data at rest in the DB; restrict access via least-privilege roles.</w:t>
      </w:r>
      <w:r>
        <w:br/>
      </w:r>
      <w:r>
        <w:br/>
        <w:t>Scalability:</w:t>
      </w:r>
      <w:r>
        <w:br/>
        <w:t>• Stateless backend services scaled horizontally behind a load balancer.</w:t>
      </w:r>
      <w:r>
        <w:br/>
        <w:t>• CDN for caching images/videos close to visitors.</w:t>
      </w:r>
      <w:r>
        <w:br/>
        <w:t>• Use background workers for heavy tasks (video transcoding, thumbnail generation).</w:t>
      </w:r>
      <w:r>
        <w:br/>
        <w:t>• Partition analytics storage and use batching for writes to handle high traffic.</w:t>
      </w:r>
      <w:r>
        <w:br/>
        <w:t>• Introduce read replicas on the main DB as the number of portfolios grows.</w:t>
      </w:r>
    </w:p>
    <w:p w14:paraId="14967D86" w14:textId="77777777" w:rsidR="00C27EF9" w:rsidRDefault="00000000">
      <w:pPr>
        <w:pStyle w:val="Heading2"/>
      </w:pPr>
      <w:r>
        <w:t>2. Music App for Shared Playlists and Synchronized Listening</w:t>
      </w:r>
    </w:p>
    <w:p w14:paraId="6C5A3559" w14:textId="77777777" w:rsidR="00C27EF9" w:rsidRDefault="00000000">
      <w:pPr>
        <w:pStyle w:val="Heading3"/>
      </w:pPr>
      <w:r>
        <w:t>2.1 Architecture Overview</w:t>
      </w:r>
    </w:p>
    <w:p w14:paraId="5BBD95F6" w14:textId="77777777" w:rsidR="00C27EF9" w:rsidRDefault="00000000">
      <w:r>
        <w:t>The music app combines typical REST APIs with a real-time communication channel for synchronized sessions:</w:t>
      </w:r>
      <w:r>
        <w:br/>
        <w:t>• Frontend: Mobile and web clients for managing playlists, joining sessions, and chatting.</w:t>
      </w:r>
      <w:r>
        <w:br/>
        <w:t>• Backend Services: User/Playlist Service, Session Service (sync state), Chat Service, Notification Service, Auth Service.</w:t>
      </w:r>
      <w:r>
        <w:br/>
        <w:t>• Real-time Layer: WebSocket or WebRTC-based channel for broadcasting playback commands and chat messages.</w:t>
      </w:r>
      <w:r>
        <w:br/>
      </w:r>
      <w:r>
        <w:lastRenderedPageBreak/>
        <w:t>• Data &amp; Integration: Relational DB for users, playlists, sessions; message broker to fan out playback updates; integration with a streaming provider API for the actual audio stream (we control timecodes, not media hosting).</w:t>
      </w:r>
    </w:p>
    <w:p w14:paraId="5E801044" w14:textId="2CA6F6D7" w:rsidR="00C27EF9" w:rsidRDefault="00A847D0">
      <w:r>
        <w:t>High-level architecture:</w:t>
      </w:r>
    </w:p>
    <w:p w14:paraId="07DCA7D0" w14:textId="506EC3D8" w:rsidR="00A847D0" w:rsidRDefault="008A5BC4" w:rsidP="00B1410D">
      <w:pPr>
        <w:jc w:val="center"/>
      </w:pPr>
      <w:r>
        <w:rPr>
          <w:noProof/>
        </w:rPr>
        <w:drawing>
          <wp:inline distT="0" distB="0" distL="0" distR="0" wp14:anchorId="5092A425" wp14:editId="0BA80862">
            <wp:extent cx="4341412" cy="2590778"/>
            <wp:effectExtent l="0" t="0" r="2540" b="635"/>
            <wp:docPr id="1761849412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68" cy="259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FAD5" w14:textId="77777777" w:rsidR="00C27EF9" w:rsidRDefault="00000000">
      <w:pPr>
        <w:pStyle w:val="Heading3"/>
      </w:pPr>
      <w:r>
        <w:t>2.2 Class Model</w:t>
      </w:r>
    </w:p>
    <w:p w14:paraId="112FC06F" w14:textId="77777777" w:rsidR="00C27EF9" w:rsidRDefault="00000000">
      <w:r>
        <w:t>Core domain classes model users, playlists, songs, collaborative sessions, invitations, and chat messages. A session references a shared playlist and maintains the current playback state.</w:t>
      </w:r>
    </w:p>
    <w:p w14:paraId="6FF609F5" w14:textId="065C8086" w:rsidR="00C27EF9" w:rsidRDefault="00A847D0">
      <w:r>
        <w:t>Class diagram:</w:t>
      </w:r>
    </w:p>
    <w:p w14:paraId="3E156919" w14:textId="58EAD346" w:rsidR="00C27EF9" w:rsidRDefault="00A847D0" w:rsidP="00A847D0">
      <w:pPr>
        <w:jc w:val="center"/>
      </w:pPr>
      <w:r>
        <w:rPr>
          <w:noProof/>
        </w:rPr>
        <w:lastRenderedPageBreak/>
        <w:drawing>
          <wp:inline distT="0" distB="0" distL="0" distR="0" wp14:anchorId="54DA8CCF" wp14:editId="6F837EDB">
            <wp:extent cx="3297940" cy="3904090"/>
            <wp:effectExtent l="0" t="0" r="0" b="1270"/>
            <wp:docPr id="47257230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139" cy="391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C0EB" w14:textId="77777777" w:rsidR="00C27EF9" w:rsidRDefault="00000000">
      <w:pPr>
        <w:pStyle w:val="Heading3"/>
      </w:pPr>
      <w:r>
        <w:t>2.3 Key Use Cases &amp; Sequence Diagrams</w:t>
      </w:r>
    </w:p>
    <w:p w14:paraId="4B8ED33C" w14:textId="77777777" w:rsidR="00C27EF9" w:rsidRDefault="00000000">
      <w:r>
        <w:t>We illustrate inviting a friend to a shared playlist and controlling playback in a synced session.</w:t>
      </w:r>
    </w:p>
    <w:p w14:paraId="48BAC45D" w14:textId="6EE78694" w:rsidR="00C27EF9" w:rsidRDefault="00A847D0">
      <w:r>
        <w:t>Invite friend to shared playlist sequence diagram:</w:t>
      </w:r>
    </w:p>
    <w:p w14:paraId="2ABC9216" w14:textId="2E8746F6" w:rsidR="00A847D0" w:rsidRDefault="00A847D0">
      <w:r>
        <w:rPr>
          <w:noProof/>
        </w:rPr>
        <w:drawing>
          <wp:inline distT="0" distB="0" distL="0" distR="0" wp14:anchorId="00826FC0" wp14:editId="5DC776D5">
            <wp:extent cx="5486400" cy="2409190"/>
            <wp:effectExtent l="0" t="0" r="0" b="0"/>
            <wp:docPr id="718007441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092A" w14:textId="1DBC580B" w:rsidR="00C27EF9" w:rsidRDefault="00A847D0">
      <w:r>
        <w:t>Synchronized playback control sequence diagram:</w:t>
      </w:r>
    </w:p>
    <w:p w14:paraId="1E47A1ED" w14:textId="77777777" w:rsidR="00A847D0" w:rsidRDefault="00A847D0"/>
    <w:p w14:paraId="3624C74A" w14:textId="3840F966" w:rsidR="00C27EF9" w:rsidRDefault="00C27EF9"/>
    <w:p w14:paraId="3BFE4563" w14:textId="77777777" w:rsidR="00C27EF9" w:rsidRDefault="00000000">
      <w:pPr>
        <w:pStyle w:val="Heading3"/>
      </w:pPr>
      <w:r>
        <w:t>2.4 Data Security &amp; Scalability</w:t>
      </w:r>
    </w:p>
    <w:p w14:paraId="24B8C933" w14:textId="77777777" w:rsidR="00C27EF9" w:rsidRDefault="00000000">
      <w:r>
        <w:t>Security:</w:t>
      </w:r>
      <w:r>
        <w:br/>
        <w:t>• OAuth2-based login; short-lived access tokens and refresh tokens.</w:t>
      </w:r>
      <w:r>
        <w:br/>
        <w:t>• Per-resource authorization: only members can see a shared playlist or session chat.</w:t>
      </w:r>
      <w:r>
        <w:br/>
        <w:t>• Encrypt tokens and secrets; never expose streaming provider secrets to clients.</w:t>
      </w:r>
      <w:r>
        <w:br/>
        <w:t>• Rate-limit chat and session actions to avoid abuse.</w:t>
      </w:r>
      <w:r>
        <w:br/>
      </w:r>
      <w:r>
        <w:br/>
        <w:t>Scalability:</w:t>
      </w:r>
      <w:r>
        <w:br/>
        <w:t>• Real-time gateway scaled horizontally; clients are sharded by sessionId.</w:t>
      </w:r>
      <w:r>
        <w:br/>
        <w:t>• Use a message broker (e.g., Redis Pub/Sub or Kafka) to fan out playback and chat events.</w:t>
      </w:r>
      <w:r>
        <w:br/>
        <w:t>• Store chat history and session state in a scalable DB; use TTL for old sessions.</w:t>
      </w:r>
      <w:r>
        <w:br/>
        <w:t>• Keep playback commands small and idempotent so a large group can stay in sync even with network jitter.</w:t>
      </w:r>
    </w:p>
    <w:p w14:paraId="600B6206" w14:textId="77777777" w:rsidR="00C27EF9" w:rsidRDefault="00000000">
      <w:pPr>
        <w:pStyle w:val="Heading2"/>
      </w:pPr>
      <w:r>
        <w:t>3. Ticketing System for IT-Related Inquiries</w:t>
      </w:r>
    </w:p>
    <w:p w14:paraId="2FBC585F" w14:textId="77777777" w:rsidR="00C27EF9" w:rsidRDefault="00000000">
      <w:pPr>
        <w:pStyle w:val="Heading3"/>
      </w:pPr>
      <w:r>
        <w:t>3.1 Architecture Overview</w:t>
      </w:r>
    </w:p>
    <w:p w14:paraId="67970655" w14:textId="77777777" w:rsidR="00C27EF9" w:rsidRDefault="00000000">
      <w:r>
        <w:t>The IT ticketing system is an internal web application with separate views for employees, IT staff, and managers:</w:t>
      </w:r>
      <w:r>
        <w:br/>
        <w:t>• Frontend: Web UI for creating tickets, managing queues, and viewing reports.</w:t>
      </w:r>
      <w:r>
        <w:br/>
        <w:t>• Backend Services: Ticket Service (CRUD, status transitions), User/Role Service, Reporting Service, Notification Service.</w:t>
      </w:r>
      <w:r>
        <w:br/>
        <w:t>• Data: Relational DB for tickets, users, status history; reporting views or a small data warehouse for aggregated metrics.</w:t>
      </w:r>
      <w:r>
        <w:br/>
        <w:t>• Integrations: Email/Chat for notifications when tickets are created or updated.</w:t>
      </w:r>
    </w:p>
    <w:p w14:paraId="1669AA96" w14:textId="722E3BB6" w:rsidR="00C27EF9" w:rsidRDefault="007D2E24">
      <w:r>
        <w:t>High-level architecture:</w:t>
      </w:r>
    </w:p>
    <w:p w14:paraId="3BB58DAE" w14:textId="1A7CFCD5" w:rsidR="007D2E24" w:rsidRDefault="007D2E24" w:rsidP="007D2E24">
      <w:pPr>
        <w:jc w:val="center"/>
      </w:pPr>
      <w:r>
        <w:rPr>
          <w:noProof/>
        </w:rPr>
        <w:drawing>
          <wp:inline distT="0" distB="0" distL="0" distR="0" wp14:anchorId="78C98B0B" wp14:editId="34BA1643">
            <wp:extent cx="3721210" cy="2731901"/>
            <wp:effectExtent l="0" t="0" r="0" b="0"/>
            <wp:docPr id="1371991289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214" cy="27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EB65" w14:textId="77777777" w:rsidR="00C27EF9" w:rsidRDefault="00000000">
      <w:pPr>
        <w:pStyle w:val="Heading3"/>
      </w:pPr>
      <w:r>
        <w:lastRenderedPageBreak/>
        <w:t>3.2 Class Model</w:t>
      </w:r>
    </w:p>
    <w:p w14:paraId="207076A8" w14:textId="77777777" w:rsidR="00C27EF9" w:rsidRDefault="00000000">
      <w:r>
        <w:t>The class model captures tickets, their lifecycle, and the users interacting with them. A status history enables reporting on response and resolution times.</w:t>
      </w:r>
    </w:p>
    <w:p w14:paraId="701B3EED" w14:textId="3C835515" w:rsidR="00C27EF9" w:rsidRDefault="002B5083" w:rsidP="002B5083">
      <w:r>
        <w:t>Class diagram:</w:t>
      </w:r>
    </w:p>
    <w:p w14:paraId="3076D1FF" w14:textId="4CF144C1" w:rsidR="002B5083" w:rsidRDefault="002B5083" w:rsidP="002B5083">
      <w:pPr>
        <w:jc w:val="center"/>
      </w:pPr>
      <w:r>
        <w:rPr>
          <w:noProof/>
        </w:rPr>
        <w:drawing>
          <wp:inline distT="0" distB="0" distL="0" distR="0" wp14:anchorId="0E761518" wp14:editId="54817B02">
            <wp:extent cx="5486400" cy="3798570"/>
            <wp:effectExtent l="0" t="0" r="0" b="0"/>
            <wp:docPr id="94520715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08A6" w14:textId="77777777" w:rsidR="00C27EF9" w:rsidRDefault="00000000">
      <w:pPr>
        <w:pStyle w:val="Heading3"/>
      </w:pPr>
      <w:r>
        <w:t>3.3 Key Use Cases &amp; Sequence Diagrams</w:t>
      </w:r>
    </w:p>
    <w:p w14:paraId="133AC091" w14:textId="77777777" w:rsidR="00C27EF9" w:rsidRDefault="00000000">
      <w:r>
        <w:t>We illustrate creating a ticket, IT staff resolving it, and a manager viewing aggregated reports.</w:t>
      </w:r>
    </w:p>
    <w:p w14:paraId="2A2B195C" w14:textId="6FF45897" w:rsidR="00C27EF9" w:rsidRDefault="002B5083">
      <w:r>
        <w:t>Employee submits ticket sequence diagram:</w:t>
      </w:r>
    </w:p>
    <w:p w14:paraId="314AEDB7" w14:textId="1C4A4E55" w:rsidR="002B5083" w:rsidRDefault="002B5083">
      <w:r>
        <w:rPr>
          <w:noProof/>
        </w:rPr>
        <w:drawing>
          <wp:inline distT="0" distB="0" distL="0" distR="0" wp14:anchorId="31449894" wp14:editId="44AA71C6">
            <wp:extent cx="5486400" cy="2035175"/>
            <wp:effectExtent l="0" t="0" r="0" b="3175"/>
            <wp:docPr id="1611226022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A886" w14:textId="0DEC8525" w:rsidR="00C27EF9" w:rsidRDefault="002B5083">
      <w:r>
        <w:lastRenderedPageBreak/>
        <w:t>Ticket resolution and reporting sequence diagram:</w:t>
      </w:r>
    </w:p>
    <w:p w14:paraId="702EA1EB" w14:textId="38C5221D" w:rsidR="002B5083" w:rsidRDefault="002B5083">
      <w:r>
        <w:rPr>
          <w:noProof/>
        </w:rPr>
        <w:drawing>
          <wp:inline distT="0" distB="0" distL="0" distR="0" wp14:anchorId="6A127F8A" wp14:editId="5C981B94">
            <wp:extent cx="5486400" cy="3599815"/>
            <wp:effectExtent l="0" t="0" r="0" b="635"/>
            <wp:docPr id="1153008637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CF1F" w14:textId="77777777" w:rsidR="00C27EF9" w:rsidRDefault="00000000">
      <w:pPr>
        <w:pStyle w:val="Heading3"/>
      </w:pPr>
      <w:r>
        <w:t>3.4 Data Security &amp; Scalability</w:t>
      </w:r>
    </w:p>
    <w:p w14:paraId="61ACC0B6" w14:textId="77777777" w:rsidR="00C27EF9" w:rsidRDefault="00000000">
      <w:r>
        <w:t>Security:</w:t>
      </w:r>
      <w:r>
        <w:br/>
        <w:t>• Integrate with the company SSO/LDAP for authentication; enforce role-based access control.</w:t>
      </w:r>
      <w:r>
        <w:br/>
        <w:t>• Employees can see only their own tickets; IT and managers see tickets based on their queues/teams.</w:t>
      </w:r>
      <w:r>
        <w:br/>
        <w:t>• Audit log all status changes and comments; protect against injection via input validation.</w:t>
      </w:r>
      <w:r>
        <w:br/>
        <w:t>• Encrypt the database at rest and use secure channels for email/chat integrations.</w:t>
      </w:r>
      <w:r>
        <w:br/>
      </w:r>
      <w:r>
        <w:br/>
        <w:t>Scalability:</w:t>
      </w:r>
      <w:r>
        <w:br/>
        <w:t>• Ticket traffic is moderate; a single DB with indexes on status, priority, and createdAt is sufficient.</w:t>
      </w:r>
      <w:r>
        <w:br/>
        <w:t>• Use read replicas or materialized views for reporting so heavy analytics queries do not slow down ticket operations.</w:t>
      </w:r>
      <w:r>
        <w:br/>
        <w:t>• Scale the API horizontally when the company size grows, keeping services stateless.</w:t>
      </w:r>
    </w:p>
    <w:p w14:paraId="3B69E7E6" w14:textId="77777777" w:rsidR="00C27EF9" w:rsidRDefault="00000000">
      <w:pPr>
        <w:pStyle w:val="Heading2"/>
      </w:pPr>
      <w:r>
        <w:t>4. Online Food Delivery Service</w:t>
      </w:r>
    </w:p>
    <w:p w14:paraId="68F23DF7" w14:textId="77777777" w:rsidR="00C27EF9" w:rsidRDefault="00000000">
      <w:pPr>
        <w:pStyle w:val="Heading3"/>
      </w:pPr>
      <w:r>
        <w:t>4.1 Architecture Overview</w:t>
      </w:r>
    </w:p>
    <w:p w14:paraId="30401DA6" w14:textId="77777777" w:rsidR="00C27EF9" w:rsidRDefault="00000000">
      <w:r>
        <w:t>The food delivery system is a multi-sided platform (customers, restaurants, delivery agents) that must handle high concurrency and real-time tracking:</w:t>
      </w:r>
      <w:r>
        <w:br/>
        <w:t>• Frontends: Customer app/web, Restaurant dashboard, Delivery agent app.</w:t>
      </w:r>
      <w:r>
        <w:br/>
      </w:r>
      <w:r>
        <w:lastRenderedPageBreak/>
        <w:t>• Backend Services: Restaurant Service, Menu Service, Order Service, Payment Service, Delivery Assignment Service, Tracking Service, Notification Service.</w:t>
      </w:r>
      <w:r>
        <w:br/>
        <w:t>• Data: Relational DB for orders, menus, users; separate read models or caches for frequently accessed listing data; geo-indexed store for courier locations.</w:t>
      </w:r>
      <w:r>
        <w:br/>
        <w:t>• Real-time: WebSocket or push notifications for order status and courier location updates.</w:t>
      </w:r>
      <w:r>
        <w:br/>
        <w:t>• Payments: Integrate with a PCI-compliant payment gateway; we never store raw card data.</w:t>
      </w:r>
    </w:p>
    <w:p w14:paraId="73F4032C" w14:textId="1A94B82E" w:rsidR="00C27EF9" w:rsidRDefault="00D9695B">
      <w:r>
        <w:t>High-level architecture:</w:t>
      </w:r>
    </w:p>
    <w:p w14:paraId="4F47319D" w14:textId="6FB64CA1" w:rsidR="00D9695B" w:rsidRDefault="00D9695B" w:rsidP="005542A1">
      <w:pPr>
        <w:jc w:val="center"/>
      </w:pPr>
      <w:r>
        <w:rPr>
          <w:noProof/>
        </w:rPr>
        <w:drawing>
          <wp:inline distT="0" distB="0" distL="0" distR="0" wp14:anchorId="12F1279F" wp14:editId="07100CB1">
            <wp:extent cx="5486400" cy="2142490"/>
            <wp:effectExtent l="0" t="0" r="0" b="0"/>
            <wp:docPr id="1965822509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9DCD" w14:textId="77777777" w:rsidR="00C27EF9" w:rsidRDefault="00000000">
      <w:pPr>
        <w:pStyle w:val="Heading3"/>
      </w:pPr>
      <w:r>
        <w:t>4.2 Class Model</w:t>
      </w:r>
    </w:p>
    <w:p w14:paraId="44F4B430" w14:textId="77777777" w:rsidR="00C27EF9" w:rsidRDefault="00000000">
      <w:r>
        <w:t>The class model covers customers, restaurants, menus, orders, payments, delivery agents, and tracking events. Orders are composed of order items referencing menu items.</w:t>
      </w:r>
    </w:p>
    <w:p w14:paraId="7C678DEC" w14:textId="16E49811" w:rsidR="00C27EF9" w:rsidRDefault="00121467">
      <w:r>
        <w:t>Class diagram:</w:t>
      </w:r>
    </w:p>
    <w:p w14:paraId="5BF60E39" w14:textId="064135B0" w:rsidR="00121467" w:rsidRDefault="00121467" w:rsidP="00121467">
      <w:pPr>
        <w:jc w:val="center"/>
      </w:pPr>
      <w:r>
        <w:rPr>
          <w:noProof/>
        </w:rPr>
        <w:drawing>
          <wp:inline distT="0" distB="0" distL="0" distR="0" wp14:anchorId="71022CD5" wp14:editId="6C6029E7">
            <wp:extent cx="3490622" cy="2972685"/>
            <wp:effectExtent l="0" t="0" r="0" b="0"/>
            <wp:docPr id="123336793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643" cy="297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90DE" w14:textId="77777777" w:rsidR="00C27EF9" w:rsidRDefault="00000000">
      <w:pPr>
        <w:pStyle w:val="Heading3"/>
      </w:pPr>
      <w:r>
        <w:lastRenderedPageBreak/>
        <w:t>4.3 Key Use Cases &amp; Sequence Diagrams</w:t>
      </w:r>
    </w:p>
    <w:p w14:paraId="7C0E717B" w14:textId="77777777" w:rsidR="00C27EF9" w:rsidRDefault="00000000">
      <w:r>
        <w:t>We show placing and paying for an order, and then assigning a courier and tracking delivery.</w:t>
      </w:r>
    </w:p>
    <w:p w14:paraId="78F1B716" w14:textId="0F6F2F45" w:rsidR="00C27EF9" w:rsidRDefault="00E2294C">
      <w:r>
        <w:t>Customer places and pays for order sequence diagram:</w:t>
      </w:r>
    </w:p>
    <w:p w14:paraId="245156C8" w14:textId="3679BDC1" w:rsidR="00E2294C" w:rsidRDefault="00E2294C" w:rsidP="00E2294C">
      <w:pPr>
        <w:jc w:val="center"/>
      </w:pPr>
      <w:r>
        <w:rPr>
          <w:noProof/>
        </w:rPr>
        <w:drawing>
          <wp:inline distT="0" distB="0" distL="0" distR="0" wp14:anchorId="3470E820" wp14:editId="7EEC3DFE">
            <wp:extent cx="5827117" cy="2583760"/>
            <wp:effectExtent l="0" t="0" r="2540" b="7620"/>
            <wp:docPr id="1669142690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698" cy="258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BC41" w14:textId="4C39043E" w:rsidR="00C27EF9" w:rsidRDefault="00E2294C">
      <w:r>
        <w:t>D</w:t>
      </w:r>
      <w:r w:rsidR="00000000">
        <w:t>elivery assignment and tracking</w:t>
      </w:r>
      <w:r>
        <w:t xml:space="preserve"> sequence diagram:</w:t>
      </w:r>
    </w:p>
    <w:p w14:paraId="2DBF4E28" w14:textId="17D39DDE" w:rsidR="008A734A" w:rsidRDefault="008A734A">
      <w:r>
        <w:rPr>
          <w:noProof/>
        </w:rPr>
        <w:drawing>
          <wp:inline distT="0" distB="0" distL="0" distR="0" wp14:anchorId="6DFAAAF5" wp14:editId="7B4B2F7D">
            <wp:extent cx="5486400" cy="3024505"/>
            <wp:effectExtent l="0" t="0" r="0" b="4445"/>
            <wp:docPr id="1527005898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E5EC" w14:textId="77777777" w:rsidR="00C27EF9" w:rsidRDefault="00000000">
      <w:pPr>
        <w:pStyle w:val="Heading3"/>
      </w:pPr>
      <w:r>
        <w:t>4.4 Data Security &amp; Scalability</w:t>
      </w:r>
    </w:p>
    <w:p w14:paraId="5E104F9F" w14:textId="77777777" w:rsidR="00C27EF9" w:rsidRDefault="00000000">
      <w:r>
        <w:t>Security:</w:t>
      </w:r>
      <w:r>
        <w:br/>
        <w:t>• Use secure authentication for all actors, with device binding for courier apps.</w:t>
      </w:r>
      <w:r>
        <w:br/>
        <w:t>• Do not store raw card data; delegate to the payment gateway and keep only tokens.</w:t>
      </w:r>
      <w:r>
        <w:br/>
        <w:t>• Protect APIs with rate limiting and input validation; encrypt PII in the DB.</w:t>
      </w:r>
      <w:r>
        <w:br/>
      </w:r>
      <w:r>
        <w:lastRenderedPageBreak/>
        <w:t>• Restrict location data access to only relevant orders and for a limited retention period.</w:t>
      </w:r>
      <w:r>
        <w:br/>
      </w:r>
      <w:r>
        <w:br/>
        <w:t>Scalability:</w:t>
      </w:r>
      <w:r>
        <w:br/>
        <w:t>• Horizontally scale stateless services behind load balancers; autoscale at peak times.</w:t>
      </w:r>
      <w:r>
        <w:br/>
        <w:t>• Cache restaurant lists and menus with an in-memory cache (e.g., Redis) to handle high read traffic.</w:t>
      </w:r>
      <w:r>
        <w:br/>
        <w:t>• Use asynchronous processing (message queues) for non-critical tasks such as sending notifications and generating recommendations.</w:t>
      </w:r>
      <w:r>
        <w:br/>
        <w:t>• Partition order data by region or time and add read replicas to handle reporting load.</w:t>
      </w:r>
    </w:p>
    <w:sectPr w:rsidR="00C27E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695227">
    <w:abstractNumId w:val="8"/>
  </w:num>
  <w:num w:numId="2" w16cid:durableId="255477892">
    <w:abstractNumId w:val="6"/>
  </w:num>
  <w:num w:numId="3" w16cid:durableId="1242594424">
    <w:abstractNumId w:val="5"/>
  </w:num>
  <w:num w:numId="4" w16cid:durableId="353072267">
    <w:abstractNumId w:val="4"/>
  </w:num>
  <w:num w:numId="5" w16cid:durableId="500052103">
    <w:abstractNumId w:val="7"/>
  </w:num>
  <w:num w:numId="6" w16cid:durableId="361787240">
    <w:abstractNumId w:val="3"/>
  </w:num>
  <w:num w:numId="7" w16cid:durableId="7560743">
    <w:abstractNumId w:val="2"/>
  </w:num>
  <w:num w:numId="8" w16cid:durableId="2071027468">
    <w:abstractNumId w:val="1"/>
  </w:num>
  <w:num w:numId="9" w16cid:durableId="181070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467"/>
    <w:rsid w:val="0015074B"/>
    <w:rsid w:val="0029639D"/>
    <w:rsid w:val="002B5083"/>
    <w:rsid w:val="00326F90"/>
    <w:rsid w:val="005542A1"/>
    <w:rsid w:val="007D2E24"/>
    <w:rsid w:val="007D2F00"/>
    <w:rsid w:val="00833127"/>
    <w:rsid w:val="008A5BC4"/>
    <w:rsid w:val="008A734A"/>
    <w:rsid w:val="00A54AB2"/>
    <w:rsid w:val="00A847D0"/>
    <w:rsid w:val="00AA1D8D"/>
    <w:rsid w:val="00AA30A8"/>
    <w:rsid w:val="00B1410D"/>
    <w:rsid w:val="00B47730"/>
    <w:rsid w:val="00C27EF9"/>
    <w:rsid w:val="00C95D23"/>
    <w:rsid w:val="00CB0664"/>
    <w:rsid w:val="00D15B70"/>
    <w:rsid w:val="00D9695B"/>
    <w:rsid w:val="00E2294C"/>
    <w:rsid w:val="00E66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4ADD6"/>
  <w14:defaultImageDpi w14:val="300"/>
  <w15:docId w15:val="{33180B12-5007-4436-82F0-4557A2C6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Mohamad-Mario SAKKA (135385)</cp:lastModifiedBy>
  <cp:revision>14</cp:revision>
  <dcterms:created xsi:type="dcterms:W3CDTF">2013-12-23T23:15:00Z</dcterms:created>
  <dcterms:modified xsi:type="dcterms:W3CDTF">2025-11-25T19:32:00Z</dcterms:modified>
  <cp:category/>
</cp:coreProperties>
</file>