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设计模式StaticFactoryMethod</w:t>
      </w:r>
    </w:p>
    <w:p>
      <w:pPr>
        <w:numPr>
          <w:ilvl w:val="1"/>
          <w:numId w:val="1"/>
        </w:numPr>
        <w:rPr>
          <w:rFonts w:hint="eastAsia"/>
          <w:lang w:val="en-US" w:eastAsia="zh-CN"/>
        </w:rPr>
      </w:pPr>
      <w:r>
        <w:rPr>
          <w:rFonts w:hint="eastAsia"/>
          <w:lang w:val="en-US" w:eastAsia="zh-CN"/>
        </w:rPr>
        <w:t>实现API描述</w:t>
      </w:r>
    </w:p>
    <w:p>
      <w:pPr>
        <w:numPr>
          <w:ilvl w:val="0"/>
          <w:numId w:val="0"/>
        </w:numPr>
        <w:ind w:leftChars="0"/>
        <w:rPr>
          <w:rFonts w:hint="default"/>
          <w:lang w:val="en-US" w:eastAsia="zh-CN"/>
        </w:rPr>
      </w:pPr>
      <w:r>
        <w:rPr>
          <w:rFonts w:hint="eastAsia"/>
          <w:lang w:val="en-US" w:eastAsia="zh-CN"/>
        </w:rPr>
        <w:t xml:space="preserve">   如类图所示，在父类CompetitionCard中，定义了一个分发参赛证即展示参赛证类型的抽象函数，在继承它的三个实体子类中，每个类都对此方法进行重写，工厂类通过逻辑判断返回其对应生产的参赛证子类的实例。这样就实现简单工厂模式中要求的统一通过工厂类根据必要的逻辑判断生产不同的具体类的对象，创建对象的逻辑在工厂中，外界直接通过工厂获取需要的对象，有利于整个软件体系结构的优化。测试时只需创建工厂子类的实例然后调用其createCard(TYPE type)的API即可获取对应参赛证实例。</w:t>
      </w:r>
    </w:p>
    <w:p>
      <w:pPr>
        <w:numPr>
          <w:ilvl w:val="0"/>
          <w:numId w:val="0"/>
        </w:numPr>
        <w:ind w:leftChars="0"/>
        <w:rPr>
          <w:rFonts w:hint="default"/>
          <w:lang w:val="en-US" w:eastAsia="zh-CN"/>
        </w:rPr>
      </w:pPr>
    </w:p>
    <w:p>
      <w:pPr>
        <w:numPr>
          <w:ilvl w:val="1"/>
          <w:numId w:val="1"/>
        </w:numPr>
        <w:ind w:left="0" w:leftChars="0" w:firstLine="0" w:firstLineChars="0"/>
        <w:rPr>
          <w:rFonts w:hint="eastAsia"/>
          <w:lang w:val="en-US" w:eastAsia="zh-CN"/>
        </w:rPr>
      </w:pPr>
      <w:r>
        <w:rPr>
          <w:rFonts w:hint="eastAsia"/>
          <w:lang w:val="en-US" w:eastAsia="zh-CN"/>
        </w:rPr>
        <w:t>类图</w:t>
      </w:r>
    </w:p>
    <w:p>
      <w:pPr>
        <w:numPr>
          <w:ilvl w:val="0"/>
          <w:numId w:val="0"/>
        </w:numPr>
        <w:ind w:leftChars="0"/>
        <w:rPr>
          <w:rFonts w:hint="default"/>
          <w:lang w:val="en-US" w:eastAsia="zh-CN"/>
        </w:rPr>
      </w:pPr>
      <w:r>
        <w:drawing>
          <wp:inline distT="0" distB="0" distL="114300" distR="114300">
            <wp:extent cx="5272405" cy="3356610"/>
            <wp:effectExtent l="0" t="0" r="1079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2405" cy="335661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设计模式Prototype</w:t>
      </w:r>
    </w:p>
    <w:p>
      <w:pPr>
        <w:numPr>
          <w:ilvl w:val="1"/>
          <w:numId w:val="1"/>
        </w:numPr>
        <w:ind w:left="0" w:leftChars="0" w:firstLine="0" w:firstLineChars="0"/>
        <w:rPr>
          <w:rFonts w:hint="eastAsia"/>
          <w:lang w:val="en-US" w:eastAsia="zh-CN"/>
        </w:rPr>
      </w:pPr>
      <w:r>
        <w:rPr>
          <w:rFonts w:hint="eastAsia"/>
          <w:lang w:val="en-US" w:eastAsia="zh-CN"/>
        </w:rPr>
        <w:t>实现API描述</w:t>
      </w:r>
    </w:p>
    <w:p>
      <w:pPr>
        <w:numPr>
          <w:ilvl w:val="0"/>
          <w:numId w:val="0"/>
        </w:numPr>
        <w:ind w:leftChars="0" w:firstLine="420" w:firstLineChars="200"/>
        <w:rPr>
          <w:rFonts w:hint="default"/>
          <w:lang w:val="en-US" w:eastAsia="zh-CN"/>
        </w:rPr>
      </w:pPr>
      <w:r>
        <w:rPr>
          <w:rFonts w:hint="eastAsia"/>
          <w:lang w:val="en-US" w:eastAsia="zh-CN"/>
        </w:rPr>
        <w:t>如类图所示，建立基类Medal，设置它的相关属性：type表示奖牌的类别、logoName表示奖牌上印有的logo，定义了接口函数，setType：设置奖牌的类别、getType：获取奖牌的类别、setLogoName：设置奖牌的logo、getLogoName：获取奖牌的logo，show：展示次奖牌的信息，还有一个最重要的clone函数，可通过调用clone函数快速生成一个和自身一模一样的实例。还有三个子类代表着三种奖牌，在子类中重写了构造函数和clone函数以实现克隆自身的功能。</w:t>
      </w:r>
    </w:p>
    <w:p>
      <w:pPr>
        <w:numPr>
          <w:ilvl w:val="1"/>
          <w:numId w:val="1"/>
        </w:numPr>
        <w:ind w:left="0" w:leftChars="0" w:firstLine="0" w:firstLineChars="0"/>
        <w:rPr>
          <w:rFonts w:hint="default"/>
          <w:lang w:val="en-US" w:eastAsia="zh-CN"/>
        </w:rPr>
      </w:pPr>
      <w:r>
        <w:rPr>
          <w:rFonts w:hint="eastAsia"/>
          <w:lang w:val="en-US" w:eastAsia="zh-CN"/>
        </w:rPr>
        <w:t>类图</w:t>
      </w:r>
    </w:p>
    <w:p>
      <w:pPr>
        <w:numPr>
          <w:ilvl w:val="0"/>
          <w:numId w:val="0"/>
        </w:numPr>
        <w:ind w:leftChars="0"/>
        <w:rPr>
          <w:rFonts w:hint="default"/>
          <w:lang w:val="en-US" w:eastAsia="zh-CN"/>
        </w:rPr>
      </w:pPr>
      <w:r>
        <w:drawing>
          <wp:inline distT="0" distB="0" distL="114300" distR="114300">
            <wp:extent cx="5271135" cy="3211195"/>
            <wp:effectExtent l="0" t="0" r="1206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1135" cy="321119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设计模式Singleton</w:t>
      </w:r>
    </w:p>
    <w:p>
      <w:pPr>
        <w:numPr>
          <w:ilvl w:val="1"/>
          <w:numId w:val="1"/>
        </w:numPr>
        <w:ind w:left="0" w:leftChars="0" w:firstLine="0" w:firstLineChars="0"/>
        <w:rPr>
          <w:rFonts w:hint="eastAsia"/>
          <w:lang w:val="en-US" w:eastAsia="zh-CN"/>
        </w:rPr>
      </w:pPr>
      <w:r>
        <w:rPr>
          <w:rFonts w:hint="eastAsia"/>
          <w:lang w:val="en-US" w:eastAsia="zh-CN"/>
        </w:rPr>
        <w:t>实现API描述</w:t>
      </w:r>
    </w:p>
    <w:p>
      <w:pPr>
        <w:numPr>
          <w:ilvl w:val="0"/>
          <w:numId w:val="0"/>
        </w:numPr>
        <w:ind w:leftChars="0" w:firstLine="420" w:firstLineChars="200"/>
        <w:rPr>
          <w:rFonts w:hint="default"/>
          <w:lang w:val="en-US" w:eastAsia="zh-CN"/>
        </w:rPr>
      </w:pPr>
      <w:r>
        <w:rPr>
          <w:rFonts w:hint="eastAsia"/>
          <w:lang w:val="en-US" w:eastAsia="zh-CN"/>
        </w:rPr>
        <w:t>如类图所示，将SnookerCompetition的构造函数和自身的实例设置为私有，通过接口函数get_instance,当系统没有这个实例时创建一个实例并将其返回、如果有则直接返回该实例。</w:t>
      </w:r>
    </w:p>
    <w:p>
      <w:pPr>
        <w:numPr>
          <w:ilvl w:val="1"/>
          <w:numId w:val="1"/>
        </w:numPr>
        <w:ind w:left="0" w:leftChars="0" w:firstLine="0" w:firstLineChars="0"/>
        <w:rPr>
          <w:rFonts w:hint="default"/>
          <w:lang w:val="en-US" w:eastAsia="zh-CN"/>
        </w:rPr>
      </w:pPr>
      <w:r>
        <w:rPr>
          <w:rFonts w:hint="eastAsia"/>
          <w:lang w:val="en-US" w:eastAsia="zh-CN"/>
        </w:rPr>
        <w:t>类图</w:t>
      </w:r>
    </w:p>
    <w:p>
      <w:pPr>
        <w:numPr>
          <w:ilvl w:val="0"/>
          <w:numId w:val="0"/>
        </w:numPr>
        <w:ind w:leftChars="0"/>
      </w:pPr>
      <w:r>
        <w:drawing>
          <wp:inline distT="0" distB="0" distL="114300" distR="114300">
            <wp:extent cx="5269230" cy="3141980"/>
            <wp:effectExtent l="0" t="0" r="127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230" cy="3141980"/>
                    </a:xfrm>
                    <a:prstGeom prst="rect">
                      <a:avLst/>
                    </a:prstGeom>
                    <a:noFill/>
                    <a:ln>
                      <a:noFill/>
                    </a:ln>
                  </pic:spPr>
                </pic:pic>
              </a:graphicData>
            </a:graphic>
          </wp:inline>
        </w:drawing>
      </w:r>
    </w:p>
    <w:p>
      <w:pPr>
        <w:numPr>
          <w:ilvl w:val="0"/>
          <w:numId w:val="0"/>
        </w:numPr>
        <w:ind w:leftChars="0"/>
      </w:pPr>
    </w:p>
    <w:p>
      <w:pPr>
        <w:numPr>
          <w:ilvl w:val="0"/>
          <w:numId w:val="1"/>
        </w:numPr>
        <w:ind w:left="0" w:leftChars="0" w:firstLine="0" w:firstLineChars="0"/>
        <w:rPr>
          <w:rFonts w:hint="default"/>
          <w:lang w:val="en-US" w:eastAsia="zh-CN"/>
        </w:rPr>
      </w:pPr>
      <w:r>
        <w:rPr>
          <w:rFonts w:hint="eastAsia"/>
          <w:lang w:val="en-US" w:eastAsia="zh-CN"/>
        </w:rPr>
        <w:t>设计模式Memento</w:t>
      </w:r>
    </w:p>
    <w:p>
      <w:pPr>
        <w:numPr>
          <w:ilvl w:val="1"/>
          <w:numId w:val="1"/>
        </w:numPr>
        <w:ind w:left="0" w:leftChars="0" w:firstLine="0" w:firstLineChars="0"/>
        <w:rPr>
          <w:rFonts w:hint="eastAsia"/>
          <w:lang w:val="en-US" w:eastAsia="zh-CN"/>
        </w:rPr>
      </w:pPr>
      <w:r>
        <w:rPr>
          <w:rFonts w:hint="eastAsia"/>
          <w:lang w:val="en-US" w:eastAsia="zh-CN"/>
        </w:rPr>
        <w:t>实现API描述</w:t>
      </w:r>
    </w:p>
    <w:p>
      <w:pPr>
        <w:numPr>
          <w:ilvl w:val="0"/>
          <w:numId w:val="0"/>
        </w:numPr>
        <w:ind w:leftChars="0" w:firstLine="420" w:firstLineChars="200"/>
        <w:rPr>
          <w:rFonts w:hint="default"/>
          <w:lang w:val="en-US" w:eastAsia="zh-CN"/>
        </w:rPr>
      </w:pPr>
      <w:r>
        <w:rPr>
          <w:rFonts w:hint="eastAsia"/>
          <w:lang w:val="en-US" w:eastAsia="zh-CN"/>
        </w:rPr>
        <w:t>如类图所示，首先定义了SnookerCompetition类描述比赛当前的状态，设计接口函数setState：设置比赛状态、getState：获取比赛当前状态。设计一个Memento类来保存比赛的每个状态设置成备忘录，设计CareTaker类来储存每个备忘录。SnookerCompetition类通过saveStateToMemento()函数创建一个保存当前比赛状态的备忘录对象，可通过调用CareTaker类的add函数将备忘录加入备忘录列表。当想要获取之前的比赛状态时，通过index从备忘录列表中拿到对应的备忘录，比赛类调用getStateFromMemento函数通过Memento类的getState接口函数获取该备忘录中记录的比赛状态并将其设置成此时比赛的状态，由此可实现记录比赛的状态、也可以将比赛还原到之前的某个状态。</w:t>
      </w:r>
      <w:bookmarkStart w:id="0" w:name="_GoBack"/>
      <w:bookmarkEnd w:id="0"/>
    </w:p>
    <w:p>
      <w:pPr>
        <w:numPr>
          <w:ilvl w:val="1"/>
          <w:numId w:val="1"/>
        </w:numPr>
        <w:ind w:left="0" w:leftChars="0" w:firstLine="0" w:firstLineChars="0"/>
        <w:rPr>
          <w:rFonts w:hint="default"/>
          <w:lang w:val="en-US" w:eastAsia="zh-CN"/>
        </w:rPr>
      </w:pPr>
      <w:r>
        <w:rPr>
          <w:rFonts w:hint="eastAsia"/>
          <w:lang w:val="en-US" w:eastAsia="zh-CN"/>
        </w:rPr>
        <w:t>类图</w:t>
      </w:r>
    </w:p>
    <w:p>
      <w:pPr>
        <w:numPr>
          <w:ilvl w:val="0"/>
          <w:numId w:val="0"/>
        </w:numPr>
        <w:ind w:leftChars="0"/>
        <w:rPr>
          <w:rFonts w:hint="default"/>
          <w:lang w:val="en-US" w:eastAsia="zh-CN"/>
        </w:rPr>
      </w:pPr>
      <w:r>
        <w:drawing>
          <wp:inline distT="0" distB="0" distL="114300" distR="114300">
            <wp:extent cx="5269230" cy="3141980"/>
            <wp:effectExtent l="0" t="0" r="127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9230" cy="31419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F213B"/>
    <w:multiLevelType w:val="multilevel"/>
    <w:tmpl w:val="628F213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1E5F31"/>
    <w:rsid w:val="1B545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2020-11-24T04:44:00Z</dcterms:created>
  <dc:creator>聿修厥德</dc:creator>
  <cp:lastModifiedBy>文年</cp:lastModifiedBy>
  <dcterms:modified xsi:type="dcterms:W3CDTF">2020-11-25T17:58:59Z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