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13B" w:rsidRPr="0033613B" w:rsidRDefault="0033613B" w:rsidP="0019136C">
      <w:pPr>
        <w:pStyle w:val="NormalWeb"/>
        <w:rPr>
          <w:sz w:val="32"/>
        </w:rPr>
      </w:pPr>
      <w:r w:rsidRPr="0033613B">
        <w:rPr>
          <w:sz w:val="32"/>
        </w:rPr>
        <w:t xml:space="preserve">Resumen del Trabajo de Fin de Máster “Predicción automática de métricas proxy de usabilidad a partir de patrones de </w:t>
      </w:r>
      <w:proofErr w:type="spellStart"/>
      <w:r w:rsidRPr="0033613B">
        <w:rPr>
          <w:sz w:val="32"/>
        </w:rPr>
        <w:t>eye</w:t>
      </w:r>
      <w:proofErr w:type="spellEnd"/>
      <w:r w:rsidRPr="0033613B">
        <w:rPr>
          <w:sz w:val="32"/>
        </w:rPr>
        <w:t xml:space="preserve">‑tracking mediante técnicas de </w:t>
      </w:r>
      <w:proofErr w:type="spellStart"/>
      <w:r w:rsidRPr="0033613B">
        <w:rPr>
          <w:sz w:val="32"/>
        </w:rPr>
        <w:t>AutoML</w:t>
      </w:r>
      <w:proofErr w:type="spellEnd"/>
      <w:r w:rsidRPr="0033613B">
        <w:rPr>
          <w:sz w:val="32"/>
        </w:rPr>
        <w:t>.”</w:t>
      </w:r>
      <w:bookmarkStart w:id="0" w:name="_GoBack"/>
      <w:bookmarkEnd w:id="0"/>
    </w:p>
    <w:p w:rsidR="0033613B" w:rsidRDefault="0033613B" w:rsidP="0019136C">
      <w:pPr>
        <w:pStyle w:val="NormalWeb"/>
      </w:pPr>
    </w:p>
    <w:p w:rsidR="0019136C" w:rsidRDefault="0019136C" w:rsidP="0019136C">
      <w:pPr>
        <w:pStyle w:val="NormalWeb"/>
      </w:pPr>
      <w:r>
        <w:t xml:space="preserve">El presente Trabajo de Fin de Máster aborda el análisis de patrones de atención visual a partir de datos de </w:t>
      </w:r>
      <w:proofErr w:type="spellStart"/>
      <w:r>
        <w:t>eye</w:t>
      </w:r>
      <w:proofErr w:type="spellEnd"/>
      <w:r>
        <w:t xml:space="preserve">-tracking, con el objetivo de explorar la viabilidad de estimar métricas proxy relacionadas con la usabilidad, tales como la carga cognitiva o la eficiencia visual, mediante técnicas de aprendizaje automático y </w:t>
      </w:r>
      <w:proofErr w:type="spellStart"/>
      <w:r>
        <w:t>AutoML</w:t>
      </w:r>
      <w:proofErr w:type="spellEnd"/>
      <w:r>
        <w:t xml:space="preserve">. </w:t>
      </w:r>
      <w:r w:rsidRPr="004B3AAD">
        <w:rPr>
          <w:rFonts w:cstheme="minorHAnsi"/>
        </w:rPr>
        <w:t>El trabajo se enmarca en el ámbito de la Interacción Persona</w:t>
      </w:r>
      <w:r w:rsidRPr="004B3AAD">
        <w:rPr>
          <w:rFonts w:cstheme="minorHAnsi"/>
        </w:rPr>
        <w:noBreakHyphen/>
        <w:t>Ordenador, donde el análisis de la mirada constituye una herramienta fundamental para el estudio del comportamiento visual y su relación con la usabilidad de sistemas interactivos.</w:t>
      </w:r>
    </w:p>
    <w:p w:rsidR="0019136C" w:rsidRDefault="0019136C" w:rsidP="0019136C">
      <w:pPr>
        <w:pStyle w:val="NormalWeb"/>
      </w:pPr>
      <w:r>
        <w:t>A partir del estudio de secuencias espaciotemporales y eventos oculares</w:t>
      </w:r>
      <w:r w:rsidR="00B901EB">
        <w:t xml:space="preserve"> obtenidos mediante el </w:t>
      </w:r>
      <w:proofErr w:type="spellStart"/>
      <w:r w:rsidR="00B901EB">
        <w:t>eye</w:t>
      </w:r>
      <w:proofErr w:type="spellEnd"/>
      <w:r w:rsidR="00B901EB">
        <w:t>-tracking</w:t>
      </w:r>
      <w:r>
        <w:t>, se buscará caracterizar patrones de exploración</w:t>
      </w:r>
      <w:r w:rsidR="00B901EB">
        <w:t xml:space="preserve"> visual</w:t>
      </w:r>
      <w:r>
        <w:t>.</w:t>
      </w:r>
    </w:p>
    <w:p w:rsidR="0019136C" w:rsidRDefault="0019136C" w:rsidP="0019136C">
      <w:pPr>
        <w:pStyle w:val="NormalWeb"/>
      </w:pPr>
      <w:r>
        <w:t>La metodología propuesta plantea un flujo de trabajo estructurado, diseñado con la flexibilidad necesaria para adaptarse a las particularidades de los conjuntos de datos que se seleccionen durante el desarrollo:</w:t>
      </w:r>
    </w:p>
    <w:p w:rsidR="0019136C" w:rsidRDefault="0019136C" w:rsidP="0019136C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Preprocesamiento</w:t>
      </w:r>
      <w:proofErr w:type="spellEnd"/>
      <w:r>
        <w:rPr>
          <w:b/>
          <w:bCs/>
        </w:rPr>
        <w:t xml:space="preserve"> de señales:</w:t>
      </w:r>
      <w:r>
        <w:t xml:space="preserve"> Limpieza de datos brutos y estructuración de la información visual (por ejemplo, segmentación y filtrado de eventos oculares).</w:t>
      </w:r>
    </w:p>
    <w:p w:rsidR="0019136C" w:rsidRDefault="0019136C" w:rsidP="0019136C">
      <w:pPr>
        <w:pStyle w:val="NormalWeb"/>
        <w:numPr>
          <w:ilvl w:val="0"/>
          <w:numId w:val="1"/>
        </w:numPr>
      </w:pPr>
      <w:r>
        <w:rPr>
          <w:b/>
          <w:bCs/>
        </w:rPr>
        <w:t>Extracción de características:</w:t>
      </w:r>
      <w:r>
        <w:t xml:space="preserve"> Generación de atributos estadísticos, espaciales y temporales orientados a cuantificar el comportamiento visual.</w:t>
      </w:r>
    </w:p>
    <w:p w:rsidR="0019136C" w:rsidRDefault="0019136C" w:rsidP="0019136C">
      <w:pPr>
        <w:pStyle w:val="NormalWeb"/>
        <w:numPr>
          <w:ilvl w:val="0"/>
          <w:numId w:val="1"/>
        </w:numPr>
      </w:pPr>
      <w:r>
        <w:rPr>
          <w:b/>
          <w:bCs/>
        </w:rPr>
        <w:t>Estructuración de datos:</w:t>
      </w:r>
      <w:r>
        <w:t xml:space="preserve"> Consolidación de la información en representaciones tabulares que capturen el comportamiento agregado para su posterior </w:t>
      </w:r>
      <w:r w:rsidR="00B901EB">
        <w:t>análisis</w:t>
      </w:r>
      <w:r>
        <w:t>.</w:t>
      </w:r>
    </w:p>
    <w:p w:rsidR="0019136C" w:rsidRDefault="0019136C" w:rsidP="0019136C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Modelado y </w:t>
      </w:r>
      <w:proofErr w:type="spellStart"/>
      <w:r>
        <w:rPr>
          <w:b/>
          <w:bCs/>
        </w:rPr>
        <w:t>AutoML</w:t>
      </w:r>
      <w:proofErr w:type="spellEnd"/>
      <w:r>
        <w:rPr>
          <w:b/>
          <w:bCs/>
        </w:rPr>
        <w:t>:</w:t>
      </w:r>
      <w:r>
        <w:t xml:space="preserve"> Aplicación de metodologías de aprendizaje automático, delegando en técnicas de </w:t>
      </w:r>
      <w:proofErr w:type="spellStart"/>
      <w:r>
        <w:t>AutoML</w:t>
      </w:r>
      <w:proofErr w:type="spellEnd"/>
      <w:r>
        <w:t xml:space="preserve"> la sistematización de la búsqueda de </w:t>
      </w:r>
      <w:proofErr w:type="spellStart"/>
      <w:r>
        <w:t>hiperparámetros</w:t>
      </w:r>
      <w:proofErr w:type="spellEnd"/>
      <w:r>
        <w:t xml:space="preserve"> y la selección de algoritmos, lo que permitirá evaluar distintos enfoques predictivos de manera eficiente.</w:t>
      </w:r>
    </w:p>
    <w:p w:rsidR="0019136C" w:rsidRDefault="0019136C" w:rsidP="0019136C">
      <w:pPr>
        <w:pStyle w:val="NormalWeb"/>
      </w:pPr>
      <w:r>
        <w:t>Como resultado, se espera identificar y documentar qué características de la mirada resultan más informativas para estimar indicadores de usabilidad. El propósito final es sentar las bases de un flujo de trabajo automatizado y reproducible que contribuya al análisis de la percepción visual, manteniendo un alcance realista y ajustado a la naturaleza de los datos públicos disponibles.</w:t>
      </w:r>
    </w:p>
    <w:p w:rsidR="00FA6A7B" w:rsidRDefault="0033613B"/>
    <w:sectPr w:rsidR="00FA6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48155E"/>
    <w:multiLevelType w:val="multilevel"/>
    <w:tmpl w:val="B5E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CC0"/>
    <w:rsid w:val="0019136C"/>
    <w:rsid w:val="0033613B"/>
    <w:rsid w:val="00B71CC0"/>
    <w:rsid w:val="00B901EB"/>
    <w:rsid w:val="00E10D8E"/>
    <w:rsid w:val="00F4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16782"/>
  <w15:chartTrackingRefBased/>
  <w15:docId w15:val="{AFE0586D-09D7-42F9-BEF0-B5F565EB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1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2026-09-29T09:39:00Z</cp:lastPrinted>
  <dcterms:created xsi:type="dcterms:W3CDTF">2026-09-27T16:09:00Z</dcterms:created>
  <dcterms:modified xsi:type="dcterms:W3CDTF">2026-09-29T09:40:00Z</dcterms:modified>
</cp:coreProperties>
</file>