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Arial" w:hAnsi="Arial" w:eastAsia="宋体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安装jenkins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安装Jenkins，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将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Jenkins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.war包添加到Tomcat的webapps下，运行Tomcat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Tomcat部署完成后，输入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ab/>
        <w:t>https://localhost:8080/j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enkins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进入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Jenkins的界面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进入Jenkins的界面，会提示输入解锁密码，根据界面提示找对应文件输入密钥即可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5"/>
          <w:szCs w:val="15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选择安装插件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方式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，两者都可以，看自己需要选择，选择后会进入插件安装页面，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或者选择跳过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创建一个账号，一定要记住密码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保存后进入Jenkins的主界面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部署项目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一、进入jenkins主界面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</w:pPr>
      <w:r>
        <w:drawing>
          <wp:inline distT="0" distB="0" distL="114300" distR="114300">
            <wp:extent cx="4518025" cy="215138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新建任务，输入项目名和项目风格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进行项目配置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245870" cy="230632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5555" cy="2238375"/>
            <wp:effectExtent l="0" t="0" r="952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构建项目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构建选择 Execute Windows batch command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输入测试项目的绝对路径，加python运行环境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3173730" cy="1247140"/>
            <wp:effectExtent l="0" t="0" r="1143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四、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构建后操作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也就是生成测试报告，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选择Publish HTML reports，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这里填写报告文件的绝对路径和报告名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2897505" cy="1657985"/>
            <wp:effectExtent l="0" t="0" r="133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五、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设置完成后，点击保存，返回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主面板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点击【立即构建】，进行项目测试，会运行一段时间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4229100" cy="1715135"/>
            <wp:effectExtent l="0" t="0" r="762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5"/>
          <w:szCs w:val="15"/>
          <w:shd w:val="clear" w:fill="FFFFFF"/>
        </w:rPr>
        <w:t>运行完成后，最后查看控制台输出，出现以下字样，表明测试成功，并且没有出错，成功生成测试报告。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bookmarkStart w:id="0" w:name="_GoBack"/>
      <w:r>
        <w:drawing>
          <wp:inline distT="0" distB="0" distL="114300" distR="114300">
            <wp:extent cx="4115435" cy="1771015"/>
            <wp:effectExtent l="0" t="0" r="146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0BD4"/>
    <w:multiLevelType w:val="singleLevel"/>
    <w:tmpl w:val="0AC90B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4EB8AF6"/>
    <w:multiLevelType w:val="singleLevel"/>
    <w:tmpl w:val="64EB8AF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F61D1"/>
    <w:rsid w:val="0D5F61D1"/>
    <w:rsid w:val="394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2020-10-28T01:28:00Z</dcterms:created>
  <dc:creator>miffy</dc:creator>
  <cp:lastModifiedBy>miffy</cp:lastModifiedBy>
  <dcterms:modified xsi:type="dcterms:W3CDTF">2020-10-28T11:38:10Z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