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429" w:rsidRPr="009139CA" w:rsidRDefault="009139CA">
      <w:pPr>
        <w:rPr>
          <w:b/>
          <w:sz w:val="24"/>
          <w:szCs w:val="24"/>
        </w:rPr>
      </w:pPr>
      <w:r w:rsidRPr="009139CA">
        <w:rPr>
          <w:b/>
          <w:sz w:val="24"/>
          <w:szCs w:val="24"/>
        </w:rPr>
        <w:t>Project Outline</w:t>
      </w:r>
    </w:p>
    <w:p w:rsidR="009139CA" w:rsidRPr="009139CA" w:rsidRDefault="009139CA" w:rsidP="009139CA">
      <w:pPr>
        <w:ind w:left="720"/>
        <w:rPr>
          <w:b/>
          <w:sz w:val="24"/>
          <w:szCs w:val="24"/>
        </w:rPr>
      </w:pPr>
      <w:r w:rsidRPr="009139CA">
        <w:rPr>
          <w:b/>
          <w:sz w:val="24"/>
          <w:szCs w:val="24"/>
        </w:rPr>
        <w:t>Project 1</w:t>
      </w:r>
      <w:r>
        <w:rPr>
          <w:b/>
          <w:sz w:val="24"/>
          <w:szCs w:val="24"/>
        </w:rPr>
        <w:t>: Comparing theoretical input weights to weights generated from Hebbian learning rules</w:t>
      </w:r>
    </w:p>
    <w:p w:rsidR="009139CA" w:rsidRDefault="009139CA" w:rsidP="009139CA">
      <w:pPr>
        <w:rPr>
          <w:sz w:val="24"/>
          <w:szCs w:val="24"/>
        </w:rPr>
      </w:pPr>
    </w:p>
    <w:p w:rsidR="009139CA" w:rsidRDefault="009139CA" w:rsidP="009139CA">
      <w:pPr>
        <w:rPr>
          <w:sz w:val="24"/>
          <w:szCs w:val="24"/>
        </w:rPr>
      </w:pPr>
    </w:p>
    <w:p w:rsidR="009139CA" w:rsidRPr="009139CA" w:rsidRDefault="009139CA" w:rsidP="00BE7E35">
      <w:pPr>
        <w:ind w:left="720"/>
        <w:rPr>
          <w:b/>
          <w:sz w:val="24"/>
          <w:szCs w:val="24"/>
        </w:rPr>
      </w:pPr>
      <w:r w:rsidRPr="009139CA">
        <w:rPr>
          <w:b/>
          <w:sz w:val="24"/>
          <w:szCs w:val="24"/>
        </w:rPr>
        <w:t>Project 2</w:t>
      </w:r>
      <w:r>
        <w:rPr>
          <w:b/>
          <w:sz w:val="24"/>
          <w:szCs w:val="24"/>
        </w:rPr>
        <w:t>: Compute the Exponential decay constant for the</w:t>
      </w:r>
      <w:r w:rsidR="00BE7E35">
        <w:rPr>
          <w:b/>
          <w:sz w:val="24"/>
          <w:szCs w:val="24"/>
        </w:rPr>
        <w:t xml:space="preserve"> theoretical input weights, take this constant and take ratio of exponential constant to cortex magnification in each of the layers.  Compare computed ratios, they should be the same.</w:t>
      </w:r>
      <w:bookmarkStart w:id="0" w:name="_GoBack"/>
      <w:bookmarkEnd w:id="0"/>
    </w:p>
    <w:sectPr w:rsidR="009139CA" w:rsidRPr="0091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9A9"/>
    <w:multiLevelType w:val="hybridMultilevel"/>
    <w:tmpl w:val="5846D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0MDCwtDQxtjQ3NDVR0lEKTi0uzszPAykwrAUAWOlCmiwAAAA="/>
  </w:docVars>
  <w:rsids>
    <w:rsidRoot w:val="009139CA"/>
    <w:rsid w:val="00527429"/>
    <w:rsid w:val="009139CA"/>
    <w:rsid w:val="009A05BD"/>
    <w:rsid w:val="00BE7E35"/>
    <w:rsid w:val="00F42181"/>
    <w:rsid w:val="00FA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80FD"/>
  <w15:chartTrackingRefBased/>
  <w15:docId w15:val="{762238F7-3502-4622-AA8A-AB46D1E7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Morrison</dc:creator>
  <cp:keywords/>
  <dc:description/>
  <cp:lastModifiedBy>Megan Morrison</cp:lastModifiedBy>
  <cp:revision>1</cp:revision>
  <dcterms:created xsi:type="dcterms:W3CDTF">2017-08-25T02:01:00Z</dcterms:created>
  <dcterms:modified xsi:type="dcterms:W3CDTF">2017-08-25T02:22:00Z</dcterms:modified>
</cp:coreProperties>
</file>