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4AC4E" w14:textId="77777777" w:rsidR="00EE7B67" w:rsidRPr="009B4812" w:rsidRDefault="00EE7B67" w:rsidP="00EE7B67">
      <w:pPr>
        <w:suppressAutoHyphens/>
        <w:rPr>
          <w:rFonts w:ascii="Arial" w:hAnsi="Arial" w:cs="Arial"/>
          <w:b/>
          <w:spacing w:val="-3"/>
        </w:rPr>
      </w:pPr>
      <w:r w:rsidRPr="009B4812">
        <w:rPr>
          <w:rFonts w:ascii="Arial" w:hAnsi="Arial" w:cs="Arial"/>
          <w:b/>
          <w:spacing w:val="-3"/>
        </w:rPr>
        <w:t xml:space="preserve">Manchester Metropolitan University </w:t>
      </w:r>
    </w:p>
    <w:p w14:paraId="58F2FC35" w14:textId="77777777" w:rsidR="00EE7B67" w:rsidRPr="009B4812" w:rsidRDefault="00EE7B67" w:rsidP="00EE7B67">
      <w:pPr>
        <w:suppressAutoHyphens/>
        <w:rPr>
          <w:rFonts w:ascii="Arial" w:hAnsi="Arial" w:cs="Arial"/>
          <w:b/>
          <w:spacing w:val="-3"/>
        </w:rPr>
      </w:pPr>
      <w:r w:rsidRPr="009B4812">
        <w:rPr>
          <w:rFonts w:ascii="Arial" w:hAnsi="Arial" w:cs="Arial"/>
          <w:b/>
          <w:spacing w:val="-3"/>
        </w:rPr>
        <w:t xml:space="preserve">Department of </w:t>
      </w:r>
      <w:r>
        <w:rPr>
          <w:rFonts w:ascii="Arial" w:hAnsi="Arial" w:cs="Arial"/>
          <w:b/>
          <w:spacing w:val="-3"/>
        </w:rPr>
        <w:t xml:space="preserve">Languages, </w:t>
      </w:r>
      <w:r w:rsidRPr="009B4812">
        <w:rPr>
          <w:rFonts w:ascii="Arial" w:hAnsi="Arial" w:cs="Arial"/>
          <w:b/>
          <w:spacing w:val="-3"/>
        </w:rPr>
        <w:t>Information and Communications</w:t>
      </w:r>
    </w:p>
    <w:p w14:paraId="2E8BEE04" w14:textId="2C57C7EB" w:rsidR="004F6BD7" w:rsidRPr="00C34C49" w:rsidRDefault="00EB054D" w:rsidP="004F6BD7">
      <w:pPr>
        <w:suppressAutoHyphens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Submission Point 4</w:t>
      </w:r>
      <w:r w:rsidR="001C5336">
        <w:rPr>
          <w:rFonts w:ascii="Arial" w:hAnsi="Arial" w:cs="Arial"/>
          <w:b/>
          <w:sz w:val="44"/>
        </w:rPr>
        <w:t xml:space="preserve"> </w:t>
      </w:r>
      <w:r w:rsidR="00C90EAD">
        <w:rPr>
          <w:rFonts w:ascii="Arial" w:hAnsi="Arial" w:cs="Arial"/>
          <w:b/>
          <w:sz w:val="44"/>
        </w:rPr>
        <w:t>(5%)</w:t>
      </w:r>
      <w:r w:rsidR="004F6BD7" w:rsidRPr="00C34C49">
        <w:rPr>
          <w:rFonts w:ascii="Arial" w:hAnsi="Arial" w:cs="Arial"/>
          <w:b/>
          <w:sz w:val="44"/>
        </w:rPr>
        <w:t xml:space="preserve">                                            </w:t>
      </w:r>
    </w:p>
    <w:p w14:paraId="59B21EA7" w14:textId="77777777" w:rsidR="004F6BD7" w:rsidRDefault="004F6BD7">
      <w:pPr>
        <w:rPr>
          <w:rFonts w:ascii="Arial" w:hAnsi="Arial" w:cs="Arial"/>
          <w:sz w:val="22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843"/>
        <w:gridCol w:w="839"/>
        <w:gridCol w:w="777"/>
        <w:gridCol w:w="1473"/>
        <w:gridCol w:w="1473"/>
        <w:gridCol w:w="334"/>
        <w:gridCol w:w="1199"/>
      </w:tblGrid>
      <w:tr w:rsidR="00C34C49" w14:paraId="2EC01E4E" w14:textId="77777777" w:rsidTr="00C75AE3">
        <w:tc>
          <w:tcPr>
            <w:tcW w:w="3641" w:type="dxa"/>
            <w:gridSpan w:val="3"/>
            <w:shd w:val="clear" w:color="auto" w:fill="auto"/>
          </w:tcPr>
          <w:p w14:paraId="214EC2D6" w14:textId="5266BAA3" w:rsidR="00C34C49" w:rsidRPr="0024248B" w:rsidRDefault="00C90EAD">
            <w:pPr>
              <w:spacing w:before="40" w:after="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Team</w:t>
            </w:r>
            <w:r w:rsidR="002464D1">
              <w:rPr>
                <w:rFonts w:ascii="Arial" w:hAnsi="Arial" w:cs="Arial"/>
                <w:b/>
              </w:rPr>
              <w:t xml:space="preserve"> ID</w:t>
            </w:r>
          </w:p>
        </w:tc>
        <w:tc>
          <w:tcPr>
            <w:tcW w:w="5256" w:type="dxa"/>
            <w:gridSpan w:val="5"/>
            <w:shd w:val="clear" w:color="auto" w:fill="auto"/>
          </w:tcPr>
          <w:p w14:paraId="6595613C" w14:textId="77777777" w:rsidR="00C34C49" w:rsidRPr="0024248B" w:rsidRDefault="00C34C49">
            <w:pPr>
              <w:spacing w:before="40" w:after="20"/>
              <w:rPr>
                <w:rFonts w:ascii="Arial" w:hAnsi="Arial" w:cs="Arial"/>
                <w:b/>
              </w:rPr>
            </w:pPr>
          </w:p>
        </w:tc>
      </w:tr>
      <w:tr w:rsidR="00FE6495" w14:paraId="1FDA64F1" w14:textId="77777777" w:rsidTr="00C75AE3">
        <w:tc>
          <w:tcPr>
            <w:tcW w:w="3641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1B575235" w14:textId="77777777" w:rsidR="00FE6495" w:rsidRPr="00C34C49" w:rsidRDefault="00FE6495" w:rsidP="004967D3">
            <w:pPr>
              <w:spacing w:before="40" w:after="20"/>
              <w:rPr>
                <w:rFonts w:ascii="Arial" w:hAnsi="Arial" w:cs="Arial"/>
                <w:b/>
              </w:rPr>
            </w:pPr>
          </w:p>
        </w:tc>
        <w:tc>
          <w:tcPr>
            <w:tcW w:w="5256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7FF973BF" w14:textId="77777777" w:rsidR="00FE6495" w:rsidRDefault="00FE6495" w:rsidP="004967D3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4F6BD7" w14:paraId="109E8EEB" w14:textId="77777777" w:rsidTr="00C75AE3">
        <w:trPr>
          <w:cantSplit/>
        </w:trPr>
        <w:tc>
          <w:tcPr>
            <w:tcW w:w="3641" w:type="dxa"/>
            <w:gridSpan w:val="3"/>
            <w:tcBorders>
              <w:left w:val="nil"/>
              <w:right w:val="nil"/>
            </w:tcBorders>
          </w:tcPr>
          <w:p w14:paraId="3B7EA78A" w14:textId="4CD4876C" w:rsidR="004F6BD7" w:rsidRDefault="00CB6F7D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Testing</w:t>
            </w:r>
          </w:p>
        </w:tc>
        <w:tc>
          <w:tcPr>
            <w:tcW w:w="4057" w:type="dxa"/>
            <w:gridSpan w:val="4"/>
            <w:tcBorders>
              <w:left w:val="nil"/>
              <w:right w:val="nil"/>
            </w:tcBorders>
          </w:tcPr>
          <w:p w14:paraId="04EE3B85" w14:textId="77777777" w:rsidR="004F6BD7" w:rsidRDefault="004F6BD7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199" w:type="dxa"/>
            <w:tcBorders>
              <w:left w:val="nil"/>
              <w:bottom w:val="nil"/>
              <w:right w:val="nil"/>
            </w:tcBorders>
          </w:tcPr>
          <w:p w14:paraId="426DFD63" w14:textId="77777777" w:rsidR="004F6BD7" w:rsidRDefault="004F6BD7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4F6BD7" w14:paraId="474B8858" w14:textId="77777777" w:rsidTr="00C75AE3">
        <w:tc>
          <w:tcPr>
            <w:tcW w:w="3641" w:type="dxa"/>
            <w:gridSpan w:val="3"/>
          </w:tcPr>
          <w:p w14:paraId="2DDD7995" w14:textId="680D03ED" w:rsidR="004F6BD7" w:rsidRDefault="00CB6F7D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 the testing strategy used fit for purpose?</w:t>
            </w:r>
          </w:p>
        </w:tc>
        <w:tc>
          <w:tcPr>
            <w:tcW w:w="5256" w:type="dxa"/>
            <w:gridSpan w:val="5"/>
            <w:tcBorders>
              <w:top w:val="single" w:sz="4" w:space="0" w:color="auto"/>
            </w:tcBorders>
          </w:tcPr>
          <w:p w14:paraId="671AE42B" w14:textId="77777777" w:rsidR="00C761BB" w:rsidRDefault="00C761BB">
            <w:pPr>
              <w:spacing w:before="40" w:after="20"/>
              <w:rPr>
                <w:rFonts w:ascii="Arial" w:hAnsi="Arial" w:cs="Arial"/>
              </w:rPr>
            </w:pPr>
          </w:p>
          <w:p w14:paraId="0DB03425" w14:textId="35F42993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72EBB5AE" w14:textId="57A5C6C6" w:rsidR="005F6332" w:rsidRDefault="005F6332">
            <w:pPr>
              <w:spacing w:before="40" w:after="20"/>
              <w:rPr>
                <w:rFonts w:ascii="Arial" w:hAnsi="Arial" w:cs="Arial"/>
              </w:rPr>
            </w:pPr>
          </w:p>
          <w:p w14:paraId="0DC78FCC" w14:textId="3BE42DDF" w:rsidR="005F6332" w:rsidRDefault="005F6332">
            <w:pPr>
              <w:spacing w:before="40" w:after="20"/>
              <w:rPr>
                <w:rFonts w:ascii="Arial" w:hAnsi="Arial" w:cs="Arial"/>
              </w:rPr>
            </w:pPr>
          </w:p>
          <w:p w14:paraId="3BC096A9" w14:textId="77777777" w:rsidR="005F6332" w:rsidRDefault="005F6332">
            <w:pPr>
              <w:spacing w:before="40" w:after="20"/>
              <w:rPr>
                <w:rFonts w:ascii="Arial" w:hAnsi="Arial" w:cs="Arial"/>
              </w:rPr>
            </w:pPr>
          </w:p>
          <w:p w14:paraId="3BCD1FD8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C75AE3" w:rsidRPr="009A7D39" w14:paraId="6A1B6933" w14:textId="77777777" w:rsidTr="00C75AE3">
        <w:tc>
          <w:tcPr>
            <w:tcW w:w="8897" w:type="dxa"/>
            <w:gridSpan w:val="8"/>
            <w:tcBorders>
              <w:bottom w:val="single" w:sz="4" w:space="0" w:color="auto"/>
            </w:tcBorders>
          </w:tcPr>
          <w:p w14:paraId="6427E8D0" w14:textId="77777777" w:rsidR="00C75AE3" w:rsidRPr="009A7D39" w:rsidRDefault="00C75AE3" w:rsidP="00D2466F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b/>
                <w:color w:val="7F7F7F" w:themeColor="text1" w:themeTint="80"/>
              </w:rPr>
              <w:t xml:space="preserve"> 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0%-19%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20%-34%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35%-39%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40%-49%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50%-59%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60%-69%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70%-85%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86%-100%</w:t>
            </w:r>
          </w:p>
        </w:tc>
      </w:tr>
      <w:tr w:rsidR="004F6BD7" w14:paraId="51563481" w14:textId="77777777" w:rsidTr="00C75AE3">
        <w:tc>
          <w:tcPr>
            <w:tcW w:w="3641" w:type="dxa"/>
            <w:gridSpan w:val="3"/>
          </w:tcPr>
          <w:p w14:paraId="37BA80DF" w14:textId="4CE3C908" w:rsidR="004F6BD7" w:rsidRDefault="00CB6F7D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convincing is the recording and interpretation of the feedback provided?</w:t>
            </w:r>
          </w:p>
        </w:tc>
        <w:tc>
          <w:tcPr>
            <w:tcW w:w="5256" w:type="dxa"/>
            <w:gridSpan w:val="5"/>
            <w:tcBorders>
              <w:bottom w:val="single" w:sz="4" w:space="0" w:color="auto"/>
            </w:tcBorders>
          </w:tcPr>
          <w:p w14:paraId="2E432567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60FE9ADC" w14:textId="77777777" w:rsidR="00C761BB" w:rsidRDefault="00C761BB">
            <w:pPr>
              <w:spacing w:before="40" w:after="20"/>
              <w:rPr>
                <w:rFonts w:ascii="Arial" w:hAnsi="Arial" w:cs="Arial"/>
              </w:rPr>
            </w:pPr>
          </w:p>
          <w:p w14:paraId="2287DDD7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C75AE3" w:rsidRPr="009A7D39" w14:paraId="603B0EAF" w14:textId="77777777" w:rsidTr="00D2466F">
        <w:tc>
          <w:tcPr>
            <w:tcW w:w="8897" w:type="dxa"/>
            <w:gridSpan w:val="8"/>
            <w:tcBorders>
              <w:bottom w:val="single" w:sz="4" w:space="0" w:color="auto"/>
            </w:tcBorders>
          </w:tcPr>
          <w:p w14:paraId="24AB71D7" w14:textId="77777777" w:rsidR="00C75AE3" w:rsidRPr="009A7D39" w:rsidRDefault="00C75AE3" w:rsidP="00D2466F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b/>
                <w:color w:val="7F7F7F" w:themeColor="text1" w:themeTint="80"/>
              </w:rPr>
              <w:t xml:space="preserve"> 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0%-19%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20%-34%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35%-39%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40%-49%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50%-59%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60%-69%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70%-85%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86%-100%</w:t>
            </w:r>
          </w:p>
        </w:tc>
      </w:tr>
      <w:tr w:rsidR="004F6BD7" w14:paraId="7CACCBB4" w14:textId="77777777" w:rsidTr="00C75AE3">
        <w:tc>
          <w:tcPr>
            <w:tcW w:w="3641" w:type="dxa"/>
            <w:gridSpan w:val="3"/>
          </w:tcPr>
          <w:p w14:paraId="732929ED" w14:textId="4EC494BF" w:rsidR="004F6BD7" w:rsidRDefault="00CB6F7D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Does the new version of the page convincingly incorporate the feedback collected?</w:t>
            </w:r>
          </w:p>
        </w:tc>
        <w:tc>
          <w:tcPr>
            <w:tcW w:w="5256" w:type="dxa"/>
            <w:gridSpan w:val="5"/>
            <w:tcBorders>
              <w:bottom w:val="single" w:sz="4" w:space="0" w:color="auto"/>
            </w:tcBorders>
          </w:tcPr>
          <w:p w14:paraId="055C57FA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  <w:p w14:paraId="42A7CC0A" w14:textId="77777777" w:rsidR="00C761BB" w:rsidRDefault="00C761BB">
            <w:pPr>
              <w:spacing w:before="40" w:after="20"/>
              <w:rPr>
                <w:rFonts w:ascii="Arial" w:hAnsi="Arial" w:cs="Arial"/>
              </w:rPr>
            </w:pPr>
          </w:p>
          <w:p w14:paraId="3A4B7AA4" w14:textId="77777777" w:rsidR="004F6BD7" w:rsidRDefault="004F6BD7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C75AE3" w:rsidRPr="009A7D39" w14:paraId="60F6C09B" w14:textId="77777777" w:rsidTr="00D2466F">
        <w:tc>
          <w:tcPr>
            <w:tcW w:w="8897" w:type="dxa"/>
            <w:gridSpan w:val="8"/>
            <w:tcBorders>
              <w:bottom w:val="single" w:sz="4" w:space="0" w:color="auto"/>
            </w:tcBorders>
          </w:tcPr>
          <w:p w14:paraId="54AF37A6" w14:textId="77777777" w:rsidR="00C75AE3" w:rsidRPr="009A7D39" w:rsidRDefault="00C75AE3" w:rsidP="00D2466F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b/>
                <w:color w:val="7F7F7F" w:themeColor="text1" w:themeTint="80"/>
              </w:rPr>
              <w:t xml:space="preserve"> 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0%-19%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20%-34%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35%-39%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40%-49%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50%-59%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60%-69%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70%-85% </w:t>
            </w:r>
            <w:r w:rsidRPr="00C75AE3">
              <w:rPr>
                <w:rFonts w:ascii="Minion Pro SmBd Ital" w:eastAsia="MS Gothic" w:hAnsi="Minion Pro SmBd Ital" w:cs="Minion Pro SmBd Ital"/>
                <w:b/>
              </w:rPr>
              <w:t>☐</w:t>
            </w:r>
            <w:r w:rsidRPr="00C75AE3">
              <w:rPr>
                <w:rFonts w:eastAsia="MS Gothic" w:cs="Arial"/>
                <w:color w:val="7F7F7F" w:themeColor="text1" w:themeTint="80"/>
              </w:rPr>
              <w:t xml:space="preserve"> 86%-100%</w:t>
            </w:r>
          </w:p>
        </w:tc>
      </w:tr>
      <w:tr w:rsidR="00EE7B67" w14:paraId="461CBCAA" w14:textId="77777777" w:rsidTr="00C75AE3">
        <w:tc>
          <w:tcPr>
            <w:tcW w:w="8897" w:type="dxa"/>
            <w:gridSpan w:val="8"/>
          </w:tcPr>
          <w:p w14:paraId="3A12F363" w14:textId="65EF9EE6" w:rsidR="00EE7B67" w:rsidRDefault="00EE7B67" w:rsidP="00EE7B6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Further comments</w:t>
            </w:r>
          </w:p>
          <w:p w14:paraId="25A8A52A" w14:textId="77777777" w:rsidR="00EE7B67" w:rsidRDefault="00EE7B6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51D506D0" w14:textId="77777777" w:rsidR="005A5576" w:rsidRDefault="005A5576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272050C6" w14:textId="77777777" w:rsidR="000206C6" w:rsidRDefault="000206C6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1DC78E81" w14:textId="77777777" w:rsidR="000206C6" w:rsidRDefault="000206C6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0BB2A4C9" w14:textId="77777777" w:rsidR="000206C6" w:rsidRDefault="000206C6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5F687627" w14:textId="77777777" w:rsidR="000206C6" w:rsidRDefault="000206C6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4589ACC8" w14:textId="77777777" w:rsidR="000206C6" w:rsidRDefault="000206C6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4DB63CBD" w14:textId="77777777" w:rsidR="000206C6" w:rsidRDefault="000206C6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74732922" w14:textId="77777777" w:rsidR="005A5576" w:rsidRDefault="005A5576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00FDF9D0" w14:textId="77777777" w:rsidR="005A5576" w:rsidRDefault="005A5576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25FBC0B6" w14:textId="77777777" w:rsidR="005A5576" w:rsidRDefault="005A5576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EE7B67" w14:paraId="211400B9" w14:textId="77777777" w:rsidTr="00C75AE3">
        <w:tc>
          <w:tcPr>
            <w:tcW w:w="959" w:type="dxa"/>
          </w:tcPr>
          <w:p w14:paraId="54168BAF" w14:textId="34AFDD75" w:rsidR="00EE7B67" w:rsidRDefault="00EE7B6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Tutor</w:t>
            </w:r>
          </w:p>
        </w:tc>
        <w:tc>
          <w:tcPr>
            <w:tcW w:w="1843" w:type="dxa"/>
          </w:tcPr>
          <w:p w14:paraId="7FF99C86" w14:textId="77777777" w:rsidR="00EE7B67" w:rsidRDefault="00EE7B6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616" w:type="dxa"/>
            <w:gridSpan w:val="2"/>
          </w:tcPr>
          <w:p w14:paraId="25F6CCB9" w14:textId="59CFADAA" w:rsidR="00EE7B67" w:rsidRDefault="00EE7B6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Time &amp; Date</w:t>
            </w:r>
          </w:p>
        </w:tc>
        <w:tc>
          <w:tcPr>
            <w:tcW w:w="1473" w:type="dxa"/>
          </w:tcPr>
          <w:p w14:paraId="08189B6B" w14:textId="77777777" w:rsidR="00EE7B67" w:rsidRDefault="00EE7B6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473" w:type="dxa"/>
          </w:tcPr>
          <w:p w14:paraId="330F12EA" w14:textId="0F463CA3" w:rsidR="00EE7B67" w:rsidRDefault="00EE7B6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Total Mark</w:t>
            </w:r>
          </w:p>
        </w:tc>
        <w:tc>
          <w:tcPr>
            <w:tcW w:w="1533" w:type="dxa"/>
            <w:gridSpan w:val="2"/>
          </w:tcPr>
          <w:p w14:paraId="1DB76E6D" w14:textId="4FA04F7F" w:rsidR="00EE7B67" w:rsidRDefault="00EE7B67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</w:tbl>
    <w:p w14:paraId="1597B5A3" w14:textId="70FEFE52" w:rsidR="004F6BD7" w:rsidRPr="00EE7B67" w:rsidRDefault="004F6BD7" w:rsidP="00EE7B67"/>
    <w:sectPr w:rsidR="004F6BD7" w:rsidRPr="00EE7B67" w:rsidSect="00EE7B67">
      <w:headerReference w:type="default" r:id="rId7"/>
      <w:footerReference w:type="even" r:id="rId8"/>
      <w:footerReference w:type="default" r:id="rId9"/>
      <w:pgSz w:w="11906" w:h="16838" w:code="9"/>
      <w:pgMar w:top="76" w:right="1440" w:bottom="426" w:left="1440" w:header="140" w:footer="168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FD254A" w14:textId="77777777" w:rsidR="00984BF0" w:rsidRDefault="00984BF0">
      <w:r>
        <w:separator/>
      </w:r>
    </w:p>
  </w:endnote>
  <w:endnote w:type="continuationSeparator" w:id="0">
    <w:p w14:paraId="70FA2990" w14:textId="77777777" w:rsidR="00984BF0" w:rsidRDefault="00984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 SmBd Ital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8A712" w14:textId="77777777" w:rsidR="00D23236" w:rsidRDefault="00D232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DE3CC5" w14:textId="77777777" w:rsidR="00D23236" w:rsidRDefault="00D232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766D6" w14:textId="77777777" w:rsidR="00D23236" w:rsidRPr="00CD17BD" w:rsidRDefault="00D2323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C7F7B" w14:textId="77777777" w:rsidR="00984BF0" w:rsidRDefault="00984BF0">
      <w:r>
        <w:separator/>
      </w:r>
    </w:p>
  </w:footnote>
  <w:footnote w:type="continuationSeparator" w:id="0">
    <w:p w14:paraId="6D665DD5" w14:textId="77777777" w:rsidR="00984BF0" w:rsidRDefault="00984B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E5509" w14:textId="77777777" w:rsidR="00D23236" w:rsidRDefault="00D23236">
    <w:pPr>
      <w:pStyle w:val="Header"/>
    </w:pPr>
  </w:p>
  <w:p w14:paraId="0A80E97A" w14:textId="77777777" w:rsidR="00D23236" w:rsidRDefault="00D232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01AA8"/>
    <w:multiLevelType w:val="hybridMultilevel"/>
    <w:tmpl w:val="C410246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1C778A"/>
    <w:multiLevelType w:val="hybridMultilevel"/>
    <w:tmpl w:val="742EA2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E43E77"/>
    <w:multiLevelType w:val="hybridMultilevel"/>
    <w:tmpl w:val="34784C20"/>
    <w:lvl w:ilvl="0" w:tplc="08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2A00BEB"/>
    <w:multiLevelType w:val="hybridMultilevel"/>
    <w:tmpl w:val="E858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01B98"/>
    <w:multiLevelType w:val="hybridMultilevel"/>
    <w:tmpl w:val="74507B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3F0B0C"/>
    <w:multiLevelType w:val="hybridMultilevel"/>
    <w:tmpl w:val="E40C39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145822"/>
    <w:multiLevelType w:val="hybridMultilevel"/>
    <w:tmpl w:val="BA1A2E4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7" w15:restartNumberingAfterBreak="0">
    <w:nsid w:val="463944F5"/>
    <w:multiLevelType w:val="hybridMultilevel"/>
    <w:tmpl w:val="79C64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80C40"/>
    <w:multiLevelType w:val="hybridMultilevel"/>
    <w:tmpl w:val="544076D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4DC37F4F"/>
    <w:multiLevelType w:val="hybridMultilevel"/>
    <w:tmpl w:val="8216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550D3"/>
    <w:multiLevelType w:val="hybridMultilevel"/>
    <w:tmpl w:val="B2A6356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8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809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BE952D5"/>
    <w:multiLevelType w:val="hybridMultilevel"/>
    <w:tmpl w:val="1728C2F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0"/>
  </w:num>
  <w:num w:numId="5">
    <w:abstractNumId w:val="2"/>
  </w:num>
  <w:num w:numId="6">
    <w:abstractNumId w:val="11"/>
  </w:num>
  <w:num w:numId="7">
    <w:abstractNumId w:val="5"/>
  </w:num>
  <w:num w:numId="8">
    <w:abstractNumId w:val="4"/>
  </w:num>
  <w:num w:numId="9">
    <w:abstractNumId w:val="7"/>
  </w:num>
  <w:num w:numId="10">
    <w:abstractNumId w:val="9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3DC"/>
    <w:rsid w:val="000206C6"/>
    <w:rsid w:val="00066A71"/>
    <w:rsid w:val="000D41FE"/>
    <w:rsid w:val="00196B05"/>
    <w:rsid w:val="001C5336"/>
    <w:rsid w:val="001C6879"/>
    <w:rsid w:val="002464D1"/>
    <w:rsid w:val="00282C8A"/>
    <w:rsid w:val="002A53DC"/>
    <w:rsid w:val="002E21B3"/>
    <w:rsid w:val="0035392B"/>
    <w:rsid w:val="003B653A"/>
    <w:rsid w:val="004967D3"/>
    <w:rsid w:val="004F6BD7"/>
    <w:rsid w:val="004F6DA4"/>
    <w:rsid w:val="005A5576"/>
    <w:rsid w:val="005D297A"/>
    <w:rsid w:val="005F6332"/>
    <w:rsid w:val="00661919"/>
    <w:rsid w:val="006C145D"/>
    <w:rsid w:val="00711278"/>
    <w:rsid w:val="007C23DB"/>
    <w:rsid w:val="008D28BF"/>
    <w:rsid w:val="008E7618"/>
    <w:rsid w:val="00984BF0"/>
    <w:rsid w:val="009E2194"/>
    <w:rsid w:val="009F53B5"/>
    <w:rsid w:val="00A63B72"/>
    <w:rsid w:val="00A75EDE"/>
    <w:rsid w:val="00A77E51"/>
    <w:rsid w:val="00AC3DE4"/>
    <w:rsid w:val="00B0037B"/>
    <w:rsid w:val="00C01E8B"/>
    <w:rsid w:val="00C34C49"/>
    <w:rsid w:val="00C75AE3"/>
    <w:rsid w:val="00C761BB"/>
    <w:rsid w:val="00C90EAD"/>
    <w:rsid w:val="00C91044"/>
    <w:rsid w:val="00C9295B"/>
    <w:rsid w:val="00CB6F7D"/>
    <w:rsid w:val="00CC44D4"/>
    <w:rsid w:val="00D23236"/>
    <w:rsid w:val="00D90CBF"/>
    <w:rsid w:val="00E67119"/>
    <w:rsid w:val="00EB054D"/>
    <w:rsid w:val="00EB2216"/>
    <w:rsid w:val="00EE7B67"/>
    <w:rsid w:val="00FE6495"/>
    <w:rsid w:val="00FE75B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6CFA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B72"/>
  </w:style>
  <w:style w:type="paragraph" w:styleId="Heading1">
    <w:name w:val="heading 1"/>
    <w:basedOn w:val="Normal"/>
    <w:next w:val="Normal"/>
    <w:qFormat/>
    <w:pPr>
      <w:keepNext/>
      <w:suppressAutoHyphens/>
      <w:outlineLvl w:val="0"/>
    </w:pPr>
    <w:rPr>
      <w:spacing w:val="-3"/>
      <w:sz w:val="22"/>
      <w:u w:val="single"/>
      <w:lang w:val="en-US"/>
    </w:rPr>
  </w:style>
  <w:style w:type="paragraph" w:styleId="Heading2">
    <w:name w:val="heading 2"/>
    <w:basedOn w:val="Normal"/>
    <w:next w:val="Normal"/>
    <w:qFormat/>
    <w:pPr>
      <w:keepNext/>
      <w:suppressAutoHyphens/>
      <w:outlineLvl w:val="1"/>
    </w:pPr>
    <w:rPr>
      <w:b/>
      <w:spacing w:val="-3"/>
      <w:sz w:val="22"/>
      <w:lang w:val="en-US"/>
    </w:rPr>
  </w:style>
  <w:style w:type="paragraph" w:styleId="Heading3">
    <w:name w:val="heading 3"/>
    <w:basedOn w:val="Normal"/>
    <w:next w:val="Normal"/>
    <w:qFormat/>
    <w:pPr>
      <w:keepNext/>
      <w:suppressAutoHyphens/>
      <w:outlineLvl w:val="2"/>
    </w:pPr>
    <w:rPr>
      <w:b/>
      <w:bCs/>
      <w:spacing w:val="-3"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12"/>
      </w:numPr>
      <w:tabs>
        <w:tab w:val="left" w:pos="-720"/>
        <w:tab w:val="left" w:pos="0"/>
        <w:tab w:val="left" w:pos="720"/>
      </w:tabs>
      <w:suppressAutoHyphens/>
      <w:ind w:left="1003" w:hanging="283"/>
      <w:outlineLvl w:val="3"/>
    </w:pPr>
    <w:rPr>
      <w:spacing w:val="-3"/>
      <w:sz w:val="24"/>
      <w:lang w:val="en-US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suppressAutoHyphens/>
      <w:ind w:left="1440" w:hanging="1440"/>
      <w:outlineLvl w:val="5"/>
    </w:pPr>
    <w:rPr>
      <w:spacing w:val="-3"/>
      <w:sz w:val="24"/>
      <w:lang w:val="en-US"/>
    </w:rPr>
  </w:style>
  <w:style w:type="paragraph" w:styleId="Heading7">
    <w:name w:val="heading 7"/>
    <w:basedOn w:val="Normal"/>
    <w:next w:val="Normal"/>
    <w:qFormat/>
    <w:pPr>
      <w:keepNext/>
      <w:suppressAutoHyphens/>
      <w:jc w:val="right"/>
      <w:outlineLvl w:val="6"/>
    </w:pPr>
    <w:rPr>
      <w:spacing w:val="-3"/>
      <w:sz w:val="24"/>
      <w:lang w:val="en-US"/>
    </w:rPr>
  </w:style>
  <w:style w:type="paragraph" w:styleId="Heading8">
    <w:name w:val="heading 8"/>
    <w:basedOn w:val="Normal"/>
    <w:next w:val="Normal"/>
    <w:qFormat/>
    <w:pPr>
      <w:keepNext/>
      <w:tabs>
        <w:tab w:val="left" w:pos="-720"/>
        <w:tab w:val="left" w:pos="0"/>
        <w:tab w:val="left" w:pos="720"/>
      </w:tabs>
      <w:suppressAutoHyphens/>
      <w:ind w:left="720"/>
      <w:outlineLvl w:val="7"/>
    </w:pPr>
    <w:rPr>
      <w:rFonts w:ascii="Arial" w:hAnsi="Arial" w:cs="Arial"/>
      <w:spacing w:val="-3"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-720"/>
        <w:tab w:val="left" w:pos="284"/>
        <w:tab w:val="left" w:pos="720"/>
      </w:tabs>
      <w:suppressAutoHyphens/>
      <w:ind w:left="426"/>
      <w:outlineLvl w:val="8"/>
    </w:pPr>
    <w:rPr>
      <w:rFonts w:ascii="Arial" w:hAnsi="Arial" w:cs="Arial"/>
      <w:spacing w:val="-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numPr>
        <w:ilvl w:val="12"/>
      </w:numPr>
      <w:tabs>
        <w:tab w:val="left" w:pos="1512"/>
      </w:tabs>
      <w:suppressAutoHyphens/>
      <w:spacing w:before="160"/>
      <w:ind w:left="1416" w:hanging="708"/>
    </w:pPr>
    <w:rPr>
      <w:spacing w:val="-3"/>
      <w:sz w:val="22"/>
      <w:lang w:val="en-US"/>
    </w:rPr>
  </w:style>
  <w:style w:type="paragraph" w:styleId="BodyTextIndent2">
    <w:name w:val="Body Text Indent 2"/>
    <w:basedOn w:val="Normal"/>
    <w:pPr>
      <w:tabs>
        <w:tab w:val="left" w:pos="-720"/>
      </w:tabs>
      <w:suppressAutoHyphens/>
      <w:ind w:left="720"/>
    </w:pPr>
    <w:rPr>
      <w:spacing w:val="-3"/>
      <w:sz w:val="24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uppressAutoHyphens/>
    </w:pPr>
    <w:rPr>
      <w:spacing w:val="-3"/>
      <w:sz w:val="24"/>
      <w:lang w:val="en-US"/>
    </w:rPr>
  </w:style>
  <w:style w:type="paragraph" w:styleId="BodyTextIndent3">
    <w:name w:val="Body Text Indent 3"/>
    <w:basedOn w:val="Normal"/>
    <w:pPr>
      <w:suppressAutoHyphens/>
      <w:ind w:left="2880" w:hanging="2160"/>
    </w:pPr>
    <w:rPr>
      <w:spacing w:val="-3"/>
      <w:sz w:val="24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Manchester Metropolitan University </vt:lpstr>
    </vt:vector>
  </TitlesOfParts>
  <Company>Manchester Metropolitan Uni.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Manchester Metropolitan University </dc:title>
  <dc:subject/>
  <dc:creator>Humanities &amp; Social Science</dc:creator>
  <cp:keywords/>
  <cp:lastModifiedBy>Derren Wilson</cp:lastModifiedBy>
  <cp:revision>16</cp:revision>
  <cp:lastPrinted>2013-03-01T17:28:00Z</cp:lastPrinted>
  <dcterms:created xsi:type="dcterms:W3CDTF">2013-09-20T11:18:00Z</dcterms:created>
  <dcterms:modified xsi:type="dcterms:W3CDTF">2021-01-26T14:56:00Z</dcterms:modified>
</cp:coreProperties>
</file>