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576" w:type="dxa"/>
        <w:tblLook w:val="04A0" w:firstRow="1" w:lastRow="0" w:firstColumn="1" w:lastColumn="0" w:noHBand="0" w:noVBand="1"/>
      </w:tblPr>
      <w:tblGrid>
        <w:gridCol w:w="1584"/>
        <w:gridCol w:w="2736"/>
        <w:gridCol w:w="2520"/>
        <w:gridCol w:w="2650"/>
      </w:tblGrid>
      <w:tr w:rsidR="00C37297" w:rsidRPr="004C1E89" w:rsidTr="00BD582E">
        <w:tc>
          <w:tcPr>
            <w:tcW w:w="1584" w:type="dxa"/>
            <w:shd w:val="clear" w:color="auto" w:fill="CCCCCC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C37297" w:rsidRPr="004C1E89" w:rsidRDefault="00C37297" w:rsidP="00C37297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736" w:type="dxa"/>
            <w:shd w:val="clear" w:color="auto" w:fill="CCCCCC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C37297" w:rsidRPr="004C1E89" w:rsidRDefault="00C37297">
            <w:pPr>
              <w:rPr>
                <w:b/>
                <w:sz w:val="18"/>
                <w:szCs w:val="18"/>
              </w:rPr>
            </w:pPr>
            <w:r w:rsidRPr="004C1E89">
              <w:rPr>
                <w:b/>
                <w:sz w:val="18"/>
                <w:szCs w:val="18"/>
              </w:rPr>
              <w:t xml:space="preserve">Progressive Web </w:t>
            </w:r>
          </w:p>
          <w:p w:rsidR="00C37297" w:rsidRPr="004C1E89" w:rsidRDefault="00C37297">
            <w:pPr>
              <w:rPr>
                <w:b/>
                <w:sz w:val="18"/>
                <w:szCs w:val="18"/>
              </w:rPr>
            </w:pPr>
            <w:r w:rsidRPr="004C1E89">
              <w:rPr>
                <w:b/>
                <w:sz w:val="18"/>
                <w:szCs w:val="18"/>
              </w:rPr>
              <w:t>Application</w:t>
            </w:r>
          </w:p>
        </w:tc>
        <w:tc>
          <w:tcPr>
            <w:tcW w:w="2520" w:type="dxa"/>
            <w:shd w:val="clear" w:color="auto" w:fill="CCCCCC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C37297" w:rsidRPr="004C1E89" w:rsidRDefault="00C37297">
            <w:pPr>
              <w:rPr>
                <w:b/>
                <w:sz w:val="18"/>
                <w:szCs w:val="18"/>
              </w:rPr>
            </w:pPr>
            <w:r w:rsidRPr="004C1E89">
              <w:rPr>
                <w:b/>
                <w:sz w:val="18"/>
                <w:szCs w:val="18"/>
              </w:rPr>
              <w:t>Hybrid Mobile Web Application</w:t>
            </w:r>
          </w:p>
        </w:tc>
        <w:tc>
          <w:tcPr>
            <w:tcW w:w="2650" w:type="dxa"/>
            <w:shd w:val="clear" w:color="auto" w:fill="CCCCCC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C37297" w:rsidRPr="004C1E89" w:rsidRDefault="00C37297">
            <w:pPr>
              <w:rPr>
                <w:b/>
                <w:sz w:val="18"/>
                <w:szCs w:val="18"/>
              </w:rPr>
            </w:pPr>
            <w:r w:rsidRPr="004C1E89">
              <w:rPr>
                <w:b/>
                <w:sz w:val="18"/>
                <w:szCs w:val="18"/>
              </w:rPr>
              <w:t>Native Web Application</w:t>
            </w:r>
          </w:p>
        </w:tc>
      </w:tr>
      <w:tr w:rsidR="00C37297" w:rsidRPr="004C1E89" w:rsidTr="00BD582E">
        <w:tc>
          <w:tcPr>
            <w:tcW w:w="1584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C37297" w:rsidRPr="004C1E89" w:rsidRDefault="00C37297" w:rsidP="00C37297">
            <w:pPr>
              <w:jc w:val="center"/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Cost</w:t>
            </w:r>
          </w:p>
        </w:tc>
        <w:tc>
          <w:tcPr>
            <w:tcW w:w="2736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C37297" w:rsidRPr="004C1E89" w:rsidRDefault="00591791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$15k – 25k</w:t>
            </w:r>
          </w:p>
        </w:tc>
        <w:tc>
          <w:tcPr>
            <w:tcW w:w="252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C37297" w:rsidRPr="004C1E89" w:rsidRDefault="00591791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$15k – 25k</w:t>
            </w:r>
          </w:p>
        </w:tc>
        <w:tc>
          <w:tcPr>
            <w:tcW w:w="265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C37297" w:rsidRPr="004C1E89" w:rsidRDefault="00591791" w:rsidP="00591791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$100k – 250k</w:t>
            </w:r>
          </w:p>
        </w:tc>
      </w:tr>
      <w:tr w:rsidR="00C37297" w:rsidRPr="004C1E89" w:rsidTr="00BD582E">
        <w:tc>
          <w:tcPr>
            <w:tcW w:w="1584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C37297" w:rsidRPr="004C1E89" w:rsidRDefault="00C37297" w:rsidP="00C37297">
            <w:pPr>
              <w:jc w:val="center"/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Code Base</w:t>
            </w:r>
          </w:p>
        </w:tc>
        <w:tc>
          <w:tcPr>
            <w:tcW w:w="2736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C37297" w:rsidRPr="004C1E89" w:rsidRDefault="00CF67ED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HTML 5 – (HTML, CSS and Java Script)</w:t>
            </w:r>
          </w:p>
        </w:tc>
        <w:tc>
          <w:tcPr>
            <w:tcW w:w="252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C37297" w:rsidRPr="004C1E89" w:rsidRDefault="00CF67ED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HTML 5 – (</w:t>
            </w:r>
            <w:r w:rsidR="00BA1D31" w:rsidRPr="004C1E89">
              <w:rPr>
                <w:sz w:val="18"/>
                <w:szCs w:val="18"/>
              </w:rPr>
              <w:t>HTML, CSS and Java Script</w:t>
            </w:r>
            <w:r w:rsidRPr="004C1E89">
              <w:rPr>
                <w:sz w:val="18"/>
                <w:szCs w:val="18"/>
              </w:rPr>
              <w:t>)</w:t>
            </w:r>
          </w:p>
        </w:tc>
        <w:tc>
          <w:tcPr>
            <w:tcW w:w="265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C37297" w:rsidRPr="004C1E89" w:rsidRDefault="00BA1D31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Apple – (X-Code)</w:t>
            </w:r>
          </w:p>
          <w:p w:rsidR="00CF67ED" w:rsidRPr="004C1E89" w:rsidRDefault="00CF67ED">
            <w:pPr>
              <w:rPr>
                <w:sz w:val="18"/>
                <w:szCs w:val="18"/>
              </w:rPr>
            </w:pPr>
          </w:p>
          <w:p w:rsidR="00BA1D31" w:rsidRPr="004C1E89" w:rsidRDefault="00BA1D31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 xml:space="preserve">Android – </w:t>
            </w:r>
            <w:r w:rsidR="00CF67ED" w:rsidRPr="004C1E89">
              <w:rPr>
                <w:sz w:val="18"/>
                <w:szCs w:val="18"/>
              </w:rPr>
              <w:t>(Java, XML)</w:t>
            </w:r>
          </w:p>
          <w:p w:rsidR="00CF67ED" w:rsidRPr="004C1E89" w:rsidRDefault="00CF67ED">
            <w:pPr>
              <w:rPr>
                <w:sz w:val="18"/>
                <w:szCs w:val="18"/>
              </w:rPr>
            </w:pPr>
          </w:p>
          <w:p w:rsidR="00BA1D31" w:rsidRPr="004C1E89" w:rsidRDefault="00BA1D31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 xml:space="preserve">Windows – </w:t>
            </w:r>
            <w:r w:rsidR="00CF67ED" w:rsidRPr="004C1E89">
              <w:rPr>
                <w:sz w:val="18"/>
                <w:szCs w:val="18"/>
              </w:rPr>
              <w:t xml:space="preserve">(Visual C++, Visual C, Visual Basic, Client-Side Jscript, or ASP.NET) </w:t>
            </w:r>
          </w:p>
        </w:tc>
      </w:tr>
      <w:tr w:rsidR="00C37297" w:rsidRPr="004C1E89" w:rsidTr="00BD582E">
        <w:tc>
          <w:tcPr>
            <w:tcW w:w="1584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C37297" w:rsidRPr="004C1E89" w:rsidRDefault="00BA1D31" w:rsidP="00C37297">
            <w:pPr>
              <w:jc w:val="center"/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Storage Location</w:t>
            </w:r>
          </w:p>
        </w:tc>
        <w:tc>
          <w:tcPr>
            <w:tcW w:w="2736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C37297" w:rsidRPr="004C1E89" w:rsidRDefault="00CF67ED" w:rsidP="00CF67ED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 xml:space="preserve">- Cloud Sever </w:t>
            </w:r>
          </w:p>
          <w:p w:rsidR="00CF67ED" w:rsidRPr="004C1E89" w:rsidRDefault="00CF67ED" w:rsidP="00CF67ED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Local Browser Cache</w:t>
            </w:r>
          </w:p>
        </w:tc>
        <w:tc>
          <w:tcPr>
            <w:tcW w:w="252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C37297" w:rsidRPr="004C1E89" w:rsidRDefault="002774D7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Device</w:t>
            </w:r>
          </w:p>
        </w:tc>
        <w:tc>
          <w:tcPr>
            <w:tcW w:w="265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C37297" w:rsidRPr="004C1E89" w:rsidRDefault="002774D7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Device</w:t>
            </w:r>
          </w:p>
        </w:tc>
      </w:tr>
      <w:tr w:rsidR="00C37297" w:rsidRPr="004C1E89" w:rsidTr="00BD582E">
        <w:tc>
          <w:tcPr>
            <w:tcW w:w="1584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C37297" w:rsidRPr="004C1E89" w:rsidRDefault="00BA1D31" w:rsidP="00C37297">
            <w:pPr>
              <w:jc w:val="center"/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Scalability</w:t>
            </w:r>
          </w:p>
        </w:tc>
        <w:tc>
          <w:tcPr>
            <w:tcW w:w="2736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C37297" w:rsidRPr="004C1E89" w:rsidRDefault="00CF67ED" w:rsidP="002774D7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 xml:space="preserve">- </w:t>
            </w:r>
            <w:r w:rsidR="002774D7" w:rsidRPr="004C1E89">
              <w:rPr>
                <w:sz w:val="18"/>
                <w:szCs w:val="18"/>
              </w:rPr>
              <w:t>Yes</w:t>
            </w:r>
          </w:p>
        </w:tc>
        <w:tc>
          <w:tcPr>
            <w:tcW w:w="252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C37297" w:rsidRPr="004C1E89" w:rsidRDefault="002774D7" w:rsidP="00C37297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Yes</w:t>
            </w:r>
          </w:p>
        </w:tc>
        <w:tc>
          <w:tcPr>
            <w:tcW w:w="265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C37297" w:rsidRPr="004C1E89" w:rsidRDefault="002774D7" w:rsidP="00C37297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Yes</w:t>
            </w:r>
          </w:p>
        </w:tc>
      </w:tr>
      <w:tr w:rsidR="00C37297" w:rsidRPr="004C1E89" w:rsidTr="00BD582E">
        <w:tc>
          <w:tcPr>
            <w:tcW w:w="1584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C37297" w:rsidRPr="004C1E89" w:rsidRDefault="00BA1D31" w:rsidP="00C37297">
            <w:pPr>
              <w:jc w:val="center"/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Distribution</w:t>
            </w:r>
          </w:p>
        </w:tc>
        <w:tc>
          <w:tcPr>
            <w:tcW w:w="2736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774D7" w:rsidRPr="004C1E89" w:rsidRDefault="002774D7" w:rsidP="002774D7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Chrome – (65%)</w:t>
            </w:r>
          </w:p>
          <w:p w:rsidR="002774D7" w:rsidRPr="004C1E89" w:rsidRDefault="002774D7" w:rsidP="002774D7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Safari– (25%)</w:t>
            </w:r>
          </w:p>
          <w:p w:rsidR="002774D7" w:rsidRPr="004C1E89" w:rsidRDefault="002774D7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Android Browser– (15%)</w:t>
            </w:r>
          </w:p>
          <w:p w:rsidR="002774D7" w:rsidRPr="004C1E89" w:rsidRDefault="002774D7" w:rsidP="002774D7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Opera Mini– (10%)</w:t>
            </w:r>
          </w:p>
          <w:p w:rsidR="002774D7" w:rsidRPr="004C1E89" w:rsidRDefault="002774D7" w:rsidP="002774D7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Internet Explorer– (3%)</w:t>
            </w:r>
          </w:p>
          <w:p w:rsidR="002774D7" w:rsidRPr="004C1E89" w:rsidRDefault="002774D7" w:rsidP="002774D7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Other – (3%)</w:t>
            </w:r>
          </w:p>
        </w:tc>
        <w:tc>
          <w:tcPr>
            <w:tcW w:w="252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C37297" w:rsidRPr="004C1E89" w:rsidRDefault="002774D7" w:rsidP="002774D7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App Store</w:t>
            </w:r>
          </w:p>
          <w:p w:rsidR="002774D7" w:rsidRPr="004C1E89" w:rsidRDefault="002774D7" w:rsidP="002774D7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Android Market Place</w:t>
            </w:r>
          </w:p>
          <w:p w:rsidR="002774D7" w:rsidRPr="004C1E89" w:rsidRDefault="002774D7" w:rsidP="002774D7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 xml:space="preserve">- Windows </w:t>
            </w:r>
            <w:r w:rsidR="004C1E89" w:rsidRPr="004C1E89">
              <w:rPr>
                <w:sz w:val="18"/>
                <w:szCs w:val="18"/>
              </w:rPr>
              <w:t>Phone Marketplace</w:t>
            </w:r>
          </w:p>
        </w:tc>
        <w:tc>
          <w:tcPr>
            <w:tcW w:w="265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774D7" w:rsidRPr="004C1E89" w:rsidRDefault="002774D7" w:rsidP="002774D7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App Store</w:t>
            </w:r>
          </w:p>
          <w:p w:rsidR="002774D7" w:rsidRPr="004C1E89" w:rsidRDefault="002774D7" w:rsidP="002774D7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Android Market Place</w:t>
            </w:r>
          </w:p>
          <w:p w:rsidR="00C37297" w:rsidRPr="004C1E89" w:rsidRDefault="002774D7" w:rsidP="002774D7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Windows Phone Marketplace</w:t>
            </w:r>
          </w:p>
        </w:tc>
      </w:tr>
      <w:tr w:rsidR="002774D7" w:rsidRPr="004C1E89" w:rsidTr="00BD582E">
        <w:tc>
          <w:tcPr>
            <w:tcW w:w="1584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2774D7" w:rsidRPr="004C1E89" w:rsidRDefault="002774D7" w:rsidP="00C37297">
            <w:pPr>
              <w:jc w:val="center"/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Development Effort</w:t>
            </w:r>
          </w:p>
        </w:tc>
        <w:tc>
          <w:tcPr>
            <w:tcW w:w="2736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774D7" w:rsidRPr="004C1E89" w:rsidRDefault="002774D7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- 1 Development Team</w:t>
            </w:r>
          </w:p>
        </w:tc>
        <w:tc>
          <w:tcPr>
            <w:tcW w:w="252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774D7" w:rsidRPr="004C1E89" w:rsidRDefault="002774D7" w:rsidP="002774D7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- 1 Development Team</w:t>
            </w:r>
          </w:p>
        </w:tc>
        <w:tc>
          <w:tcPr>
            <w:tcW w:w="265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774D7" w:rsidRPr="004C1E89" w:rsidRDefault="002774D7" w:rsidP="00591791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 xml:space="preserve">- </w:t>
            </w:r>
            <w:r w:rsidR="00591791" w:rsidRPr="004C1E89">
              <w:rPr>
                <w:sz w:val="18"/>
                <w:szCs w:val="18"/>
              </w:rPr>
              <w:t>3</w:t>
            </w:r>
            <w:r w:rsidRPr="004C1E89">
              <w:rPr>
                <w:sz w:val="18"/>
                <w:szCs w:val="18"/>
              </w:rPr>
              <w:t xml:space="preserve"> Development Team</w:t>
            </w:r>
            <w:r w:rsidR="00591791" w:rsidRPr="004C1E89">
              <w:rPr>
                <w:sz w:val="18"/>
                <w:szCs w:val="18"/>
              </w:rPr>
              <w:t>s</w:t>
            </w:r>
          </w:p>
        </w:tc>
      </w:tr>
      <w:tr w:rsidR="002774D7" w:rsidRPr="004C1E89" w:rsidTr="00BD582E">
        <w:tc>
          <w:tcPr>
            <w:tcW w:w="1584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2774D7" w:rsidRPr="004C1E89" w:rsidRDefault="00591791" w:rsidP="00C37297">
            <w:pPr>
              <w:jc w:val="center"/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Online</w:t>
            </w:r>
            <w:r w:rsidR="002774D7" w:rsidRPr="004C1E89">
              <w:rPr>
                <w:sz w:val="18"/>
                <w:szCs w:val="18"/>
              </w:rPr>
              <w:t xml:space="preserve"> Features</w:t>
            </w:r>
          </w:p>
        </w:tc>
        <w:tc>
          <w:tcPr>
            <w:tcW w:w="2736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774D7" w:rsidRPr="004C1E89" w:rsidRDefault="00591791" w:rsidP="007D4494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 xml:space="preserve">- </w:t>
            </w:r>
            <w:r w:rsidR="007D4494" w:rsidRPr="004C1E89">
              <w:rPr>
                <w:sz w:val="18"/>
                <w:szCs w:val="18"/>
              </w:rPr>
              <w:t>Guild Line Manual</w:t>
            </w:r>
          </w:p>
          <w:p w:rsidR="00BD582E" w:rsidRPr="004C1E89" w:rsidRDefault="00BD582E" w:rsidP="007D4494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Appendix A</w:t>
            </w:r>
          </w:p>
          <w:p w:rsidR="00BD582E" w:rsidRPr="004C1E89" w:rsidRDefault="00BD582E" w:rsidP="007D4494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Appendix B</w:t>
            </w:r>
          </w:p>
          <w:p w:rsidR="00BD582E" w:rsidRPr="004C1E89" w:rsidRDefault="00BD582E" w:rsidP="00BD582E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Appendix C</w:t>
            </w:r>
          </w:p>
          <w:p w:rsidR="00BD582E" w:rsidRPr="004C1E89" w:rsidRDefault="00BD582E" w:rsidP="00BD582E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Reference Chart</w:t>
            </w:r>
          </w:p>
          <w:p w:rsidR="00BD582E" w:rsidRPr="004C1E89" w:rsidRDefault="00BD582E" w:rsidP="00BD582E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Calculators – (Sentencing)</w:t>
            </w:r>
          </w:p>
          <w:p w:rsidR="00BD582E" w:rsidRPr="004C1E89" w:rsidRDefault="00BD582E" w:rsidP="00BD582E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Calculators – (Drug)</w:t>
            </w:r>
          </w:p>
          <w:p w:rsidR="00BD582E" w:rsidRPr="004C1E89" w:rsidRDefault="00BD582E" w:rsidP="00BD582E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Book Marks</w:t>
            </w:r>
          </w:p>
          <w:p w:rsidR="00BD582E" w:rsidRPr="004C1E89" w:rsidRDefault="00BD582E" w:rsidP="00BD582E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Notes</w:t>
            </w:r>
          </w:p>
        </w:tc>
        <w:tc>
          <w:tcPr>
            <w:tcW w:w="252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BD582E" w:rsidRPr="004C1E89" w:rsidRDefault="00BD582E" w:rsidP="00BD582E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Guild Line Manual</w:t>
            </w:r>
          </w:p>
          <w:p w:rsidR="00BD582E" w:rsidRPr="004C1E89" w:rsidRDefault="00BD582E" w:rsidP="00BD582E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Appendix A</w:t>
            </w:r>
          </w:p>
          <w:p w:rsidR="00BD582E" w:rsidRPr="004C1E89" w:rsidRDefault="00BD582E" w:rsidP="00BD582E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Appendix B</w:t>
            </w:r>
          </w:p>
          <w:p w:rsidR="00BD582E" w:rsidRPr="004C1E89" w:rsidRDefault="00BD582E" w:rsidP="00BD582E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Appendix C</w:t>
            </w:r>
          </w:p>
          <w:p w:rsidR="00BD582E" w:rsidRPr="004C1E89" w:rsidRDefault="00BD582E" w:rsidP="00BD582E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Reference Chart</w:t>
            </w:r>
          </w:p>
          <w:p w:rsidR="00BD582E" w:rsidRPr="004C1E89" w:rsidRDefault="00BD582E" w:rsidP="00BD582E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Calculators – (Sentencing)</w:t>
            </w:r>
          </w:p>
          <w:p w:rsidR="00BD582E" w:rsidRPr="004C1E89" w:rsidRDefault="00BD582E" w:rsidP="00BD582E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Calculators – (Drug)</w:t>
            </w:r>
          </w:p>
          <w:p w:rsidR="00BD582E" w:rsidRPr="004C1E89" w:rsidRDefault="00BD582E" w:rsidP="00BD582E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Book Marks</w:t>
            </w:r>
          </w:p>
          <w:p w:rsidR="002774D7" w:rsidRPr="004C1E89" w:rsidRDefault="00BD582E" w:rsidP="00BD582E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Notes</w:t>
            </w:r>
          </w:p>
        </w:tc>
        <w:tc>
          <w:tcPr>
            <w:tcW w:w="265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BD582E" w:rsidRPr="004C1E89" w:rsidRDefault="00BD582E" w:rsidP="00BD582E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Guild Line Manual</w:t>
            </w:r>
          </w:p>
          <w:p w:rsidR="00BD582E" w:rsidRPr="004C1E89" w:rsidRDefault="00BD582E" w:rsidP="00BD582E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Appendix A</w:t>
            </w:r>
          </w:p>
          <w:p w:rsidR="00BD582E" w:rsidRPr="004C1E89" w:rsidRDefault="00BD582E" w:rsidP="00BD582E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Appendix B</w:t>
            </w:r>
          </w:p>
          <w:p w:rsidR="00BD582E" w:rsidRPr="004C1E89" w:rsidRDefault="00BD582E" w:rsidP="00BD582E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Appendix C</w:t>
            </w:r>
          </w:p>
          <w:p w:rsidR="00BD582E" w:rsidRPr="004C1E89" w:rsidRDefault="00BD582E" w:rsidP="00BD582E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Reference Chart</w:t>
            </w:r>
          </w:p>
          <w:p w:rsidR="00BD582E" w:rsidRPr="004C1E89" w:rsidRDefault="00BD582E" w:rsidP="00BD582E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Calculators – (Sentencing)</w:t>
            </w:r>
          </w:p>
          <w:p w:rsidR="00BD582E" w:rsidRPr="004C1E89" w:rsidRDefault="00BD582E" w:rsidP="00BD582E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Calculators – (Drug)</w:t>
            </w:r>
          </w:p>
          <w:p w:rsidR="00BD582E" w:rsidRPr="004C1E89" w:rsidRDefault="00BD582E" w:rsidP="00BD582E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Book Marks</w:t>
            </w:r>
          </w:p>
          <w:p w:rsidR="002774D7" w:rsidRPr="004C1E89" w:rsidRDefault="00BD582E" w:rsidP="00BD582E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Notes</w:t>
            </w:r>
          </w:p>
        </w:tc>
      </w:tr>
      <w:tr w:rsidR="002774D7" w:rsidRPr="004C1E89" w:rsidTr="00BD582E">
        <w:tc>
          <w:tcPr>
            <w:tcW w:w="1584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2774D7" w:rsidRPr="004C1E89" w:rsidRDefault="002774D7" w:rsidP="00C37297">
            <w:pPr>
              <w:jc w:val="center"/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Offline Features</w:t>
            </w:r>
          </w:p>
        </w:tc>
        <w:tc>
          <w:tcPr>
            <w:tcW w:w="2736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C1E89" w:rsidRPr="004C1E89" w:rsidRDefault="004C1E89" w:rsidP="004C1E89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Guild Line Manual</w:t>
            </w:r>
          </w:p>
          <w:p w:rsidR="002774D7" w:rsidRPr="004C1E89" w:rsidRDefault="002774D7" w:rsidP="004C1E89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C1E89" w:rsidRPr="004C1E89" w:rsidRDefault="004C1E89" w:rsidP="004C1E89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Guild Line Manual</w:t>
            </w:r>
          </w:p>
          <w:p w:rsidR="004C1E89" w:rsidRPr="004C1E89" w:rsidRDefault="004C1E89" w:rsidP="004C1E89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Appendix A</w:t>
            </w:r>
          </w:p>
          <w:p w:rsidR="004C1E89" w:rsidRPr="004C1E89" w:rsidRDefault="004C1E89" w:rsidP="004C1E89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Appendix B</w:t>
            </w:r>
          </w:p>
          <w:p w:rsidR="004C1E89" w:rsidRPr="004C1E89" w:rsidRDefault="004C1E89" w:rsidP="004C1E89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Appendix C</w:t>
            </w:r>
          </w:p>
          <w:p w:rsidR="004C1E89" w:rsidRPr="004C1E89" w:rsidRDefault="004C1E89" w:rsidP="004C1E89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Reference Chart</w:t>
            </w:r>
          </w:p>
          <w:p w:rsidR="004C1E89" w:rsidRPr="004C1E89" w:rsidRDefault="004C1E89" w:rsidP="004C1E89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Calculators – (Sentencing)</w:t>
            </w:r>
          </w:p>
          <w:p w:rsidR="004C1E89" w:rsidRPr="004C1E89" w:rsidRDefault="004C1E89" w:rsidP="004C1E89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Calculators – (Drug)</w:t>
            </w:r>
          </w:p>
          <w:p w:rsidR="004C1E89" w:rsidRPr="004C1E89" w:rsidRDefault="004C1E89" w:rsidP="004C1E89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Book Marks</w:t>
            </w:r>
          </w:p>
          <w:p w:rsidR="002774D7" w:rsidRPr="004C1E89" w:rsidRDefault="004C1E89" w:rsidP="004C1E89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Notes</w:t>
            </w:r>
          </w:p>
        </w:tc>
        <w:tc>
          <w:tcPr>
            <w:tcW w:w="265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C1E89" w:rsidRPr="004C1E89" w:rsidRDefault="004C1E89" w:rsidP="004C1E89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Guild Line Manual</w:t>
            </w:r>
          </w:p>
          <w:p w:rsidR="004C1E89" w:rsidRPr="004C1E89" w:rsidRDefault="004C1E89" w:rsidP="004C1E89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Appendix A</w:t>
            </w:r>
          </w:p>
          <w:p w:rsidR="004C1E89" w:rsidRPr="004C1E89" w:rsidRDefault="004C1E89" w:rsidP="004C1E89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Appendix B</w:t>
            </w:r>
          </w:p>
          <w:p w:rsidR="004C1E89" w:rsidRPr="004C1E89" w:rsidRDefault="004C1E89" w:rsidP="004C1E89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Appendix C</w:t>
            </w:r>
          </w:p>
          <w:p w:rsidR="004C1E89" w:rsidRPr="004C1E89" w:rsidRDefault="004C1E89" w:rsidP="004C1E89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Reference Chart</w:t>
            </w:r>
          </w:p>
          <w:p w:rsidR="004C1E89" w:rsidRPr="004C1E89" w:rsidRDefault="004C1E89" w:rsidP="004C1E89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Calculators – (Sentencing)</w:t>
            </w:r>
          </w:p>
          <w:p w:rsidR="004C1E89" w:rsidRPr="004C1E89" w:rsidRDefault="004C1E89" w:rsidP="004C1E89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Calculators – (Drug)</w:t>
            </w:r>
          </w:p>
          <w:p w:rsidR="004C1E89" w:rsidRPr="004C1E89" w:rsidRDefault="004C1E89" w:rsidP="004C1E89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Book Marks</w:t>
            </w:r>
          </w:p>
          <w:p w:rsidR="002774D7" w:rsidRPr="004C1E89" w:rsidRDefault="004C1E89" w:rsidP="004C1E89">
            <w:pPr>
              <w:rPr>
                <w:sz w:val="18"/>
                <w:szCs w:val="18"/>
              </w:rPr>
            </w:pPr>
            <w:r w:rsidRPr="004C1E89">
              <w:rPr>
                <w:sz w:val="18"/>
                <w:szCs w:val="18"/>
              </w:rPr>
              <w:t>- Notes</w:t>
            </w:r>
          </w:p>
        </w:tc>
      </w:tr>
    </w:tbl>
    <w:p w:rsidR="00D22C2D" w:rsidRPr="004C1E89" w:rsidRDefault="00D22C2D">
      <w:pPr>
        <w:rPr>
          <w:sz w:val="18"/>
          <w:szCs w:val="18"/>
        </w:rPr>
      </w:pPr>
      <w:bookmarkStart w:id="0" w:name="_GoBack"/>
      <w:bookmarkEnd w:id="0"/>
    </w:p>
    <w:sectPr w:rsidR="00D22C2D" w:rsidRPr="004C1E89" w:rsidSect="00BD582E">
      <w:pgSz w:w="12240" w:h="15840"/>
      <w:pgMar w:top="1440" w:right="990" w:bottom="1440" w:left="1800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2513D"/>
    <w:multiLevelType w:val="hybridMultilevel"/>
    <w:tmpl w:val="E3525382"/>
    <w:lvl w:ilvl="0" w:tplc="A73C114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297"/>
    <w:rsid w:val="002774D7"/>
    <w:rsid w:val="004C1E89"/>
    <w:rsid w:val="00591791"/>
    <w:rsid w:val="007D4494"/>
    <w:rsid w:val="00BA1D31"/>
    <w:rsid w:val="00BD582E"/>
    <w:rsid w:val="00C37297"/>
    <w:rsid w:val="00CF67ED"/>
    <w:rsid w:val="00D2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7D60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72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4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72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236</Words>
  <Characters>1350</Characters>
  <Application>Microsoft Macintosh Word</Application>
  <DocSecurity>0</DocSecurity>
  <Lines>11</Lines>
  <Paragraphs>3</Paragraphs>
  <ScaleCrop>false</ScaleCrop>
  <Company>000</Company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000 000</dc:creator>
  <cp:keywords/>
  <dc:description/>
  <cp:lastModifiedBy>000 000</cp:lastModifiedBy>
  <cp:revision>1</cp:revision>
  <dcterms:created xsi:type="dcterms:W3CDTF">2017-08-16T03:42:00Z</dcterms:created>
  <dcterms:modified xsi:type="dcterms:W3CDTF">2017-08-16T04:56:00Z</dcterms:modified>
</cp:coreProperties>
</file>