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bookmarkStart w:id="0" w:name="_GoBack"/>
      <w:bookmarkEnd w:id="0"/>
      <w:r>
        <w:rPr>
          <w:rFonts w:ascii="MingLiU-ExtB" w:eastAsia="MingLiU-ExtB" w:cs="MingLiU-ExtB"/>
          <w:b/>
          <w:bCs/>
          <w:sz w:val="22"/>
          <w:szCs w:val="22"/>
        </w:rPr>
        <w:t>130.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in the subdivision captioned "Schedule III Substances" by deleting "2 mg of heroin/2 gm of marihuana" immediately following "1 gm of Glutethimide = " and inserting in lieu thereof "0.4 mg of heroin/0.4 gm of marihuana", and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"1 gm of Paregoric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 mg of heroin/2 gm of marihuana</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 gm of Hydrocodone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   Cough Syrups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2 mg of heroin/2 gm of marihuana",</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"1 ml of Paregoric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0.25 mg of heroin/0.25 gm of marihuana</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1 ml of Hydrocodone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2040"/>
        <w:jc w:val="both"/>
        <w:rPr>
          <w:rFonts w:ascii="MingLiU-ExtB" w:eastAsia="MingLiU-ExtB" w:cs="MingLiU-ExtB"/>
          <w:sz w:val="22"/>
          <w:szCs w:val="22"/>
        </w:rPr>
      </w:pPr>
      <w:r>
        <w:rPr>
          <w:rFonts w:ascii="MingLiU-ExtB" w:eastAsia="MingLiU-ExtB" w:cs="MingLiU-ExtB"/>
          <w:sz w:val="22"/>
          <w:szCs w:val="22"/>
        </w:rPr>
        <w:t xml:space="preserve">   Cough Syrup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 mg of heroin/1 gm of marihuana".</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"Dosage Equivalency Table" in the subdivision captioned "Hallucinogens" by deleting ".1 mg" in the line beginning "LSD (Lysergic acid diethylamide)" and inserting in lieu thereof ".05 mg", by deleting "LSD tartrate .05 mg", by deleting "Peyote 12 mg", and by inserting the following in the appropriate place in alphabetical order: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"Peyote (dry)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12 gm",</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060" w:right="504"/>
        <w:jc w:val="both"/>
        <w:rPr>
          <w:rFonts w:ascii="MingLiU-ExtB" w:eastAsia="MingLiU-ExtB" w:cs="MingLiU-ExtB"/>
          <w:sz w:val="22"/>
          <w:szCs w:val="22"/>
        </w:rPr>
      </w:pPr>
      <w:r>
        <w:rPr>
          <w:rFonts w:ascii="MingLiU-ExtB" w:eastAsia="MingLiU-ExtB" w:cs="MingLiU-ExtB"/>
          <w:sz w:val="22"/>
          <w:szCs w:val="22"/>
        </w:rPr>
        <w:t>"Peyote (wet)</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120 gm",</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"Psilocybe mushrooms (dry)</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5 gm",</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"Psilocybe mushrooms (wet)</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50 gm".</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"Dosage Equivalency Table" in the subdivision captioned "Stimulants" by deleting "Ethylamphetamine HCL 12 mg" and "Ethylamphetamine SO</w:t>
      </w:r>
      <w:r>
        <w:rPr>
          <w:rFonts w:ascii="MingLiU-ExtB" w:eastAsia="MingLiU-ExtB" w:cs="MingLiU-ExtB"/>
          <w:sz w:val="22"/>
          <w:szCs w:val="22"/>
          <w:vertAlign w:val="subscript"/>
        </w:rPr>
        <w:t>4</w:t>
      </w:r>
      <w:r>
        <w:rPr>
          <w:rFonts w:ascii="MingLiU-ExtB" w:eastAsia="MingLiU-ExtB" w:cs="MingLiU-ExtB"/>
          <w:sz w:val="22"/>
          <w:szCs w:val="22"/>
        </w:rPr>
        <w:t xml:space="preserve"> 12 mg", by deleting "Amphetamines" and inserting in lieu thereof "Amphetamine", by deleting "Methamphetamines" and inserting in lieu thereof "Methamphetamine", and by deleting "Methamphetamine combinations 5 mg".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provide more accurate approximations of the equivalencies and dosages for certain controlled substances, and to eliminate unnecessary references.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subdivision of the "Drug Equivalency Tables" captioned "LSD, PCP, and Other Schedule I and II Hallucinogens"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"1 gm of Liquid phencyclidine = </w:t>
      </w:r>
      <w:r>
        <w:rPr>
          <w:rFonts w:ascii="MingLiU-ExtB" w:eastAsia="MingLiU-ExtB" w:cs="MingLiU-ExtB"/>
          <w:sz w:val="22"/>
          <w:szCs w:val="22"/>
        </w:rPr>
        <w:tab/>
      </w:r>
      <w:r>
        <w:rPr>
          <w:rFonts w:ascii="MingLiU-ExtB" w:eastAsia="MingLiU-ExtB" w:cs="MingLiU-ExtB"/>
          <w:sz w:val="22"/>
          <w:szCs w:val="22"/>
        </w:rPr>
        <w:tab/>
        <w:t>0.1 gm of heroin or PCP".</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an incorrect equivalency.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sectPr w:rsidR="00D226D6">
          <w:headerReference w:type="even" r:id="rId6"/>
          <w:headerReference w:type="default" r:id="rId7"/>
          <w:footerReference w:type="even" r:id="rId8"/>
          <w:footerReference w:type="default" r:id="rId9"/>
          <w:pgSz w:w="12240" w:h="15840"/>
          <w:pgMar w:top="840" w:right="1800" w:bottom="840" w:left="1800" w:header="840" w:footer="840" w:gutter="0"/>
          <w:pgNumType w:start="71"/>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in the "Drug Equivalency Tables" by inserting immediately following the captions "Cocaine and Other Schedule I and II Stimulants" and "LSD, PCP, and Other Hallucinogens" in each instance "(</w:t>
      </w:r>
      <w:r>
        <w:rPr>
          <w:rFonts w:ascii="MingLiU-ExtB" w:eastAsia="MingLiU-ExtB" w:cs="MingLiU-ExtB"/>
          <w:sz w:val="22"/>
          <w:szCs w:val="22"/>
          <w:u w:val="single"/>
        </w:rPr>
        <w:t>and their immediate precursors</w:t>
      </w: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in Note 10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following dosage equivalents for certain common drugs are provided by the Drug Enforcement Administration to facilitate the application of </w:t>
      </w:r>
      <w:r>
        <w:rPr>
          <w:rFonts w:ascii="MingLiU-ExtB" w:eastAsia="MingLiU-ExtB" w:cs="MingLiU-ExtB" w:hint="eastAsia"/>
          <w:sz w:val="22"/>
          <w:szCs w:val="22"/>
        </w:rPr>
        <w:t>§</w:t>
      </w:r>
      <w:r>
        <w:rPr>
          <w:rFonts w:ascii="MingLiU-ExtB" w:eastAsia="MingLiU-ExtB" w:cs="MingLiU-ExtB"/>
          <w:sz w:val="22"/>
          <w:szCs w:val="22"/>
        </w:rPr>
        <w:t>2D1.1 of the guidelines in cases where the number of doses, but not the weight of the controlled substances are known.  The dosage equivalents provided in these tables reflect the amount of the pure drug contained in an average dose.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DOSAGE EQUIVALENCY TABLE</w:t>
      </w:r>
      <w:r>
        <w:rPr>
          <w:rFonts w:ascii="MingLiU-ExtB" w:eastAsia="MingLiU-ExtB" w:cs="MingLiU-ExtB"/>
          <w:sz w:val="22"/>
          <w:szCs w:val="22"/>
        </w:rPr>
        <w: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"11.</w:t>
      </w:r>
      <w:r>
        <w:rPr>
          <w:rFonts w:ascii="MingLiU-ExtB" w:eastAsia="MingLiU-ExtB" w:cs="MingLiU-ExtB"/>
          <w:sz w:val="22"/>
          <w:szCs w:val="22"/>
        </w:rPr>
        <w:tab/>
        <w:t>If the number of doses, pills, or capsules but not the weight of the controlled substance is known, multiply the number of doses, pills, or capsules by the typical weight per dose to estimate the total weight of the controlled substance (</w:t>
      </w:r>
      <w:r>
        <w:rPr>
          <w:rFonts w:ascii="MingLiU-ExtB" w:eastAsia="MingLiU-ExtB" w:cs="MingLiU-ExtB"/>
          <w:sz w:val="22"/>
          <w:szCs w:val="22"/>
          <w:u w:val="single"/>
        </w:rPr>
        <w:t>e.g.</w:t>
      </w:r>
      <w:r>
        <w:rPr>
          <w:rFonts w:ascii="MingLiU-ExtB" w:eastAsia="MingLiU-ExtB" w:cs="MingLiU-ExtB"/>
          <w:sz w:val="22"/>
          <w:szCs w:val="22"/>
        </w:rPr>
        <w:t xml:space="preserve">, 100 doses of Bufotenine at 1 mg per dose = 100 mg of Bufotenine).  The Typical Weight Per Unit Table, prepared from information provided by the Drug Enforcement Administration, displays the typical weight per </w:t>
      </w:r>
      <w:r>
        <w:rPr>
          <w:rFonts w:ascii="MingLiU-ExtB" w:eastAsia="MingLiU-ExtB" w:cs="MingLiU-ExtB"/>
          <w:sz w:val="22"/>
          <w:szCs w:val="22"/>
        </w:rPr>
        <w:lastRenderedPageBreak/>
        <w:t>dose, pill, or capsule for common controlled substances.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TYPICAL WEIGHT PER UNIT (DOSE, PILL, OR CAPSULE) TABLE</w:t>
      </w:r>
      <w:r>
        <w:rPr>
          <w:rFonts w:ascii="MingLiU-ExtB" w:eastAsia="MingLiU-ExtB" w:cs="MingLiU-ExtB"/>
          <w:sz w:val="22"/>
          <w:szCs w:val="22"/>
        </w:rPr>
        <w: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2D1.1 captioned "Application Notes" is amended by renumbering the current Note 11 as Note 12.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2D1.1(b) is amended by deleting "Characteristic" and inserting in lieu thereof "Characteristics", and by inserting the following additional specific offense characteristic: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is convicted of violating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xml:space="preserve"> 960(a) under circumstances in which (A) an aircraft other than a regularly scheduled commercial air carrier was used to import the controlled substance, or (B) the defendant acted as a pilot, copilot, captain, navigator, flight officer, or any other operation officer aboard any craft or vessel carrying a controlled substance, increase by 2 levels.  If the resulting offense level is less than level 26, increase to level 26.";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D226D6">
          <w:headerReference w:type="even" r:id="rId10"/>
          <w:headerReference w:type="default" r:id="rId11"/>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"Application Notes" is amended by inserting the following additional note: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"13.</w:t>
      </w:r>
      <w:r>
        <w:rPr>
          <w:rFonts w:ascii="MingLiU-ExtB" w:eastAsia="MingLiU-ExtB" w:cs="MingLiU-ExtB"/>
          <w:sz w:val="22"/>
          <w:szCs w:val="22"/>
        </w:rPr>
        <w:tab/>
        <w:t xml:space="preserve">If subsection (b)(2)(B) applies, do not apply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2D1.1 captioned "Background" is amended by inserting the following additional paragraph between the third and fourth paragraphs: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rPr>
        <w:tab/>
        <w:t xml:space="preserve">Specific Offense Characteristic (b)(2) is mandated by Section 6453 of the Anti-Drug Abuse Act of 1988.".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implement the directive to the Commission in Section 6453 of the Anti-Drug Abuse Act of 1988.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D is amended by deleting </w:t>
      </w:r>
      <w:r>
        <w:rPr>
          <w:rFonts w:ascii="MingLiU-ExtB" w:eastAsia="MingLiU-ExtB" w:cs="MingLiU-ExtB" w:hint="eastAsia"/>
          <w:sz w:val="22"/>
          <w:szCs w:val="22"/>
        </w:rPr>
        <w:t>§§</w:t>
      </w:r>
      <w:r>
        <w:rPr>
          <w:rFonts w:ascii="MingLiU-ExtB" w:eastAsia="MingLiU-ExtB" w:cs="MingLiU-ExtB"/>
          <w:sz w:val="22"/>
          <w:szCs w:val="22"/>
        </w:rPr>
        <w:t xml:space="preserve">2D1.2 and 2D1.3 in their entirety as follows: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2D1.2.</w:t>
      </w:r>
      <w:r>
        <w:rPr>
          <w:rFonts w:ascii="MingLiU-ExtB" w:eastAsia="MingLiU-ExtB" w:cs="MingLiU-ExtB"/>
          <w:sz w:val="22"/>
          <w:szCs w:val="22"/>
        </w:rPr>
        <w:tab/>
      </w:r>
      <w:r>
        <w:rPr>
          <w:rFonts w:ascii="MingLiU-ExtB" w:eastAsia="MingLiU-ExtB" w:cs="MingLiU-ExtB"/>
          <w:sz w:val="22"/>
          <w:szCs w:val="22"/>
          <w:u w:val="single"/>
        </w:rPr>
        <w:t>Involving Juveniles in the Trafficking of Controlled Substances</w:t>
      </w: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 xml:space="preserve">2D1.1, corresponding to triple the drug amount involved, but in no event less than level 13, for involving an individual fourteen years of age or less; or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2D1.1, corresponding to double the drug amount involved, for involving an individual at least fifteen years of age and less than eighteen years of age.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845b.</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multiple drugs or offenses occur and all or some of them involve juveniles, double or triple the drug amounts for those offenses involving juveniles before totalling the amounts.  For example, if there are three drug offenses of conviction and only one involves juveniles in trafficking, add the amount from the first and second offense, double the amount for the offense involving juveniles, and total.  Use that total to determine the base offense level.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The reference to the level from </w:t>
      </w:r>
      <w:r>
        <w:rPr>
          <w:rFonts w:ascii="MingLiU-ExtB" w:eastAsia="MingLiU-ExtB" w:cs="MingLiU-ExtB" w:hint="eastAsia"/>
          <w:sz w:val="22"/>
          <w:szCs w:val="22"/>
        </w:rPr>
        <w:t>§</w:t>
      </w:r>
      <w:r>
        <w:rPr>
          <w:rFonts w:ascii="MingLiU-ExtB" w:eastAsia="MingLiU-ExtB" w:cs="MingLiU-ExtB"/>
          <w:sz w:val="22"/>
          <w:szCs w:val="22"/>
        </w:rPr>
        <w:t xml:space="preserve">2D1.1 includes the base offense level plus the specific offense characteristic dealing with a weapon.  Under </w:t>
      </w:r>
      <w:r>
        <w:rPr>
          <w:rFonts w:ascii="MingLiU-ExtB" w:eastAsia="MingLiU-ExtB" w:cs="MingLiU-ExtB" w:hint="eastAsia"/>
          <w:sz w:val="22"/>
          <w:szCs w:val="22"/>
        </w:rPr>
        <w:t>§</w:t>
      </w:r>
      <w:r>
        <w:rPr>
          <w:rFonts w:ascii="MingLiU-ExtB" w:eastAsia="MingLiU-ExtB" w:cs="MingLiU-ExtB"/>
          <w:sz w:val="22"/>
          <w:szCs w:val="22"/>
        </w:rPr>
        <w:t xml:space="preserve">2D1.1(b)(1) there is a 2-level increase for possession of a firearm or other dangerous weapon during commission of the offense.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sectPr w:rsidR="00D226D6">
          <w:headerReference w:type="even" r:id="rId12"/>
          <w:headerReference w:type="default" r:id="rId13"/>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w:t>
      </w:r>
      <w:r>
        <w:rPr>
          <w:rFonts w:ascii="MingLiU-ExtB" w:eastAsia="MingLiU-ExtB" w:cs="MingLiU-ExtB"/>
          <w:sz w:val="22"/>
          <w:szCs w:val="22"/>
        </w:rPr>
        <w:tab/>
        <w:t>The statute addressed by this section punishes any person eighteen years of age or older who knowingly employs or uses any person younger than eighteen to violate or to conceal any violation of any provision of Title 21.  Section 845b provides a minimum mandatory period of imprisonment of one year.  An increased penalty for the employment or use of persons fourteen years of age or younger reflects the enhanced sentence authorized by 21</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845b(d).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hint="eastAsia"/>
          <w:sz w:val="22"/>
          <w:szCs w:val="22"/>
        </w:rPr>
        <w:lastRenderedPageBreak/>
        <w:t>§</w:t>
      </w:r>
      <w:r>
        <w:rPr>
          <w:rFonts w:ascii="MingLiU-ExtB" w:eastAsia="MingLiU-ExtB" w:cs="MingLiU-ExtB"/>
          <w:sz w:val="22"/>
          <w:szCs w:val="22"/>
        </w:rPr>
        <w:t>2D1.3.</w:t>
      </w:r>
      <w:r>
        <w:rPr>
          <w:rFonts w:ascii="MingLiU-ExtB" w:eastAsia="MingLiU-ExtB" w:cs="MingLiU-ExtB"/>
          <w:sz w:val="22"/>
          <w:szCs w:val="22"/>
        </w:rPr>
        <w:tab/>
      </w:r>
      <w:r>
        <w:rPr>
          <w:rFonts w:ascii="MingLiU-ExtB" w:eastAsia="MingLiU-ExtB" w:cs="MingLiU-ExtB"/>
          <w:sz w:val="22"/>
          <w:szCs w:val="22"/>
          <w:u w:val="single"/>
        </w:rPr>
        <w:t>Distribu</w:t>
      </w:r>
      <w:r>
        <w:rPr>
          <w:rFonts w:ascii="MingLiU-ExtB" w:eastAsia="MingLiU-ExtB" w:cs="MingLiU-ExtB"/>
          <w:sz w:val="22"/>
          <w:szCs w:val="22"/>
          <w:u w:val="single"/>
        </w:rPr>
        <w:softHyphen/>
        <w:t>ting Controlled Substances to Individuals Younger than Twenty-One Years, To Pregnant Women, or Within 1000 Feet of a School or College</w:t>
      </w: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firstLine="1306"/>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 xml:space="preserve"> Base Offense Level: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 xml:space="preserve">2D1.1, corresponding to double the drug amount involved, but in no event less than level 13, for distributing a controlled substance to a pregnant woman;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984"/>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(2)</w:t>
      </w:r>
      <w:r>
        <w:rPr>
          <w:rFonts w:ascii="MingLiU-ExtB" w:eastAsia="MingLiU-ExtB" w:cs="MingLiU-ExtB"/>
          <w:sz w:val="22"/>
          <w:szCs w:val="22"/>
        </w:rPr>
        <w:tab/>
        <w:t>(A)</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 xml:space="preserve">2D1.1, corresponding to double the drug amount involved, but in no event less than level 13, for distributing a controlled substance other than five grams or less of marihuana to an individual under the age of twenty-one years; or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(B)</w:t>
      </w:r>
      <w:r>
        <w:rPr>
          <w:rFonts w:ascii="MingLiU-ExtB" w:eastAsia="MingLiU-ExtB" w:cs="MingLiU-ExtB"/>
          <w:sz w:val="22"/>
          <w:szCs w:val="22"/>
        </w:rPr>
        <w:tab/>
        <w:t xml:space="preserve">Level from </w:t>
      </w:r>
      <w:r>
        <w:rPr>
          <w:rFonts w:ascii="MingLiU-ExtB" w:eastAsia="MingLiU-ExtB" w:cs="MingLiU-ExtB" w:hint="eastAsia"/>
          <w:sz w:val="22"/>
          <w:szCs w:val="22"/>
        </w:rPr>
        <w:t>§</w:t>
      </w:r>
      <w:r>
        <w:rPr>
          <w:rFonts w:ascii="MingLiU-ExtB" w:eastAsia="MingLiU-ExtB" w:cs="MingLiU-ExtB"/>
          <w:sz w:val="22"/>
          <w:szCs w:val="22"/>
        </w:rPr>
        <w:t>2D1.1, corresponding to double the drug amount involved, but in no event less than level 13, for distributing or manufacturing a controlled substance other than five grams or less of marihuana within 1000 feet of a schoolyard.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Provisions</w:t>
      </w:r>
      <w:r>
        <w:rPr>
          <w:rFonts w:ascii="MingLiU-ExtB" w:eastAsia="MingLiU-ExtB" w:cs="MingLiU-ExtB"/>
          <w:sz w:val="22"/>
          <w:szCs w:val="22"/>
        </w:rPr>
        <w:t xml:space="preserve">:  21 U.S.C. </w:t>
      </w:r>
      <w:r>
        <w:rPr>
          <w:rFonts w:ascii="MingLiU-ExtB" w:eastAsia="MingLiU-ExtB" w:cs="MingLiU-ExtB" w:hint="eastAsia"/>
          <w:sz w:val="22"/>
          <w:szCs w:val="22"/>
        </w:rPr>
        <w:t>§§</w:t>
      </w:r>
      <w:r>
        <w:rPr>
          <w:rFonts w:ascii="MingLiU-ExtB" w:eastAsia="MingLiU-ExtB" w:cs="MingLiU-ExtB"/>
          <w:sz w:val="22"/>
          <w:szCs w:val="22"/>
        </w:rPr>
        <w:t xml:space="preserve"> 845, 845a.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The provisions addressed by this section contain a mandatory minimum period of imprisonment of one year.  The base offense level is determined as in </w:t>
      </w:r>
      <w:r>
        <w:rPr>
          <w:rFonts w:ascii="MingLiU-ExtB" w:eastAsia="MingLiU-ExtB" w:cs="MingLiU-ExtB" w:hint="eastAsia"/>
          <w:sz w:val="22"/>
          <w:szCs w:val="22"/>
        </w:rPr>
        <w:t>§</w:t>
      </w:r>
      <w:r>
        <w:rPr>
          <w:rFonts w:ascii="MingLiU-ExtB" w:eastAsia="MingLiU-ExtB" w:cs="MingLiU-ExtB"/>
          <w:sz w:val="22"/>
          <w:szCs w:val="22"/>
        </w:rPr>
        <w:t>2D1.2.  If both subsections (a)(1) and (a)(2) apply to a single distribution (</w:t>
      </w:r>
      <w:r>
        <w:rPr>
          <w:rFonts w:ascii="MingLiU-ExtB" w:eastAsia="MingLiU-ExtB" w:cs="MingLiU-ExtB"/>
          <w:sz w:val="22"/>
          <w:szCs w:val="22"/>
          <w:u w:val="single"/>
        </w:rPr>
        <w:t>e.g.</w:t>
      </w:r>
      <w:r>
        <w:rPr>
          <w:rFonts w:ascii="MingLiU-ExtB" w:eastAsia="MingLiU-ExtB" w:cs="MingLiU-ExtB"/>
          <w:sz w:val="22"/>
          <w:szCs w:val="22"/>
        </w:rPr>
        <w:t>, the distribution of 10</w:t>
      </w:r>
      <w:r>
        <w:rPr>
          <w:rFonts w:ascii="MingLiU-ExtB" w:eastAsia="MingLiU-ExtB" w:cs="MingLiU-ExtB"/>
          <w:sz w:val="22"/>
          <w:szCs w:val="22"/>
        </w:rPr>
        <w:t> </w:t>
      </w:r>
      <w:r>
        <w:rPr>
          <w:rFonts w:ascii="MingLiU-ExtB" w:eastAsia="MingLiU-ExtB" w:cs="MingLiU-ExtB"/>
          <w:sz w:val="22"/>
          <w:szCs w:val="22"/>
        </w:rPr>
        <w:t xml:space="preserve">grams of a controlled substance to a pregnant woman under twenty-one years of age), the enhancements are applied cumulatively, </w:t>
      </w:r>
      <w:r>
        <w:rPr>
          <w:rFonts w:ascii="MingLiU-ExtB" w:eastAsia="MingLiU-ExtB" w:cs="MingLiU-ExtB"/>
          <w:sz w:val="22"/>
          <w:szCs w:val="22"/>
          <w:u w:val="single"/>
        </w:rPr>
        <w:t>i.e.</w:t>
      </w:r>
      <w:r>
        <w:rPr>
          <w:rFonts w:ascii="MingLiU-ExtB" w:eastAsia="MingLiU-ExtB" w:cs="MingLiU-ExtB"/>
          <w:sz w:val="22"/>
          <w:szCs w:val="22"/>
        </w:rPr>
        <w:t xml:space="preserve">, by using four times rather than two times the amount distributed.  However, only one of the enhancements in </w:t>
      </w:r>
      <w:r>
        <w:rPr>
          <w:rFonts w:ascii="MingLiU-ExtB" w:eastAsia="MingLiU-ExtB" w:cs="MingLiU-ExtB" w:hint="eastAsia"/>
          <w:sz w:val="22"/>
          <w:szCs w:val="22"/>
        </w:rPr>
        <w:t>§</w:t>
      </w:r>
      <w:r>
        <w:rPr>
          <w:rFonts w:ascii="MingLiU-ExtB" w:eastAsia="MingLiU-ExtB" w:cs="MingLiU-ExtB"/>
          <w:sz w:val="22"/>
          <w:szCs w:val="22"/>
        </w:rPr>
        <w:t xml:space="preserve">2D1.3(a)(2) shall apply in a given case.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 xml:space="preserve">If multiple drugs or offenses occur, determine the offense level </w:t>
      </w:r>
      <w:r>
        <w:rPr>
          <w:rFonts w:ascii="MingLiU-ExtB" w:eastAsia="MingLiU-ExtB" w:cs="MingLiU-ExtB"/>
          <w:sz w:val="22"/>
          <w:szCs w:val="22"/>
        </w:rPr>
        <w:lastRenderedPageBreak/>
        <w:t xml:space="preserve">as described in the Commentary to </w:t>
      </w:r>
      <w:r>
        <w:rPr>
          <w:rFonts w:ascii="MingLiU-ExtB" w:eastAsia="MingLiU-ExtB" w:cs="MingLiU-ExtB" w:hint="eastAsia"/>
          <w:sz w:val="22"/>
          <w:szCs w:val="22"/>
        </w:rPr>
        <w:t>§</w:t>
      </w:r>
      <w:r>
        <w:rPr>
          <w:rFonts w:ascii="MingLiU-ExtB" w:eastAsia="MingLiU-ExtB" w:cs="MingLiU-ExtB"/>
          <w:sz w:val="22"/>
          <w:szCs w:val="22"/>
        </w:rPr>
        <w:t>2D1.2.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14"/>
          <w:headerReference w:type="default" r:id="rId15"/>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The reference to the level from </w:t>
      </w:r>
      <w:r>
        <w:rPr>
          <w:rFonts w:ascii="MingLiU-ExtB" w:eastAsia="MingLiU-ExtB" w:cs="MingLiU-ExtB" w:hint="eastAsia"/>
          <w:sz w:val="22"/>
          <w:szCs w:val="22"/>
        </w:rPr>
        <w:t>§</w:t>
      </w:r>
      <w:r>
        <w:rPr>
          <w:rFonts w:ascii="MingLiU-ExtB" w:eastAsia="MingLiU-ExtB" w:cs="MingLiU-ExtB"/>
          <w:sz w:val="22"/>
          <w:szCs w:val="22"/>
        </w:rPr>
        <w:t xml:space="preserve">2D1.1 includes the base offense level plus the specific offense characteristic dealing with a weapon.  Under </w:t>
      </w:r>
      <w:r>
        <w:rPr>
          <w:rFonts w:ascii="MingLiU-ExtB" w:eastAsia="MingLiU-ExtB" w:cs="MingLiU-ExtB" w:hint="eastAsia"/>
          <w:sz w:val="22"/>
          <w:szCs w:val="22"/>
        </w:rPr>
        <w:t>§</w:t>
      </w:r>
      <w:r>
        <w:rPr>
          <w:rFonts w:ascii="MingLiU-ExtB" w:eastAsia="MingLiU-ExtB" w:cs="MingLiU-ExtB"/>
          <w:sz w:val="22"/>
          <w:szCs w:val="22"/>
        </w:rPr>
        <w:t>2D1.1(b)(1) there is a 2-level increase for possession of a firearm, or other dangerous weapon during the commission of the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w:t>
      </w:r>
      <w:r>
        <w:rPr>
          <w:rFonts w:ascii="MingLiU-ExtB" w:eastAsia="MingLiU-ExtB" w:cs="MingLiU-ExtB"/>
          <w:sz w:val="22"/>
          <w:szCs w:val="22"/>
        </w:rPr>
        <w:tab/>
        <w:t>The guideline sentences for distribution of controlled substances to individuals under twenty-one years of age or within 1000 feet of a school or college treat the distribution of less than five grams of marihuana less harshly than other controlled substances.  This distinction is based on the statutory provisions that specifically exempt convictions for the distribution of less than five grams of marihuana from the mandatory minimum one-year imprisonment requirement.".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2D1.2 (Drug Offenses Occurring Near Protected Locations or Involving Underage or Pregnant Individuals).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implement the directive in Section 6454 of the Anti-Drug Abuse Act of 1988, and to expand the coverage of the guideline to include the provision of Sections 6458 and 6459 of that Act.  The amendment also covers the provisions of 21</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845, 845a, and 845b not included in the statutory direction to the Commission.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2D1.4 captioned "Application Notes" is amended in Note 1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"Where the defendant was not reasonably capable of producing the negotiated amount, the court may depart and impose a sentence lower than the sentence that would otherwise result.",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"However, where the court finds that the defendant did not intend to produce and was not reasonably capable of producing the negotiated amount, the court shall exclude from the guideline calculation the amount that it finds the defendant did not intend to produce and was not reasonably capable of producing.".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Application Note 1 currently provides that the "weight under negotiation in an uncompleted distribution shall be used to calculate the applicable amount."  The instruction then provides "Where the defendant was not reasonably capable of producing the negotiated amount the court may depart and impose a sentence lower than the sentence that would otherwise </w:t>
      </w:r>
      <w:r>
        <w:rPr>
          <w:rFonts w:ascii="MingLiU-ExtB" w:eastAsia="MingLiU-ExtB" w:cs="MingLiU-ExtB"/>
          <w:sz w:val="22"/>
          <w:szCs w:val="22"/>
        </w:rPr>
        <w:lastRenderedPageBreak/>
        <w:t>result."  This provision may result in inflated offense levels in uncompleted offenses where a defendant is merely "puffing," even though the court is then authorized to address the situation by a downward departure.  The purpose of this amendment is to provide a more direct procedure for calculating the offense level where the court finds that the defendant did not intend to produce and was not reasonably capable of producing the negotiated amount.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16"/>
          <w:headerReference w:type="default" r:id="rId17"/>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2D1.4 captioned "Application Notes" is amended in Note 1 by deleting "the sentence should be imposed only on the basis of the defendant</w:t>
      </w:r>
      <w:r>
        <w:rPr>
          <w:rFonts w:ascii="MingLiU-ExtB" w:eastAsia="MingLiU-ExtB" w:cs="MingLiU-ExtB"/>
          <w:sz w:val="22"/>
          <w:szCs w:val="22"/>
        </w:rPr>
        <w:t>’</w:t>
      </w:r>
      <w:r>
        <w:rPr>
          <w:rFonts w:ascii="MingLiU-ExtB" w:eastAsia="MingLiU-ExtB" w:cs="MingLiU-ExtB"/>
          <w:sz w:val="22"/>
          <w:szCs w:val="22"/>
        </w:rPr>
        <w:t>s conduct or the conduct of co-conspirators in furtherance of the conspiracy that was known to the defendant or was reasonably foreseeable" and inserting in lieu thereof "</w:t>
      </w:r>
      <w:r>
        <w:rPr>
          <w:rFonts w:ascii="MingLiU-ExtB" w:eastAsia="MingLiU-ExtB" w:cs="MingLiU-ExtB"/>
          <w:sz w:val="22"/>
          <w:szCs w:val="22"/>
          <w:u w:val="single"/>
        </w:rPr>
        <w:t>see</w:t>
      </w:r>
      <w:r>
        <w:rPr>
          <w:rFonts w:ascii="MingLiU-ExtB" w:eastAsia="MingLiU-ExtB" w:cs="MingLiU-ExtB"/>
          <w:sz w:val="22"/>
          <w:szCs w:val="22"/>
        </w:rPr>
        <w:t xml:space="preserve"> Application Note 1 to </w:t>
      </w:r>
      <w:r>
        <w:rPr>
          <w:rFonts w:ascii="MingLiU-ExtB" w:eastAsia="MingLiU-ExtB" w:cs="MingLiU-ExtB" w:hint="eastAsia"/>
          <w:sz w:val="22"/>
          <w:szCs w:val="22"/>
        </w:rPr>
        <w:t>§</w:t>
      </w:r>
      <w:r>
        <w:rPr>
          <w:rFonts w:ascii="MingLiU-ExtB" w:eastAsia="MingLiU-ExtB" w:cs="MingLiU-ExtB"/>
          <w:sz w:val="22"/>
          <w:szCs w:val="22"/>
        </w:rPr>
        <w:t>1B1.3 (Relevant Conduct)".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conform this commentary to the revision of </w:t>
      </w:r>
      <w:r>
        <w:rPr>
          <w:rFonts w:ascii="MingLiU-ExtB" w:eastAsia="MingLiU-ExtB" w:cs="MingLiU-ExtB" w:hint="eastAsia"/>
          <w:sz w:val="22"/>
          <w:szCs w:val="22"/>
        </w:rPr>
        <w:t>§</w:t>
      </w:r>
      <w:r>
        <w:rPr>
          <w:rFonts w:ascii="MingLiU-ExtB" w:eastAsia="MingLiU-ExtB" w:cs="MingLiU-ExtB"/>
          <w:sz w:val="22"/>
          <w:szCs w:val="22"/>
        </w:rPr>
        <w:t>1B1.3.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2D1.4(a) is amended by deleting "participating in an incomplete" and inserting in lieu thereof "a".</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139.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2D1.5 is amended by deleting:  "(a) Base Offense Level:  36" 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4 plus the offense level from </w:t>
      </w:r>
      <w:r>
        <w:rPr>
          <w:rFonts w:ascii="MingLiU-ExtB" w:eastAsia="MingLiU-ExtB" w:cs="MingLiU-ExtB" w:hint="eastAsia"/>
          <w:sz w:val="22"/>
          <w:szCs w:val="22"/>
        </w:rPr>
        <w:t>§</w:t>
      </w:r>
      <w:r>
        <w:rPr>
          <w:rFonts w:ascii="MingLiU-ExtB" w:eastAsia="MingLiU-ExtB" w:cs="MingLiU-ExtB"/>
          <w:sz w:val="22"/>
          <w:szCs w:val="22"/>
        </w:rPr>
        <w:t>2D1.1 applicable to the underlying offense; 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38.".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2D1.5 captioned "Application Notes" is amended in Note 2 by deleting "if the quantity of drugs substantially exceeds that required for level 36 in the drug quantity table," immediately before "or if", and by deleting "is extremely" and inserting in lieu thereof "was extremely".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2D1.5 captioned "Background" is amended in the first paragraph by deleting "base offense level of 36" and inserting in lieu thereof "minimum base offense level of 38", and in the second paragraph by deleting "for second convictions" and inserting in lieu thereof "for the first conviction, a 30-year minimum mandatory penalty for a second conviction,".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increased mandatory minimum penalty for this offense pursuant to Section 6481 of the Anti-Drug Abuse Act of 1988.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D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2D1.10 (Endangering Human Life While Illegally Manufacturing a Controlled Substance).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18"/>
          <w:headerReference w:type="default" r:id="rId19"/>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create a guideline covering the new offense in Section 6301 of the Anti-Drug Abuse Act of 1988.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2D2.3 is amended by deleting : "(a) Base Offense Level: 8" 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greatest):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26, if death resulted; 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21, if serious bodily injury resulted; 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13, otherwise.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(b)  Special Instruction: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defendant is convicted of a single count involving the death or serious bodily injury of more than one person, apply Chapter Three, Part D (Multiple Counts) as if the defendant had been convicted of a separate count for each such victim.".</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2D2.3 is amended by inserting at the end: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Background</w:t>
      </w:r>
      <w:r>
        <w:rPr>
          <w:rFonts w:ascii="MingLiU-ExtB" w:eastAsia="MingLiU-ExtB" w:cs="MingLiU-ExtB"/>
          <w:sz w:val="22"/>
          <w:szCs w:val="22"/>
        </w:rPr>
        <w:t xml:space="preserve">:  This section implements the direction to the Commission </w:t>
      </w:r>
      <w:r>
        <w:rPr>
          <w:rFonts w:ascii="MingLiU-ExtB" w:eastAsia="MingLiU-ExtB" w:cs="MingLiU-ExtB"/>
          <w:sz w:val="22"/>
          <w:szCs w:val="22"/>
        </w:rPr>
        <w:lastRenderedPageBreak/>
        <w:t xml:space="preserve">in Section 6482 of the Anti-Drug Abuse Act of 1988.  Offenses covered by this guideline may vary widely with regard to harm and risk of harm.  The offense levels assume that the offense involved the operation of a common carrier carrying a number of passengers, </w:t>
      </w:r>
      <w:r>
        <w:rPr>
          <w:rFonts w:ascii="MingLiU-ExtB" w:eastAsia="MingLiU-ExtB" w:cs="MingLiU-ExtB"/>
          <w:sz w:val="22"/>
          <w:szCs w:val="22"/>
          <w:u w:val="single"/>
        </w:rPr>
        <w:t>e.g.</w:t>
      </w:r>
      <w:r>
        <w:rPr>
          <w:rFonts w:ascii="MingLiU-ExtB" w:eastAsia="MingLiU-ExtB" w:cs="MingLiU-ExtB"/>
          <w:sz w:val="22"/>
          <w:szCs w:val="22"/>
        </w:rPr>
        <w:t>, a bus.  If no or only a few passengers were placed at risk, a downward departure may be warranted.  If the offense resulted in the death or serious bodily injury of a large number of persons, such that the resulting offense level under subsection (b) would not adequately reflect the seriousness of the offense, an upward departure may be warranted.".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implement the directive to the Commission in Section 6482 of the Anti-Drug Abuse Act of 1988.  In addition, the base offense level under subsection (a)(3) is increased to reflect the seriousness of the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2E1.1 captioned "Application Notes" is amended by inserting the following additional note: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20"/>
          <w:headerReference w:type="default" r:id="rId21"/>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"4.</w:t>
      </w:r>
      <w:r>
        <w:rPr>
          <w:rFonts w:ascii="MingLiU-ExtB" w:eastAsia="MingLiU-ExtB" w:cs="MingLiU-ExtB"/>
          <w:sz w:val="22"/>
          <w:szCs w:val="22"/>
        </w:rPr>
        <w:tab/>
        <w:t xml:space="preserve">Certain conduct may be charged in the count of conviction as part of a </w:t>
      </w:r>
      <w:r>
        <w:rPr>
          <w:rFonts w:ascii="MingLiU-ExtB" w:eastAsia="MingLiU-ExtB" w:cs="MingLiU-ExtB"/>
          <w:sz w:val="22"/>
          <w:szCs w:val="22"/>
        </w:rPr>
        <w:t>‘</w:t>
      </w:r>
      <w:r>
        <w:rPr>
          <w:rFonts w:ascii="MingLiU-ExtB" w:eastAsia="MingLiU-ExtB" w:cs="MingLiU-ExtB"/>
          <w:sz w:val="22"/>
          <w:szCs w:val="22"/>
        </w:rPr>
        <w:t>pattern of racketeering activity</w:t>
      </w:r>
      <w:r>
        <w:rPr>
          <w:rFonts w:ascii="MingLiU-ExtB" w:eastAsia="MingLiU-ExtB" w:cs="MingLiU-ExtB"/>
          <w:sz w:val="22"/>
          <w:szCs w:val="22"/>
        </w:rPr>
        <w:t>’</w:t>
      </w:r>
      <w:r>
        <w:rPr>
          <w:rFonts w:ascii="MingLiU-ExtB" w:eastAsia="MingLiU-ExtB" w:cs="MingLiU-ExtB"/>
          <w:sz w:val="22"/>
          <w:szCs w:val="22"/>
        </w:rPr>
        <w:t xml:space="preserve"> even though the defendant has previously been sentenced for that conduct.  Where such previously imposed sentence resulted from a conviction prior to the last overt act of the instant offense, treat as a prior sentence under </w:t>
      </w:r>
      <w:r>
        <w:rPr>
          <w:rFonts w:ascii="MingLiU-ExtB" w:eastAsia="MingLiU-ExtB" w:cs="MingLiU-ExtB" w:hint="eastAsia"/>
          <w:sz w:val="22"/>
          <w:szCs w:val="22"/>
        </w:rPr>
        <w:t>§</w:t>
      </w:r>
      <w:r>
        <w:rPr>
          <w:rFonts w:ascii="MingLiU-ExtB" w:eastAsia="MingLiU-ExtB" w:cs="MingLiU-ExtB"/>
          <w:sz w:val="22"/>
          <w:szCs w:val="22"/>
        </w:rPr>
        <w:t>4A1.2(a)(1) and not as part of the instant offense.  This treatment is designed to produce a result consistent with the distinction between the instant offense and criminal history found throughout the guidelines.  If this treatment produces an anomalous result in a particular case, a guideline departure may be warranted.".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treatment of certain conduct for which the defendant previously has been sentenced as either part of the instant offense or prior criminal record.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2E1.3 captioned "Statutory Provision" is amended by deleting "1952B" and inserting in lieu thereof "1959 (formerly 18 U.S.C. </w:t>
      </w:r>
      <w:r>
        <w:rPr>
          <w:rFonts w:ascii="MingLiU-ExtB" w:eastAsia="MingLiU-ExtB" w:cs="MingLiU-ExtB" w:hint="eastAsia"/>
          <w:sz w:val="22"/>
          <w:szCs w:val="22"/>
        </w:rPr>
        <w:t>§</w:t>
      </w:r>
      <w:r>
        <w:rPr>
          <w:rFonts w:ascii="MingLiU-ExtB" w:eastAsia="MingLiU-ExtB" w:cs="MingLiU-ExtB"/>
          <w:sz w:val="22"/>
          <w:szCs w:val="22"/>
        </w:rPr>
        <w:t xml:space="preserve"> 1952B)".</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redesignation of this statute.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2E1.4 captioned "Statutory Provision" is amended by deleting "1952A" and inserting in lieu thereof "1958 (formerly 18 U.S.C. </w:t>
      </w:r>
      <w:r>
        <w:rPr>
          <w:rFonts w:ascii="MingLiU-ExtB" w:eastAsia="MingLiU-ExtB" w:cs="MingLiU-ExtB" w:hint="eastAsia"/>
          <w:sz w:val="22"/>
          <w:szCs w:val="22"/>
        </w:rPr>
        <w:t>§</w:t>
      </w:r>
      <w:r>
        <w:rPr>
          <w:rFonts w:ascii="MingLiU-ExtB" w:eastAsia="MingLiU-ExtB" w:cs="MingLiU-ExtB"/>
          <w:sz w:val="22"/>
          <w:szCs w:val="22"/>
        </w:rPr>
        <w:t xml:space="preserve"> 1952A)".</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redesignation of this statute.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2E1.5 is amended by deleting "the guideline provision for extortion or robbery" and inserting in lieu thereof "</w:t>
      </w:r>
      <w:r>
        <w:rPr>
          <w:rFonts w:ascii="MingLiU-ExtB" w:eastAsia="MingLiU-ExtB" w:cs="MingLiU-ExtB" w:hint="eastAsia"/>
          <w:sz w:val="22"/>
          <w:szCs w:val="22"/>
        </w:rPr>
        <w:t>§</w:t>
      </w:r>
      <w:r>
        <w:rPr>
          <w:rFonts w:ascii="MingLiU-ExtB" w:eastAsia="MingLiU-ExtB" w:cs="MingLiU-ExtB"/>
          <w:sz w:val="22"/>
          <w:szCs w:val="22"/>
        </w:rPr>
        <w:t xml:space="preserve">2B3.1 (Robbery), </w:t>
      </w:r>
      <w:r>
        <w:rPr>
          <w:rFonts w:ascii="MingLiU-ExtB" w:eastAsia="MingLiU-ExtB" w:cs="MingLiU-ExtB" w:hint="eastAsia"/>
          <w:sz w:val="22"/>
          <w:szCs w:val="22"/>
        </w:rPr>
        <w:t>§</w:t>
      </w:r>
      <w:r>
        <w:rPr>
          <w:rFonts w:ascii="MingLiU-ExtB" w:eastAsia="MingLiU-ExtB" w:cs="MingLiU-ExtB"/>
          <w:sz w:val="22"/>
          <w:szCs w:val="22"/>
        </w:rPr>
        <w:t xml:space="preserve">2B3.2 (Extortion by Force or Threat of Injury or Serious Damage), </w:t>
      </w:r>
      <w:r>
        <w:rPr>
          <w:rFonts w:ascii="MingLiU-ExtB" w:eastAsia="MingLiU-ExtB" w:cs="MingLiU-ExtB" w:hint="eastAsia"/>
          <w:sz w:val="22"/>
          <w:szCs w:val="22"/>
        </w:rPr>
        <w:t>§</w:t>
      </w:r>
      <w:r>
        <w:rPr>
          <w:rFonts w:ascii="MingLiU-ExtB" w:eastAsia="MingLiU-ExtB" w:cs="MingLiU-ExtB"/>
          <w:sz w:val="22"/>
          <w:szCs w:val="22"/>
        </w:rPr>
        <w:t xml:space="preserve">2B3.3 (Blackmail and Similar Forms of Extortion), or </w:t>
      </w:r>
      <w:r>
        <w:rPr>
          <w:rFonts w:ascii="MingLiU-ExtB" w:eastAsia="MingLiU-ExtB" w:cs="MingLiU-ExtB" w:hint="eastAsia"/>
          <w:sz w:val="22"/>
          <w:szCs w:val="22"/>
        </w:rPr>
        <w:t>§</w:t>
      </w:r>
      <w:r>
        <w:rPr>
          <w:rFonts w:ascii="MingLiU-ExtB" w:eastAsia="MingLiU-ExtB" w:cs="MingLiU-ExtB"/>
          <w:sz w:val="22"/>
          <w:szCs w:val="22"/>
        </w:rPr>
        <w:t>2C1.1 (Offering, Giving, Soliciting, or Receiving a Bribe; Extortion Under Color of Official Right)".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2E1.5 captioned "Application Note"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Apply the guideline most applicable to the underlying conduct, which may include </w:t>
      </w:r>
      <w:r>
        <w:rPr>
          <w:rFonts w:ascii="MingLiU-ExtB" w:eastAsia="MingLiU-ExtB" w:cs="MingLiU-ExtB" w:hint="eastAsia"/>
          <w:sz w:val="22"/>
          <w:szCs w:val="22"/>
        </w:rPr>
        <w:t>§</w:t>
      </w:r>
      <w:r>
        <w:rPr>
          <w:rFonts w:ascii="MingLiU-ExtB" w:eastAsia="MingLiU-ExtB" w:cs="MingLiU-ExtB"/>
          <w:sz w:val="22"/>
          <w:szCs w:val="22"/>
        </w:rPr>
        <w:t xml:space="preserve">2B3.1(Robbery), </w:t>
      </w:r>
      <w:r>
        <w:rPr>
          <w:rFonts w:ascii="MingLiU-ExtB" w:eastAsia="MingLiU-ExtB" w:cs="MingLiU-ExtB" w:hint="eastAsia"/>
          <w:sz w:val="22"/>
          <w:szCs w:val="22"/>
        </w:rPr>
        <w:t>§</w:t>
      </w:r>
      <w:r>
        <w:rPr>
          <w:rFonts w:ascii="MingLiU-ExtB" w:eastAsia="MingLiU-ExtB" w:cs="MingLiU-ExtB"/>
          <w:sz w:val="22"/>
          <w:szCs w:val="22"/>
        </w:rPr>
        <w:t xml:space="preserve">2B3.2 (Extortion by Force or Threat of Injury or Serious Damage), </w:t>
      </w:r>
      <w:r>
        <w:rPr>
          <w:rFonts w:ascii="MingLiU-ExtB" w:eastAsia="MingLiU-ExtB" w:cs="MingLiU-ExtB" w:hint="eastAsia"/>
          <w:sz w:val="22"/>
          <w:szCs w:val="22"/>
        </w:rPr>
        <w:t>§</w:t>
      </w:r>
      <w:r>
        <w:rPr>
          <w:rFonts w:ascii="MingLiU-ExtB" w:eastAsia="MingLiU-ExtB" w:cs="MingLiU-ExtB"/>
          <w:sz w:val="22"/>
          <w:szCs w:val="22"/>
        </w:rPr>
        <w:t xml:space="preserve">2B3.3 (Blackmail and Similar Forms of Extortion), or </w:t>
      </w:r>
      <w:r>
        <w:rPr>
          <w:rFonts w:ascii="MingLiU-ExtB" w:eastAsia="MingLiU-ExtB" w:cs="MingLiU-ExtB" w:hint="eastAsia"/>
          <w:sz w:val="22"/>
          <w:szCs w:val="22"/>
        </w:rPr>
        <w:t>§</w:t>
      </w:r>
      <w:r>
        <w:rPr>
          <w:rFonts w:ascii="MingLiU-ExtB" w:eastAsia="MingLiU-ExtB" w:cs="MingLiU-ExtB"/>
          <w:sz w:val="22"/>
          <w:szCs w:val="22"/>
        </w:rPr>
        <w:t xml:space="preserve">2C1.1 (Offering, Giving, Soliciting, or Receiving a Bribe).".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move material from the commentary to the guideline where it more appropriately belongs.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2E2.1 is amended in subsection (b)(1)(B) by deleting "a firearm or a dangerous weapon" and inserting in lieu thereof "a dangerous weapon (including a firearm)", and in subsection (b)(1)(C) by deleting "a firearm or other dangerous weapon" and inserting in lieu thereof "a dangerous weapon (including a firearm)".</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that a firearm is a type of dangerous weapon and to remove the inconsistency in language between specific offense characteristic subdivisions (b)(1)(B) and </w:t>
      </w:r>
      <w:r>
        <w:rPr>
          <w:rFonts w:ascii="MingLiU-ExtB" w:eastAsia="MingLiU-ExtB" w:cs="MingLiU-ExtB"/>
          <w:sz w:val="22"/>
          <w:szCs w:val="22"/>
        </w:rPr>
        <w:lastRenderedPageBreak/>
        <w:t>(b)(1)(C).</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2E2.1(b)(2) is amended by inserting the following additional subdivisions: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713" w:right="653" w:hanging="653"/>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If the degree of injury is between that specified in subdivisions (A) and (B), add 3 levels; 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s>
        <w:ind w:left="1713" w:right="653" w:hanging="653"/>
        <w:jc w:val="both"/>
        <w:rPr>
          <w:rFonts w:ascii="MingLiU-ExtB" w:eastAsia="MingLiU-ExtB" w:cs="MingLiU-ExtB"/>
          <w:sz w:val="22"/>
          <w:szCs w:val="22"/>
        </w:rPr>
      </w:pPr>
      <w:r>
        <w:rPr>
          <w:rFonts w:ascii="MingLiU-ExtB" w:eastAsia="MingLiU-ExtB" w:cs="MingLiU-ExtB"/>
          <w:sz w:val="22"/>
          <w:szCs w:val="22"/>
        </w:rPr>
        <w:t xml:space="preserve"> (E)</w:t>
      </w:r>
      <w:r>
        <w:rPr>
          <w:rFonts w:ascii="MingLiU-ExtB" w:eastAsia="MingLiU-ExtB" w:cs="MingLiU-ExtB"/>
          <w:sz w:val="22"/>
          <w:szCs w:val="22"/>
        </w:rPr>
        <w:tab/>
        <w:t>If the degree of injury is between that specified in subdivisions (B) and (C), add 5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intermediate adjustment levels for the degree of bodily injury.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2E2.1(b)(3)(A) is amended by inserting "or" immediately following "4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 clerical error.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149.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2E5.1 is amended in the title by deleting "Bribery or Gratuity" and inserting in lieu thereof "Offering, Accepting, or Soliciting a Bribe or Gratuity".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amending the title of this section is to ensure that attempts and solicitations are expressly covered by this guideline.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2E5.2 is amended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4</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(b)</w:t>
      </w:r>
      <w:r>
        <w:rPr>
          <w:rFonts w:ascii="MingLiU-ExtB" w:eastAsia="MingLiU-ExtB" w:cs="MingLiU-ExtB"/>
          <w:sz w:val="22"/>
          <w:szCs w:val="22"/>
        </w:rPr>
        <w:tab/>
        <w:t>Specific Offense Characteristics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involved more than minimal planning, increase by 2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22"/>
          <w:headerReference w:type="default" r:id="rId23"/>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defendant had a fiduciary obligation under the Employee Retirement Income Security Act, increase by 2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Increase by corresponding number of levels from the table in </w:t>
      </w:r>
      <w:r>
        <w:rPr>
          <w:rFonts w:ascii="MingLiU-ExtB" w:eastAsia="MingLiU-ExtB" w:cs="MingLiU-ExtB" w:hint="eastAsia"/>
          <w:sz w:val="22"/>
          <w:szCs w:val="22"/>
        </w:rPr>
        <w:t>§</w:t>
      </w:r>
      <w:r>
        <w:rPr>
          <w:rFonts w:ascii="MingLiU-ExtB" w:eastAsia="MingLiU-ExtB" w:cs="MingLiU-ExtB"/>
          <w:sz w:val="22"/>
          <w:szCs w:val="22"/>
        </w:rPr>
        <w:t>2B1.1 (Larceny, Embezzlement, and Other Forms of Theft) according to the loss.",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2B1.1 (Larceny, Embezzlement, and Other Forms of Theft).".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2E5.2 captioned "Application Notes" is amended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 xml:space="preserve">1B1.1 (Application Instructions).  Valuation of loss is discussed in the Commentary to </w:t>
      </w:r>
      <w:r>
        <w:rPr>
          <w:rFonts w:ascii="MingLiU-ExtB" w:eastAsia="MingLiU-ExtB" w:cs="MingLiU-ExtB" w:hint="eastAsia"/>
          <w:sz w:val="22"/>
          <w:szCs w:val="22"/>
        </w:rPr>
        <w:t>§</w:t>
      </w:r>
      <w:r>
        <w:rPr>
          <w:rFonts w:ascii="MingLiU-ExtB" w:eastAsia="MingLiU-ExtB" w:cs="MingLiU-ExtB"/>
          <w:sz w:val="22"/>
          <w:szCs w:val="22"/>
        </w:rPr>
        <w:t>2B1.1 (Larceny, Embezzlement, and Other Forms of Theft)." and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 xml:space="preserve">If the adjustment for a fiduciary obligation at </w:t>
      </w:r>
      <w:r>
        <w:rPr>
          <w:rFonts w:ascii="MingLiU-ExtB" w:eastAsia="MingLiU-ExtB" w:cs="MingLiU-ExtB" w:hint="eastAsia"/>
          <w:sz w:val="22"/>
          <w:szCs w:val="22"/>
        </w:rPr>
        <w:t>§</w:t>
      </w:r>
      <w:r>
        <w:rPr>
          <w:rFonts w:ascii="MingLiU-ExtB" w:eastAsia="MingLiU-ExtB" w:cs="MingLiU-ExtB"/>
          <w:sz w:val="22"/>
          <w:szCs w:val="22"/>
        </w:rPr>
        <w:t xml:space="preserve">2E5.2(b)(2) is applied, do not apply the adjustment at </w:t>
      </w:r>
      <w:r>
        <w:rPr>
          <w:rFonts w:ascii="MingLiU-ExtB" w:eastAsia="MingLiU-ExtB" w:cs="MingLiU-ExtB" w:hint="eastAsia"/>
          <w:sz w:val="22"/>
          <w:szCs w:val="22"/>
        </w:rPr>
        <w:t>§</w:t>
      </w:r>
      <w:r>
        <w:rPr>
          <w:rFonts w:ascii="MingLiU-ExtB" w:eastAsia="MingLiU-ExtB" w:cs="MingLiU-ExtB"/>
          <w:sz w:val="22"/>
          <w:szCs w:val="22"/>
        </w:rPr>
        <w:t>3B1.3 (Abuse of a Position of Trust or Use of a Special Skill).",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inserting in lieu of Note 1: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defendant who had a fiduciary obligation under the Employee Retirement Income Security Act, an adjustment under </w:t>
      </w:r>
      <w:r>
        <w:rPr>
          <w:rFonts w:ascii="MingLiU-ExtB" w:eastAsia="MingLiU-ExtB" w:cs="MingLiU-ExtB" w:hint="eastAsia"/>
          <w:sz w:val="22"/>
          <w:szCs w:val="22"/>
        </w:rPr>
        <w:t>§</w:t>
      </w:r>
      <w:r>
        <w:rPr>
          <w:rFonts w:ascii="MingLiU-ExtB" w:eastAsia="MingLiU-ExtB" w:cs="MingLiU-ExtB"/>
          <w:sz w:val="22"/>
          <w:szCs w:val="22"/>
        </w:rPr>
        <w:t>3B1.3 (Abuse of Position of Trust or Use of Special Skill) would apply.".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2E5.2 captioned "Background" is amended by deleting the second and third sentences as follows: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base offense level corresponds to the base offense level for other forms of theft.  Specific offense characteristics address whether a defendant has a fiduciary relationship to the benefit plan, the sophistication of the offense, and the scale of the offense.".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simplify application of the guidelines.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2E5.3(a)(2) is amended by deleting "false records were used for criminal conversion of funds or a scheme" and inserting in lieu thereof "the offense was committed to facilitate or conceal a theft or embezzlement, or an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2E5.3 captioned "Application Note" is amended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Application Note</w:t>
      </w:r>
      <w:r>
        <w:rPr>
          <w:rFonts w:ascii="MingLiU-ExtB" w:eastAsia="MingLiU-ExtB" w:cs="MingLiU-ExtB"/>
          <w:sz w:val="22"/>
          <w:szCs w:val="22"/>
        </w:rPr>
        <w: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Criminal conversion</w:t>
      </w:r>
      <w:r>
        <w:rPr>
          <w:rFonts w:ascii="MingLiU-ExtB" w:eastAsia="MingLiU-ExtB" w:cs="MingLiU-ExtB"/>
          <w:sz w:val="22"/>
          <w:szCs w:val="22"/>
        </w:rPr>
        <w:t>’</w:t>
      </w:r>
      <w:r>
        <w:rPr>
          <w:rFonts w:ascii="MingLiU-ExtB" w:eastAsia="MingLiU-ExtB" w:cs="MingLiU-ExtB"/>
          <w:sz w:val="22"/>
          <w:szCs w:val="22"/>
        </w:rPr>
        <w:t xml:space="preserve"> means embezzlement.".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ensure that subsection (a)(2) covers any conduct engaged in for the purpose of facilitating or concealing a theft or embezzlement, or an offense involving a bribe or gratuity.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2E5.4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Base Offense Level:  4</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 (b)  Specific Offense Characteristics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(1)</w:t>
      </w:r>
      <w:r>
        <w:rPr>
          <w:rFonts w:ascii="MingLiU-ExtB" w:eastAsia="MingLiU-ExtB" w:cs="MingLiU-ExtB"/>
          <w:sz w:val="22"/>
          <w:szCs w:val="22"/>
        </w:rPr>
        <w:tab/>
        <w:t xml:space="preserve">If the offense involved more than minimal planning, increase by 2 levels.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 xml:space="preserve">If the defendant was a union officer or occupied a position of trust in the union, as set forth in 29 U.S.C. </w:t>
      </w:r>
      <w:r>
        <w:rPr>
          <w:rFonts w:ascii="MingLiU-ExtB" w:eastAsia="MingLiU-ExtB" w:cs="MingLiU-ExtB" w:hint="eastAsia"/>
          <w:sz w:val="22"/>
          <w:szCs w:val="22"/>
        </w:rPr>
        <w:t>§</w:t>
      </w:r>
      <w:r>
        <w:rPr>
          <w:rFonts w:ascii="MingLiU-ExtB" w:eastAsia="MingLiU-ExtB" w:cs="MingLiU-ExtB"/>
          <w:sz w:val="22"/>
          <w:szCs w:val="22"/>
        </w:rPr>
        <w:t xml:space="preserve"> 501(a), increase by 2 levels.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(3)</w:t>
      </w:r>
      <w:r>
        <w:rPr>
          <w:rFonts w:ascii="MingLiU-ExtB" w:eastAsia="MingLiU-ExtB" w:cs="MingLiU-ExtB"/>
          <w:sz w:val="22"/>
          <w:szCs w:val="22"/>
        </w:rPr>
        <w:tab/>
        <w:t xml:space="preserve">Increase by the number of levels from the table in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corresponding to the loss.",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2E5.4 captioned "Application Notes"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More than minimal planning</w:t>
      </w:r>
      <w:r>
        <w:rPr>
          <w:rFonts w:ascii="MingLiU-ExtB" w:eastAsia="MingLiU-ExtB" w:cs="MingLiU-ExtB"/>
          <w:sz w:val="22"/>
          <w:szCs w:val="22"/>
        </w:rPr>
        <w:t>’</w:t>
      </w:r>
      <w:r>
        <w:rPr>
          <w:rFonts w:ascii="MingLiU-ExtB" w:eastAsia="MingLiU-ExtB" w:cs="MingLiU-ExtB"/>
          <w:sz w:val="22"/>
          <w:szCs w:val="22"/>
        </w:rPr>
        <w:t xml:space="preserve"> is defined in the Commentary to </w:t>
      </w:r>
      <w:r>
        <w:rPr>
          <w:rFonts w:ascii="MingLiU-ExtB" w:eastAsia="MingLiU-ExtB" w:cs="MingLiU-ExtB" w:hint="eastAsia"/>
          <w:sz w:val="22"/>
          <w:szCs w:val="22"/>
        </w:rPr>
        <w:t>§</w:t>
      </w:r>
      <w:r>
        <w:rPr>
          <w:rFonts w:ascii="MingLiU-ExtB" w:eastAsia="MingLiU-ExtB" w:cs="MingLiU-ExtB"/>
          <w:sz w:val="22"/>
          <w:szCs w:val="22"/>
        </w:rPr>
        <w:t xml:space="preserve">1B1.1 (Applicable Instructions).  Valuation of loss is discussed </w:t>
      </w:r>
      <w:r>
        <w:rPr>
          <w:rFonts w:ascii="MingLiU-ExtB" w:eastAsia="MingLiU-ExtB" w:cs="MingLiU-ExtB"/>
          <w:sz w:val="22"/>
          <w:szCs w:val="22"/>
        </w:rPr>
        <w:lastRenderedPageBreak/>
        <w:t xml:space="preserve">in the Commentary to </w:t>
      </w:r>
      <w:r>
        <w:rPr>
          <w:rFonts w:ascii="MingLiU-ExtB" w:eastAsia="MingLiU-ExtB" w:cs="MingLiU-ExtB" w:hint="eastAsia"/>
          <w:sz w:val="22"/>
          <w:szCs w:val="22"/>
        </w:rPr>
        <w:t>§</w:t>
      </w:r>
      <w:r>
        <w:rPr>
          <w:rFonts w:ascii="MingLiU-ExtB" w:eastAsia="MingLiU-ExtB" w:cs="MingLiU-ExtB"/>
          <w:sz w:val="22"/>
          <w:szCs w:val="22"/>
        </w:rPr>
        <w:t xml:space="preserve">2B1.1 (Larceny, Embezzlement, and Other Forms of Theft).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2.</w:t>
      </w:r>
      <w:r>
        <w:rPr>
          <w:rFonts w:ascii="MingLiU-ExtB" w:eastAsia="MingLiU-ExtB" w:cs="MingLiU-ExtB"/>
          <w:sz w:val="22"/>
          <w:szCs w:val="22"/>
        </w:rPr>
        <w:tab/>
        <w:t xml:space="preserve">If the adjustment for being a union officer or occupying a position of trust in a union at </w:t>
      </w:r>
      <w:r>
        <w:rPr>
          <w:rFonts w:ascii="MingLiU-ExtB" w:eastAsia="MingLiU-ExtB" w:cs="MingLiU-ExtB" w:hint="eastAsia"/>
          <w:sz w:val="22"/>
          <w:szCs w:val="22"/>
        </w:rPr>
        <w:t>§</w:t>
      </w:r>
      <w:r>
        <w:rPr>
          <w:rFonts w:ascii="MingLiU-ExtB" w:eastAsia="MingLiU-ExtB" w:cs="MingLiU-ExtB"/>
          <w:sz w:val="22"/>
          <w:szCs w:val="22"/>
        </w:rPr>
        <w:t xml:space="preserve">2E5.4(b)(2) is applied, do not apply the adjustment at </w:t>
      </w:r>
      <w:r>
        <w:rPr>
          <w:rFonts w:ascii="MingLiU-ExtB" w:eastAsia="MingLiU-ExtB" w:cs="MingLiU-ExtB" w:hint="eastAsia"/>
          <w:sz w:val="22"/>
          <w:szCs w:val="22"/>
        </w:rPr>
        <w:t>§</w:t>
      </w:r>
      <w:r>
        <w:rPr>
          <w:rFonts w:ascii="MingLiU-ExtB" w:eastAsia="MingLiU-ExtB" w:cs="MingLiU-ExtB"/>
          <w:sz w:val="22"/>
          <w:szCs w:val="22"/>
        </w:rPr>
        <w:t xml:space="preserve">3B1.3 (Abuse of a Position of Trust or Use of a Special Skill).",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In the case of a defendant who was a union officer or occupied a position of trust in the union, as set forth in 29 U.S.C. </w:t>
      </w:r>
      <w:r>
        <w:rPr>
          <w:rFonts w:ascii="MingLiU-ExtB" w:eastAsia="MingLiU-ExtB" w:cs="MingLiU-ExtB" w:hint="eastAsia"/>
          <w:sz w:val="22"/>
          <w:szCs w:val="22"/>
        </w:rPr>
        <w:t>§</w:t>
      </w:r>
      <w:r>
        <w:rPr>
          <w:rFonts w:ascii="MingLiU-ExtB" w:eastAsia="MingLiU-ExtB" w:cs="MingLiU-ExtB"/>
          <w:sz w:val="22"/>
          <w:szCs w:val="22"/>
        </w:rPr>
        <w:t xml:space="preserve"> 501(a), an adjustment under </w:t>
      </w:r>
      <w:r>
        <w:rPr>
          <w:rFonts w:ascii="MingLiU-ExtB" w:eastAsia="MingLiU-ExtB" w:cs="MingLiU-ExtB" w:hint="eastAsia"/>
          <w:sz w:val="22"/>
          <w:szCs w:val="22"/>
        </w:rPr>
        <w:t>§</w:t>
      </w:r>
      <w:r>
        <w:rPr>
          <w:rFonts w:ascii="MingLiU-ExtB" w:eastAsia="MingLiU-ExtB" w:cs="MingLiU-ExtB"/>
          <w:sz w:val="22"/>
          <w:szCs w:val="22"/>
        </w:rPr>
        <w:t xml:space="preserve">3B1.3 (Abuse of Position of Trust or Use of Special Skill) would apply.",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deleting in the caption "Notes" and inserting in lieu thereof "Note".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2E5.4 captioned "Background" is amended by deleting the last sentence as follows: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"The seriousness of this offense is determined by the amount of money taken, the sophistication of the offense, and the nature of the defendant</w:t>
      </w:r>
      <w:r>
        <w:rPr>
          <w:rFonts w:ascii="MingLiU-ExtB" w:eastAsia="MingLiU-ExtB" w:cs="MingLiU-ExtB"/>
          <w:sz w:val="22"/>
          <w:szCs w:val="22"/>
        </w:rPr>
        <w:t>’</w:t>
      </w:r>
      <w:r>
        <w:rPr>
          <w:rFonts w:ascii="MingLiU-ExtB" w:eastAsia="MingLiU-ExtB" w:cs="MingLiU-ExtB"/>
          <w:sz w:val="22"/>
          <w:szCs w:val="22"/>
        </w:rPr>
        <w:t xml:space="preserve">s position in the union.".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24"/>
          <w:headerReference w:type="default" r:id="rId25"/>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simplify application of the guidelines.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2E5.5(a)(2) is amended by deleting "false records were used for criminal conversion of funds or a scheme" and inserting in lieu thereof "the offense was committed to facilitate or conceal a theft or embezzlement, or an offense".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ensure that subsection (a)(2) covers any conduct engaged in for the purpose of facilitating or concealing a theft or embezzlement, or an offense involving a bribe or gratuity.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2F1.1(b)(1) is amended by deleting: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lastRenderedPageBreak/>
        <w:t xml:space="preserve">  "</w:t>
      </w:r>
      <w:r>
        <w:rPr>
          <w:rFonts w:ascii="MingLiU-ExtB" w:eastAsia="MingLiU-ExtB" w:cs="MingLiU-ExtB"/>
          <w:sz w:val="22"/>
          <w:szCs w:val="22"/>
          <w:u w:val="single"/>
        </w:rPr>
        <w:t>Loss</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r>
      <w:r>
        <w:rPr>
          <w:rFonts w:ascii="MingLiU-ExtB" w:eastAsia="MingLiU-ExtB" w:cs="MingLiU-ExtB"/>
          <w:sz w:val="22"/>
          <w:szCs w:val="22"/>
          <w:u w:val="single"/>
        </w:rPr>
        <w:t>Increase in Level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5222"/>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4488" w:hanging="3428"/>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$2,000 or less</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     no increase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 xml:space="preserve">$2,001 </w:t>
      </w:r>
      <w:r>
        <w:rPr>
          <w:rFonts w:ascii="MingLiU-ExtB" w:eastAsia="MingLiU-ExtB" w:cs="MingLiU-ExtB"/>
          <w:sz w:val="22"/>
          <w:szCs w:val="22"/>
        </w:rPr>
        <w:noBreakHyphen/>
        <w:t xml:space="preserve"> $5,000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 xml:space="preserve">$5,001 </w:t>
      </w:r>
      <w:r>
        <w:rPr>
          <w:rFonts w:ascii="MingLiU-ExtB" w:eastAsia="MingLiU-ExtB" w:cs="MingLiU-ExtB"/>
          <w:sz w:val="22"/>
          <w:szCs w:val="22"/>
        </w:rPr>
        <w:noBreakHyphen/>
        <w:t xml:space="preserve">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 xml:space="preserve">$10,001 </w:t>
      </w:r>
      <w:r>
        <w:rPr>
          <w:rFonts w:ascii="MingLiU-ExtB" w:eastAsia="MingLiU-ExtB" w:cs="MingLiU-ExtB"/>
          <w:sz w:val="22"/>
          <w:szCs w:val="22"/>
        </w:rPr>
        <w:noBreakHyphen/>
        <w:t xml:space="preserve"> $20,000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add 3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 xml:space="preserve">$20,001 </w:t>
      </w:r>
      <w:r>
        <w:rPr>
          <w:rFonts w:ascii="MingLiU-ExtB" w:eastAsia="MingLiU-ExtB" w:cs="MingLiU-ExtB"/>
          <w:sz w:val="22"/>
          <w:szCs w:val="22"/>
        </w:rPr>
        <w:noBreakHyphen/>
        <w:t xml:space="preserve"> $50,00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 xml:space="preserve">$50,001 </w:t>
      </w:r>
      <w:r>
        <w:rPr>
          <w:rFonts w:ascii="MingLiU-ExtB" w:eastAsia="MingLiU-ExtB" w:cs="MingLiU-ExtB"/>
          <w:sz w:val="22"/>
          <w:szCs w:val="22"/>
        </w:rPr>
        <w:noBreakHyphen/>
        <w:t xml:space="preserve"> $100,000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5</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 xml:space="preserve">$100,001 </w:t>
      </w:r>
      <w:r>
        <w:rPr>
          <w:rFonts w:ascii="MingLiU-ExtB" w:eastAsia="MingLiU-ExtB" w:cs="MingLiU-ExtB"/>
          <w:sz w:val="22"/>
          <w:szCs w:val="22"/>
        </w:rPr>
        <w:noBreakHyphen/>
        <w:t xml:space="preserve"> $200,000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6</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 xml:space="preserve">$200,001 </w:t>
      </w:r>
      <w:r>
        <w:rPr>
          <w:rFonts w:ascii="MingLiU-ExtB" w:eastAsia="MingLiU-ExtB" w:cs="MingLiU-ExtB"/>
          <w:sz w:val="22"/>
          <w:szCs w:val="22"/>
        </w:rPr>
        <w:noBreakHyphen/>
        <w:t xml:space="preserve"> $500,000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7</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 xml:space="preserve">$500,001 </w:t>
      </w:r>
      <w:r>
        <w:rPr>
          <w:rFonts w:ascii="MingLiU-ExtB" w:eastAsia="MingLiU-ExtB" w:cs="MingLiU-ExtB"/>
          <w:sz w:val="22"/>
          <w:szCs w:val="22"/>
        </w:rPr>
        <w:noBreakHyphen/>
        <w:t xml:space="preserve"> $1,000,000</w:t>
      </w:r>
      <w:r>
        <w:rPr>
          <w:rFonts w:ascii="MingLiU-ExtB" w:eastAsia="MingLiU-ExtB" w:cs="MingLiU-ExtB"/>
          <w:sz w:val="22"/>
          <w:szCs w:val="22"/>
        </w:rPr>
        <w:tab/>
      </w:r>
      <w:r>
        <w:rPr>
          <w:rFonts w:ascii="MingLiU-ExtB" w:eastAsia="MingLiU-ExtB" w:cs="MingLiU-ExtB"/>
          <w:sz w:val="22"/>
          <w:szCs w:val="22"/>
        </w:rPr>
        <w:tab/>
        <w:t>add 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 xml:space="preserve">$1,000,001 </w:t>
      </w:r>
      <w:r>
        <w:rPr>
          <w:rFonts w:ascii="MingLiU-ExtB" w:eastAsia="MingLiU-ExtB" w:cs="MingLiU-ExtB"/>
          <w:sz w:val="22"/>
          <w:szCs w:val="22"/>
        </w:rPr>
        <w:noBreakHyphen/>
        <w:t xml:space="preserve"> $2,000,000</w:t>
      </w:r>
      <w:r>
        <w:rPr>
          <w:rFonts w:ascii="MingLiU-ExtB" w:eastAsia="MingLiU-ExtB" w:cs="MingLiU-ExtB"/>
          <w:sz w:val="22"/>
          <w:szCs w:val="22"/>
        </w:rPr>
        <w:tab/>
      </w:r>
      <w:r>
        <w:rPr>
          <w:rFonts w:ascii="MingLiU-ExtB" w:eastAsia="MingLiU-ExtB" w:cs="MingLiU-ExtB"/>
          <w:sz w:val="22"/>
          <w:szCs w:val="22"/>
        </w:rPr>
        <w:tab/>
        <w:t>add 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t xml:space="preserve">$2,000,001 </w:t>
      </w:r>
      <w:r>
        <w:rPr>
          <w:rFonts w:ascii="MingLiU-ExtB" w:eastAsia="MingLiU-ExtB" w:cs="MingLiU-ExtB"/>
          <w:sz w:val="22"/>
          <w:szCs w:val="22"/>
        </w:rPr>
        <w:noBreakHyphen/>
        <w:t xml:space="preserve"> $5,000,000 </w:t>
      </w:r>
      <w:r>
        <w:rPr>
          <w:rFonts w:ascii="MingLiU-ExtB" w:eastAsia="MingLiU-ExtB" w:cs="MingLiU-ExtB"/>
          <w:sz w:val="22"/>
          <w:szCs w:val="22"/>
        </w:rPr>
        <w:tab/>
      </w:r>
      <w:r>
        <w:rPr>
          <w:rFonts w:ascii="MingLiU-ExtB" w:eastAsia="MingLiU-ExtB" w:cs="MingLiU-ExtB"/>
          <w:sz w:val="22"/>
          <w:szCs w:val="22"/>
        </w:rPr>
        <w:tab/>
        <w:t>add 10</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222" w:hanging="4162"/>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t>over $5,000,000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 xml:space="preserve">add 11",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713"/>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sz w:val="22"/>
          <w:szCs w:val="22"/>
          <w:u w:val="single"/>
        </w:rPr>
        <w:t>Loss</w:t>
      </w:r>
      <w:r>
        <w:rPr>
          <w:rFonts w:ascii="MingLiU-ExtB" w:eastAsia="MingLiU-ExtB" w:cs="MingLiU-ExtB"/>
          <w:sz w:val="22"/>
          <w:szCs w:val="22"/>
        </w:rPr>
        <w:t xml:space="preserve"> (Apply the Greatest)</w:t>
      </w:r>
      <w:r>
        <w:rPr>
          <w:rFonts w:ascii="MingLiU-ExtB" w:eastAsia="MingLiU-ExtB" w:cs="MingLiU-ExtB"/>
          <w:sz w:val="22"/>
          <w:szCs w:val="22"/>
        </w:rPr>
        <w:tab/>
        <w:t xml:space="preserve">   </w:t>
      </w:r>
      <w:r>
        <w:rPr>
          <w:rFonts w:ascii="MingLiU-ExtB" w:eastAsia="MingLiU-ExtB" w:cs="MingLiU-ExtB"/>
          <w:sz w:val="22"/>
          <w:szCs w:val="22"/>
          <w:u w:val="single"/>
        </w:rPr>
        <w:t>Increase in Level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$2,000 or less</w:t>
      </w:r>
      <w:r>
        <w:rPr>
          <w:rFonts w:ascii="MingLiU-ExtB" w:eastAsia="MingLiU-ExtB" w:cs="MingLiU-ExtB"/>
          <w:sz w:val="22"/>
          <w:szCs w:val="22"/>
        </w:rPr>
        <w:tab/>
      </w:r>
      <w:r>
        <w:rPr>
          <w:rFonts w:ascii="MingLiU-ExtB" w:eastAsia="MingLiU-ExtB" w:cs="MingLiU-ExtB"/>
          <w:sz w:val="22"/>
          <w:szCs w:val="22"/>
        </w:rPr>
        <w:tab/>
        <w:t xml:space="preserve">    </w:t>
      </w:r>
      <w:r>
        <w:rPr>
          <w:rFonts w:ascii="MingLiU-ExtB" w:eastAsia="MingLiU-ExtB" w:cs="MingLiU-ExtB"/>
          <w:sz w:val="22"/>
          <w:szCs w:val="22"/>
        </w:rPr>
        <w:tab/>
        <w:t xml:space="preserve">      no increase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More than $2,000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More than $5,000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(D)</w:t>
      </w:r>
      <w:r>
        <w:rPr>
          <w:rFonts w:ascii="MingLiU-ExtB" w:eastAsia="MingLiU-ExtB" w:cs="MingLiU-ExtB"/>
          <w:sz w:val="22"/>
          <w:szCs w:val="22"/>
        </w:rPr>
        <w:tab/>
        <w:t>More than $10,000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(E)</w:t>
      </w:r>
      <w:r>
        <w:rPr>
          <w:rFonts w:ascii="MingLiU-ExtB" w:eastAsia="MingLiU-ExtB" w:cs="MingLiU-ExtB"/>
          <w:sz w:val="22"/>
          <w:szCs w:val="22"/>
        </w:rPr>
        <w:tab/>
        <w:t>More than $20,000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4</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(F)</w:t>
      </w:r>
      <w:r>
        <w:rPr>
          <w:rFonts w:ascii="MingLiU-ExtB" w:eastAsia="MingLiU-ExtB" w:cs="MingLiU-ExtB"/>
          <w:sz w:val="22"/>
          <w:szCs w:val="22"/>
        </w:rPr>
        <w:tab/>
        <w:t>More than $40,000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5</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(G)</w:t>
      </w:r>
      <w:r>
        <w:rPr>
          <w:rFonts w:ascii="MingLiU-ExtB" w:eastAsia="MingLiU-ExtB" w:cs="MingLiU-ExtB"/>
          <w:sz w:val="22"/>
          <w:szCs w:val="22"/>
        </w:rPr>
        <w:tab/>
        <w:t>More than $70,000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6</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(H)</w:t>
      </w:r>
      <w:r>
        <w:rPr>
          <w:rFonts w:ascii="MingLiU-ExtB" w:eastAsia="MingLiU-ExtB" w:cs="MingLiU-ExtB"/>
          <w:sz w:val="22"/>
          <w:szCs w:val="22"/>
        </w:rPr>
        <w:tab/>
        <w:t>More than $120,000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7</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(I)</w:t>
      </w:r>
      <w:r>
        <w:rPr>
          <w:rFonts w:ascii="MingLiU-ExtB" w:eastAsia="MingLiU-ExtB" w:cs="MingLiU-ExtB"/>
          <w:sz w:val="22"/>
          <w:szCs w:val="22"/>
        </w:rPr>
        <w:tab/>
        <w:t>More than $200,000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(J)</w:t>
      </w:r>
      <w:r>
        <w:rPr>
          <w:rFonts w:ascii="MingLiU-ExtB" w:eastAsia="MingLiU-ExtB" w:cs="MingLiU-ExtB"/>
          <w:sz w:val="22"/>
          <w:szCs w:val="22"/>
        </w:rPr>
        <w:tab/>
        <w:t>More than $350,000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(K)</w:t>
      </w:r>
      <w:r>
        <w:rPr>
          <w:rFonts w:ascii="MingLiU-ExtB" w:eastAsia="MingLiU-ExtB" w:cs="MingLiU-ExtB"/>
          <w:sz w:val="22"/>
          <w:szCs w:val="22"/>
        </w:rPr>
        <w:tab/>
        <w:t>More than $500,000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10</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(L)</w:t>
      </w:r>
      <w:r>
        <w:rPr>
          <w:rFonts w:ascii="MingLiU-ExtB" w:eastAsia="MingLiU-ExtB" w:cs="MingLiU-ExtB"/>
          <w:sz w:val="22"/>
          <w:szCs w:val="22"/>
        </w:rPr>
        <w:tab/>
        <w:t>More than $800,000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11</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(M)</w:t>
      </w:r>
      <w:r>
        <w:rPr>
          <w:rFonts w:ascii="MingLiU-ExtB" w:eastAsia="MingLiU-ExtB" w:cs="MingLiU-ExtB"/>
          <w:sz w:val="22"/>
          <w:szCs w:val="22"/>
        </w:rPr>
        <w:tab/>
        <w:t>More than $1,500,000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(N)</w:t>
      </w:r>
      <w:r>
        <w:rPr>
          <w:rFonts w:ascii="MingLiU-ExtB" w:eastAsia="MingLiU-ExtB" w:cs="MingLiU-ExtB"/>
          <w:sz w:val="22"/>
          <w:szCs w:val="22"/>
        </w:rPr>
        <w:tab/>
        <w:t>More than $2,500,000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(O)</w:t>
      </w:r>
      <w:r>
        <w:rPr>
          <w:rFonts w:ascii="MingLiU-ExtB" w:eastAsia="MingLiU-ExtB" w:cs="MingLiU-ExtB"/>
          <w:sz w:val="22"/>
          <w:szCs w:val="22"/>
        </w:rPr>
        <w:tab/>
        <w:t>More than $5,000,000</w:t>
      </w:r>
      <w:r>
        <w:rPr>
          <w:rFonts w:ascii="MingLiU-ExtB" w:eastAsia="MingLiU-ExtB" w:cs="MingLiU-ExtB"/>
          <w:sz w:val="22"/>
          <w:szCs w:val="22"/>
        </w:rPr>
        <w:tab/>
      </w:r>
      <w:r>
        <w:rPr>
          <w:rFonts w:ascii="MingLiU-ExtB" w:eastAsia="MingLiU-ExtB" w:cs="MingLiU-ExtB"/>
          <w:sz w:val="22"/>
          <w:szCs w:val="22"/>
        </w:rPr>
        <w:tab/>
      </w:r>
      <w:r>
        <w:rPr>
          <w:rFonts w:ascii="MingLiU-ExtB" w:eastAsia="MingLiU-ExtB" w:cs="MingLiU-ExtB"/>
          <w:sz w:val="22"/>
          <w:szCs w:val="22"/>
        </w:rPr>
        <w:tab/>
        <w:t>add 14</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(P)</w:t>
      </w:r>
      <w:r>
        <w:rPr>
          <w:rFonts w:ascii="MingLiU-ExtB" w:eastAsia="MingLiU-ExtB" w:cs="MingLiU-ExtB"/>
          <w:sz w:val="22"/>
          <w:szCs w:val="22"/>
        </w:rPr>
        <w:tab/>
        <w:t>More than $10,000,000</w:t>
      </w:r>
      <w:r>
        <w:rPr>
          <w:rFonts w:ascii="MingLiU-ExtB" w:eastAsia="MingLiU-ExtB" w:cs="MingLiU-ExtB"/>
          <w:sz w:val="22"/>
          <w:szCs w:val="22"/>
        </w:rPr>
        <w:tab/>
      </w:r>
      <w:r>
        <w:rPr>
          <w:rFonts w:ascii="MingLiU-ExtB" w:eastAsia="MingLiU-ExtB" w:cs="MingLiU-ExtB"/>
          <w:sz w:val="22"/>
          <w:szCs w:val="22"/>
        </w:rPr>
        <w:tab/>
        <w:t>add 15</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(Q)</w:t>
      </w:r>
      <w:r>
        <w:rPr>
          <w:rFonts w:ascii="MingLiU-ExtB" w:eastAsia="MingLiU-ExtB" w:cs="MingLiU-ExtB"/>
          <w:sz w:val="22"/>
          <w:szCs w:val="22"/>
        </w:rPr>
        <w:tab/>
        <w:t>More than $20,000,000</w:t>
      </w:r>
      <w:r>
        <w:rPr>
          <w:rFonts w:ascii="MingLiU-ExtB" w:eastAsia="MingLiU-ExtB" w:cs="MingLiU-ExtB"/>
          <w:sz w:val="22"/>
          <w:szCs w:val="22"/>
        </w:rPr>
        <w:tab/>
      </w:r>
      <w:r>
        <w:rPr>
          <w:rFonts w:ascii="MingLiU-ExtB" w:eastAsia="MingLiU-ExtB" w:cs="MingLiU-ExtB"/>
          <w:sz w:val="22"/>
          <w:szCs w:val="22"/>
        </w:rPr>
        <w:tab/>
        <w:t>add 16</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(R)</w:t>
      </w:r>
      <w:r>
        <w:rPr>
          <w:rFonts w:ascii="MingLiU-ExtB" w:eastAsia="MingLiU-ExtB" w:cs="MingLiU-ExtB"/>
          <w:sz w:val="22"/>
          <w:szCs w:val="22"/>
        </w:rPr>
        <w:tab/>
        <w:t>More than $40,000,000</w:t>
      </w:r>
      <w:r>
        <w:rPr>
          <w:rFonts w:ascii="MingLiU-ExtB" w:eastAsia="MingLiU-ExtB" w:cs="MingLiU-ExtB"/>
          <w:sz w:val="22"/>
          <w:szCs w:val="22"/>
        </w:rPr>
        <w:tab/>
      </w:r>
      <w:r>
        <w:rPr>
          <w:rFonts w:ascii="MingLiU-ExtB" w:eastAsia="MingLiU-ExtB" w:cs="MingLiU-ExtB"/>
          <w:sz w:val="22"/>
          <w:szCs w:val="22"/>
        </w:rPr>
        <w:tab/>
        <w:t>add 17</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(S)</w:t>
      </w:r>
      <w:r>
        <w:rPr>
          <w:rFonts w:ascii="MingLiU-ExtB" w:eastAsia="MingLiU-ExtB" w:cs="MingLiU-ExtB"/>
          <w:sz w:val="22"/>
          <w:szCs w:val="22"/>
        </w:rPr>
        <w:tab/>
        <w:t>More than $80,000,000</w:t>
      </w:r>
      <w:r>
        <w:rPr>
          <w:rFonts w:ascii="MingLiU-ExtB" w:eastAsia="MingLiU-ExtB" w:cs="MingLiU-ExtB"/>
          <w:sz w:val="22"/>
          <w:szCs w:val="22"/>
        </w:rPr>
        <w:tab/>
      </w:r>
      <w:r>
        <w:rPr>
          <w:rFonts w:ascii="MingLiU-ExtB" w:eastAsia="MingLiU-ExtB" w:cs="MingLiU-ExtB"/>
          <w:sz w:val="22"/>
          <w:szCs w:val="22"/>
        </w:rPr>
        <w:tab/>
        <w:t>add 18.".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conform the theft and fraud loss tables to the tax evasion table in order to remove an unintended inconsistency between these tables in cases where the amount is greater than $40,000, to increase the offense levels for offenses with larger losses to provide additional deterrence and better reflect the seriousness </w:t>
      </w:r>
      <w:r>
        <w:rPr>
          <w:rFonts w:ascii="MingLiU-ExtB" w:eastAsia="MingLiU-ExtB" w:cs="MingLiU-ExtB"/>
          <w:sz w:val="22"/>
          <w:szCs w:val="22"/>
        </w:rPr>
        <w:lastRenderedPageBreak/>
        <w:t>of the conduct, and to eliminate minor gaps in the loss table.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2F1.1 captioned "Application Notes" is amended beginning in Note 14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such instances, although </w:t>
      </w:r>
      <w:r>
        <w:rPr>
          <w:rFonts w:ascii="MingLiU-ExtB" w:eastAsia="MingLiU-ExtB" w:cs="MingLiU-ExtB" w:hint="eastAsia"/>
          <w:sz w:val="22"/>
          <w:szCs w:val="22"/>
        </w:rPr>
        <w:t>§</w:t>
      </w:r>
      <w:r>
        <w:rPr>
          <w:rFonts w:ascii="MingLiU-ExtB" w:eastAsia="MingLiU-ExtB" w:cs="MingLiU-ExtB"/>
          <w:sz w:val="22"/>
          <w:szCs w:val="22"/>
        </w:rPr>
        <w:t>2F1.1 applies, a departure may be warranted.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15.</w:t>
      </w:r>
      <w:r>
        <w:rPr>
          <w:rFonts w:ascii="MingLiU-ExtB" w:eastAsia="MingLiU-ExtB" w:cs="MingLiU-ExtB"/>
          <w:sz w:val="22"/>
          <w:szCs w:val="22"/>
        </w:rPr>
        <w:tab/>
        <w:t xml:space="preserve">In certain other cases, the mail or wire fraud statutes, or other relatively broad statutes, are used primarily as jurisdictional bases for the prosecution of other offenses.  For example, a state law arson where a fraudulent insurance claim was mailed might be prosecuted as mail fraud.  In such cases the most analogous guideline (in the above case, </w:t>
      </w:r>
      <w:r>
        <w:rPr>
          <w:rFonts w:ascii="MingLiU-ExtB" w:eastAsia="MingLiU-ExtB" w:cs="MingLiU-ExtB" w:hint="eastAsia"/>
          <w:sz w:val="22"/>
          <w:szCs w:val="22"/>
        </w:rPr>
        <w:t>§</w:t>
      </w:r>
      <w:r>
        <w:rPr>
          <w:rFonts w:ascii="MingLiU-ExtB" w:eastAsia="MingLiU-ExtB" w:cs="MingLiU-ExtB"/>
          <w:sz w:val="22"/>
          <w:szCs w:val="22"/>
        </w:rPr>
        <w:t>2K1.4) is to be applied.",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by inserting at the end of Note 14: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"In certain other cases, the mail or wire fraud statutes, or other relatively broad statutes, are used primarily as jurisdictional bases for the prosecution of other offenses.  For example, a state arson offense where a fraudulent insurance claim was mailed might be prosecuted as mail fraud.  Where the indictment or information setting forth the count of conviction (or a stipulation as described in </w:t>
      </w:r>
      <w:r>
        <w:rPr>
          <w:rFonts w:ascii="MingLiU-ExtB" w:eastAsia="MingLiU-ExtB" w:cs="MingLiU-ExtB" w:hint="eastAsia"/>
          <w:sz w:val="22"/>
          <w:szCs w:val="22"/>
        </w:rPr>
        <w:t>§</w:t>
      </w:r>
      <w:r>
        <w:rPr>
          <w:rFonts w:ascii="MingLiU-ExtB" w:eastAsia="MingLiU-ExtB" w:cs="MingLiU-ExtB"/>
          <w:sz w:val="22"/>
          <w:szCs w:val="22"/>
        </w:rPr>
        <w:t xml:space="preserve">1B1.2(a)) establishes an offense more aptly covered by another guideline, apply that guideline rather than </w:t>
      </w:r>
      <w:r>
        <w:rPr>
          <w:rFonts w:ascii="MingLiU-ExtB" w:eastAsia="MingLiU-ExtB" w:cs="MingLiU-ExtB" w:hint="eastAsia"/>
          <w:sz w:val="22"/>
          <w:szCs w:val="22"/>
        </w:rPr>
        <w:t>§</w:t>
      </w:r>
      <w:r>
        <w:rPr>
          <w:rFonts w:ascii="MingLiU-ExtB" w:eastAsia="MingLiU-ExtB" w:cs="MingLiU-ExtB"/>
          <w:sz w:val="22"/>
          <w:szCs w:val="22"/>
        </w:rPr>
        <w:t xml:space="preserve">2F1.1.  Otherwise, in such cases, </w:t>
      </w:r>
      <w:r>
        <w:rPr>
          <w:rFonts w:ascii="MingLiU-ExtB" w:eastAsia="MingLiU-ExtB" w:cs="MingLiU-ExtB" w:hint="eastAsia"/>
          <w:sz w:val="22"/>
          <w:szCs w:val="22"/>
        </w:rPr>
        <w:t>§</w:t>
      </w:r>
      <w:r>
        <w:rPr>
          <w:rFonts w:ascii="MingLiU-ExtB" w:eastAsia="MingLiU-ExtB" w:cs="MingLiU-ExtB"/>
          <w:sz w:val="22"/>
          <w:szCs w:val="22"/>
        </w:rPr>
        <w:t>2F1.1 is to be applied, but a departure from the guidelines may be considered.".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the second sentence of Note 14 by deleting "in which" and inserting in lieu thereof "for which".</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ensure that this guideline is interpreted in a manner consistent with </w:t>
      </w:r>
      <w:r>
        <w:rPr>
          <w:rFonts w:ascii="MingLiU-ExtB" w:eastAsia="MingLiU-ExtB" w:cs="MingLiU-ExtB" w:hint="eastAsia"/>
          <w:sz w:val="22"/>
          <w:szCs w:val="22"/>
        </w:rPr>
        <w:t>§</w:t>
      </w:r>
      <w:r>
        <w:rPr>
          <w:rFonts w:ascii="MingLiU-ExtB" w:eastAsia="MingLiU-ExtB" w:cs="MingLiU-ExtB"/>
          <w:sz w:val="22"/>
          <w:szCs w:val="22"/>
        </w:rPr>
        <w:t>1B1.2 and to correct a clerical error.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26"/>
          <w:headerReference w:type="default" r:id="rId27"/>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2F1.1(b)(2) is amended by deleting "; (B)" and inserting in lieu thereof ", or (B)", and by deleting "; (C) a misrepresentation that the defendant was acting on behalf of a charitable, educational, religious or political organization, or a government agency; or (D) violation of any judicial or administrative order, injunction, decree or process; increase by 2 levels, but if the result is less than level 10, increase to level 10" </w:t>
      </w:r>
      <w:r>
        <w:rPr>
          <w:rFonts w:ascii="MingLiU-ExtB" w:eastAsia="MingLiU-ExtB" w:cs="MingLiU-ExtB"/>
          <w:sz w:val="22"/>
          <w:szCs w:val="22"/>
        </w:rPr>
        <w:lastRenderedPageBreak/>
        <w:t>and inserting in lieu thereof ", increase by 2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2F1.1(b)(3) is renumbered as (b)(5), and the following are inserted as new subsections: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involved (A) a misrepresentation that the defendant was acting on behalf of a charitable, educational, religious or political organization, or a government agency, or (B) violation of any judicial or administrative order, injunction, decree or process, increase by 2 levels.  If the resulting offense level is less than level 10, increase to level 10.</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 xml:space="preserve"> (4)</w:t>
      </w:r>
      <w:r>
        <w:rPr>
          <w:rFonts w:ascii="MingLiU-ExtB" w:eastAsia="MingLiU-ExtB" w:cs="MingLiU-ExtB"/>
          <w:sz w:val="22"/>
          <w:szCs w:val="22"/>
        </w:rPr>
        <w:tab/>
        <w:t>If the offense involved the conscious or reckless risk of serious bodily injury, increase by 2 levels.  If the resulting offense level is less than level 13, increase to level 13.".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"Statutory Provisions" is amended by inserting "1031," immediately following "1029,".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2F1.1 captioned "Application Notes" is amended in Note 4 by deleting "(b)(2)(C)" and inserting in lieu thereof "(b)(3)(A)", in Note 5 by deleting "(b)(2)(D)" and inserting in lieu thereof "(b)(3)(B)", and in Note 9(c) by deleting "or risked" immediately following "caused".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2F1.1 captioned "Background" is amended in the third paragraph by deleting "not only" immediately following "Accordingly, the guideline", by deleting ", but also specifies that the minimum offense level in such cases shall be 10" immediately following "is present", and by deleting the last sentence as follows: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"A number of special cases are specifically broken out under subdivision (b)(2) to ensure that defendants in such cases are adequately punished.".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2F1.1 captioned "Application Notes"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"10.</w:t>
      </w:r>
      <w:r>
        <w:rPr>
          <w:rFonts w:ascii="MingLiU-ExtB" w:eastAsia="MingLiU-ExtB" w:cs="MingLiU-ExtB"/>
          <w:sz w:val="22"/>
          <w:szCs w:val="22"/>
        </w:rPr>
        <w:tab/>
        <w:t xml:space="preserve">The adjustments for loss do not distinguish frauds involving losses greater than $5,000,000.  Departure above the applicable guideline may be warranted if the loss substantially exceeds that amount.",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11-14 as 10-13 respectively.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2F1.1 captioned "Application Notes" is amended in Note 1 by deleting "(b)(2)" and inserting in lieu thereof "(b)(3)", by deleting </w:t>
      </w:r>
      <w:r>
        <w:rPr>
          <w:rFonts w:ascii="MingLiU-ExtB" w:eastAsia="MingLiU-ExtB" w:cs="MingLiU-ExtB"/>
          <w:sz w:val="22"/>
          <w:szCs w:val="22"/>
        </w:rPr>
        <w:lastRenderedPageBreak/>
        <w:t>"several" and inserting in lieu thereof "both", and by deleting "upward" and inserting in lieu thereof "an upward".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instruction to the Commission in Section 2(b) of the Major Fraud Act of 1988.  The Commission has concluded that a 2-level enhancement with a minimum offense level of 13 should apply to all fraud cases involving a conscious or reckless risk of serious bodily injury.  In addition, the amendment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divides former subsection (b)(2) into two separate specific offenses characteristics to better reflect their separate nature.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2G1.1(b)(1) is amended by deleting "defendant used" and inserting in lieu thereof "offense involved the use of", and by deleting "drugs or otherwise" and inserting in lieu thereof "threats or drugs or in any manner".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2G1.1 captioned "Application Notes" is amended in Note 2 by deleting "by drugs or otherwise" immediately following "coercion".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158.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2G1.1 is amended by inserting the following additional subsection: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involves the transportation of more than one person, Chapter Three, Part D (Multiple Counts) shall be applied as if the transportation of each person had been contained in a separate count of conviction.".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 special instruction for the application of the multiple count rule in cases involving the transportation of more than one person.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lastRenderedPageBreak/>
        <w:t>159.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2G1.2(b)(1) is amended by deleting "drugs or otherwise" and inserting in lieu thereof "threats or drugs or in any manner".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2G1.2(b)(2) and (3) is amended by deleting "conduct" whenever it appears and inserting in lieu thereof in each instance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2G1.2 captioned "Application Notes" is amended in Note 2 by deleting "by drugs or otherwise" immediately following "coercion", and in the caption by deleting "Note" and inserting in lieu thereof "Notes".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 and 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28"/>
          <w:headerReference w:type="default" r:id="rId29"/>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2G1.2 is amended by inserting the following additional subsection: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Special Instruction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involves the transportation of more than one person, Chapter Three, Part D (Multiple Counts) shall be applied as if the transportation of each person had been contained in a separate count of conviction.".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provide a special instruction for the application of the multiple count rule in cases involving the transportation of more than one person.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2G2.1 captioned "Application Note" is amended in Note 1 by deleting ", distinct offense, even if several are exploited simultaneously." and inserting in lieu thereof "victim.  Consequently, multiple counts involving the exploitation of different minors are not to be grouped together under </w:t>
      </w:r>
      <w:r>
        <w:rPr>
          <w:rFonts w:ascii="MingLiU-ExtB" w:eastAsia="MingLiU-ExtB" w:cs="MingLiU-ExtB" w:hint="eastAsia"/>
          <w:sz w:val="22"/>
          <w:szCs w:val="22"/>
        </w:rPr>
        <w:t>§</w:t>
      </w:r>
      <w:r>
        <w:rPr>
          <w:rFonts w:ascii="MingLiU-ExtB" w:eastAsia="MingLiU-ExtB" w:cs="MingLiU-ExtB"/>
          <w:sz w:val="22"/>
          <w:szCs w:val="22"/>
        </w:rPr>
        <w:t>3D1.2 (Groups of Closely-Related Counts).".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that multiple counts involving different minors are not grouped under </w:t>
      </w:r>
      <w:r>
        <w:rPr>
          <w:rFonts w:ascii="MingLiU-ExtB" w:eastAsia="MingLiU-ExtB" w:cs="MingLiU-ExtB" w:hint="eastAsia"/>
          <w:sz w:val="22"/>
          <w:szCs w:val="22"/>
        </w:rPr>
        <w:t>§</w:t>
      </w:r>
      <w:r>
        <w:rPr>
          <w:rFonts w:ascii="MingLiU-ExtB" w:eastAsia="MingLiU-ExtB" w:cs="MingLiU-ExtB"/>
          <w:sz w:val="22"/>
          <w:szCs w:val="22"/>
        </w:rPr>
        <w:t>3D1.2.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lastRenderedPageBreak/>
        <w:t>162.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G, is amended by inserting an additional guideline with accompanying commentary as </w:t>
      </w:r>
      <w:r>
        <w:rPr>
          <w:rFonts w:ascii="MingLiU-ExtB" w:eastAsia="MingLiU-ExtB" w:cs="MingLiU-ExtB" w:hint="eastAsia"/>
          <w:sz w:val="22"/>
          <w:szCs w:val="22"/>
        </w:rPr>
        <w:t>§</w:t>
      </w:r>
      <w:r>
        <w:rPr>
          <w:rFonts w:ascii="MingLiU-ExtB" w:eastAsia="MingLiU-ExtB" w:cs="MingLiU-ExtB"/>
          <w:sz w:val="22"/>
          <w:szCs w:val="22"/>
        </w:rPr>
        <w:t>2G2.3 (Selling or Buying of Children for Use in the Production of Pornography).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create a guideline covering the new offense in Section 7512 of the Anti-Drug Abuse Act of 1988.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2G3.1 captioned "Statutory Provisions" is amended by deleting "</w:t>
      </w:r>
      <w:r>
        <w:rPr>
          <w:rFonts w:ascii="MingLiU-ExtB" w:eastAsia="MingLiU-ExtB" w:cs="MingLiU-ExtB" w:hint="eastAsia"/>
          <w:sz w:val="22"/>
          <w:szCs w:val="22"/>
        </w:rPr>
        <w:t>§§</w:t>
      </w:r>
      <w:r>
        <w:rPr>
          <w:rFonts w:ascii="MingLiU-ExtB" w:eastAsia="MingLiU-ExtB" w:cs="MingLiU-ExtB"/>
          <w:sz w:val="22"/>
          <w:szCs w:val="22"/>
        </w:rPr>
        <w:t>1461-1465" and inserting in lieu thereof "</w:t>
      </w:r>
      <w:r>
        <w:rPr>
          <w:rFonts w:ascii="MingLiU-ExtB" w:eastAsia="MingLiU-ExtB" w:cs="MingLiU-ExtB" w:hint="eastAsia"/>
          <w:sz w:val="22"/>
          <w:szCs w:val="22"/>
        </w:rPr>
        <w:t>§§</w:t>
      </w:r>
      <w:r>
        <w:rPr>
          <w:rFonts w:ascii="MingLiU-ExtB" w:eastAsia="MingLiU-ExtB" w:cs="MingLiU-ExtB"/>
          <w:sz w:val="22"/>
          <w:szCs w:val="22"/>
        </w:rPr>
        <w:t xml:space="preserve">1460-1463, 1465-1466".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conform the Statutory Provisions to the revision of </w:t>
      </w:r>
      <w:r>
        <w:rPr>
          <w:rFonts w:ascii="MingLiU-ExtB" w:eastAsia="MingLiU-ExtB" w:cs="MingLiU-ExtB" w:hint="eastAsia"/>
          <w:sz w:val="22"/>
          <w:szCs w:val="22"/>
        </w:rPr>
        <w:t>§</w:t>
      </w:r>
      <w:r>
        <w:rPr>
          <w:rFonts w:ascii="MingLiU-ExtB" w:eastAsia="MingLiU-ExtB" w:cs="MingLiU-ExtB"/>
          <w:sz w:val="22"/>
          <w:szCs w:val="22"/>
        </w:rPr>
        <w:t>2G3.2 and to make them more comprehensive.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G is amended by deleting </w:t>
      </w:r>
      <w:r>
        <w:rPr>
          <w:rFonts w:ascii="MingLiU-ExtB" w:eastAsia="MingLiU-ExtB" w:cs="MingLiU-ExtB" w:hint="eastAsia"/>
          <w:sz w:val="22"/>
          <w:szCs w:val="22"/>
        </w:rPr>
        <w:t>§</w:t>
      </w:r>
      <w:r>
        <w:rPr>
          <w:rFonts w:ascii="MingLiU-ExtB" w:eastAsia="MingLiU-ExtB" w:cs="MingLiU-ExtB"/>
          <w:sz w:val="22"/>
          <w:szCs w:val="22"/>
        </w:rPr>
        <w:t xml:space="preserve">2G3.2 in its entirety as follows: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2G3.2.</w:t>
      </w:r>
      <w:r>
        <w:rPr>
          <w:rFonts w:ascii="MingLiU-ExtB" w:eastAsia="MingLiU-ExtB" w:cs="MingLiU-ExtB"/>
          <w:sz w:val="22"/>
          <w:szCs w:val="22"/>
        </w:rPr>
        <w:tab/>
      </w:r>
      <w:r>
        <w:rPr>
          <w:rFonts w:ascii="MingLiU-ExtB" w:eastAsia="MingLiU-ExtB" w:cs="MingLiU-ExtB"/>
          <w:sz w:val="22"/>
          <w:szCs w:val="22"/>
          <w:u w:val="single"/>
        </w:rPr>
        <w:t>Obscene or Indecent Telephone Communications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47 U.S.C. </w:t>
      </w:r>
      <w:r>
        <w:rPr>
          <w:rFonts w:ascii="MingLiU-ExtB" w:eastAsia="MingLiU-ExtB" w:cs="MingLiU-ExtB" w:hint="eastAsia"/>
          <w:sz w:val="22"/>
          <w:szCs w:val="22"/>
        </w:rPr>
        <w:t>§</w:t>
      </w:r>
      <w:r>
        <w:rPr>
          <w:rFonts w:ascii="MingLiU-ExtB" w:eastAsia="MingLiU-ExtB" w:cs="MingLiU-ExtB"/>
          <w:sz w:val="22"/>
          <w:szCs w:val="22"/>
        </w:rPr>
        <w:t xml:space="preserve"> 223.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This offense is a misdemeanor for which the maximum term of imprisonment authorized by statute is six months.".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2G3.2 (Obscene Telephone Communications for a Commercial Purpose; Broadcasting Obscene Material).</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delete a guideline covering a petty offense; and to insert a guideline covering felony offenses, including two offenses created by Sections 7523 and 7524 of the Anti-Drug Abuse Act of 1988.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lastRenderedPageBreak/>
        <w:t>165.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title to </w:t>
      </w:r>
      <w:r>
        <w:rPr>
          <w:rFonts w:ascii="MingLiU-ExtB" w:eastAsia="MingLiU-ExtB" w:cs="MingLiU-ExtB" w:hint="eastAsia"/>
          <w:sz w:val="22"/>
          <w:szCs w:val="22"/>
        </w:rPr>
        <w:t>§</w:t>
      </w:r>
      <w:r>
        <w:rPr>
          <w:rFonts w:ascii="MingLiU-ExtB" w:eastAsia="MingLiU-ExtB" w:cs="MingLiU-ExtB"/>
          <w:sz w:val="22"/>
          <w:szCs w:val="22"/>
        </w:rPr>
        <w:t>2H1.3 is amended by inserting at the end "; Damage to Religious Real Property".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2H1.3 captioned "Application Notes" is amended in Note 3 by deleting "the adjustment at" immediately before "</w:t>
      </w:r>
      <w:r>
        <w:rPr>
          <w:rFonts w:ascii="MingLiU-ExtB" w:eastAsia="MingLiU-ExtB" w:cs="MingLiU-ExtB" w:hint="eastAsia"/>
          <w:sz w:val="22"/>
          <w:szCs w:val="22"/>
        </w:rPr>
        <w:t>§</w:t>
      </w:r>
      <w:r>
        <w:rPr>
          <w:rFonts w:ascii="MingLiU-ExtB" w:eastAsia="MingLiU-ExtB" w:cs="MingLiU-ExtB"/>
          <w:sz w:val="22"/>
          <w:szCs w:val="22"/>
        </w:rPr>
        <w:t>3B1.3".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2H1.3 captioned "Background" is amended in the third sentence by deleting "injury occurs, ten years if injury occurs," and inserting in lieu thereof "bodily injury results, ten years if bodily injury results".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2H1.3 captioned "Statutory Provisions" is amended by deleting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245" and inserting in lieu thereof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245, 247".</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include a recently enacted offense (18 U.S.C. </w:t>
      </w:r>
      <w:r>
        <w:rPr>
          <w:rFonts w:ascii="MingLiU-ExtB" w:eastAsia="MingLiU-ExtB" w:cs="MingLiU-ExtB" w:hint="eastAsia"/>
          <w:sz w:val="22"/>
          <w:szCs w:val="22"/>
        </w:rPr>
        <w:t>§</w:t>
      </w:r>
      <w:r>
        <w:rPr>
          <w:rFonts w:ascii="MingLiU-ExtB" w:eastAsia="MingLiU-ExtB" w:cs="MingLiU-ExtB"/>
          <w:sz w:val="22"/>
          <w:szCs w:val="22"/>
        </w:rPr>
        <w:t xml:space="preserve"> 247) expressly in the title of this guideline and to make editorial improvements.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2H1.4(a)(2) is amended by deleting "2 plus" and inserting in lieu thereof "6 plus".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2H1.4 captioned "Application Notes" is amended in Note 1 by deleting "2 plus" and inserting in lieu thereof "6 plus", and by deleting "is defined" and inserting in lieu thereof "means 6 levels above the offense level for any underlying criminal conduct.  See the discussion".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2H1.4 captioned "Background" is amended in the first paragraph by deleting ", except where death results, in which case the maximum term of imprisonment authorized is life imprisonment" and inserting in lieu there of "if no bodily injury results, ten years if bodily injury results, and life imprisonment if death results", by deleting "Given this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30"/>
          <w:headerReference w:type="default" r:id="rId31"/>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one-year statutory maximum, a" and inserting in lieu thereof "A", by inserting "one-year" immediately following "near the", and by inserting "or bodily injury" immediately following "resulting in death".</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2H1.4 captioned "Background" is amended by inserting the following sentences at the end of the first paragraph:</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"The 6-level increase under subsection (a)(2) reflects the 2-level increase that is applied to other offenses covered in this Part plus </w:t>
      </w:r>
      <w:r>
        <w:rPr>
          <w:rFonts w:ascii="MingLiU-ExtB" w:eastAsia="MingLiU-ExtB" w:cs="MingLiU-ExtB"/>
          <w:sz w:val="22"/>
          <w:szCs w:val="22"/>
        </w:rPr>
        <w:lastRenderedPageBreak/>
        <w:t>a 4-level increase for the commission of the offense under actual or purported legal authority.  This 4-level increase is inherent in the base offense level of 10 under subsection (a)(1).".</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an anomaly between the offense level under this section and </w:t>
      </w:r>
      <w:r>
        <w:rPr>
          <w:rFonts w:ascii="MingLiU-ExtB" w:eastAsia="MingLiU-ExtB" w:cs="MingLiU-ExtB" w:hint="eastAsia"/>
          <w:sz w:val="22"/>
          <w:szCs w:val="22"/>
        </w:rPr>
        <w:t>§</w:t>
      </w:r>
      <w:r>
        <w:rPr>
          <w:rFonts w:ascii="MingLiU-ExtB" w:eastAsia="MingLiU-ExtB" w:cs="MingLiU-ExtB"/>
          <w:sz w:val="22"/>
          <w:szCs w:val="22"/>
        </w:rPr>
        <w:t xml:space="preserve">2H1.5 when the offense level is determined under subsection (a)(2).  Section 2H1.4 is similar to </w:t>
      </w:r>
      <w:r>
        <w:rPr>
          <w:rFonts w:ascii="MingLiU-ExtB" w:eastAsia="MingLiU-ExtB" w:cs="MingLiU-ExtB" w:hint="eastAsia"/>
          <w:sz w:val="22"/>
          <w:szCs w:val="22"/>
        </w:rPr>
        <w:t>§</w:t>
      </w:r>
      <w:r>
        <w:rPr>
          <w:rFonts w:ascii="MingLiU-ExtB" w:eastAsia="MingLiU-ExtB" w:cs="MingLiU-ExtB"/>
          <w:sz w:val="22"/>
          <w:szCs w:val="22"/>
        </w:rPr>
        <w:t xml:space="preserve">2H1.5 in that it may or may not involve the use of force.  Under </w:t>
      </w:r>
      <w:r>
        <w:rPr>
          <w:rFonts w:ascii="MingLiU-ExtB" w:eastAsia="MingLiU-ExtB" w:cs="MingLiU-ExtB" w:hint="eastAsia"/>
          <w:sz w:val="22"/>
          <w:szCs w:val="22"/>
        </w:rPr>
        <w:t>§</w:t>
      </w:r>
      <w:r>
        <w:rPr>
          <w:rFonts w:ascii="MingLiU-ExtB" w:eastAsia="MingLiU-ExtB" w:cs="MingLiU-ExtB"/>
          <w:sz w:val="22"/>
          <w:szCs w:val="22"/>
        </w:rPr>
        <w:t xml:space="preserve">2H1.4, however, the offense must involve the abuse of actual or purported legal authority.  The base offense level of 10 used in 2H1.4(a)(1) has a built-in 4-level enhancement (which corresponds to the base offense level of 6 under </w:t>
      </w:r>
      <w:r>
        <w:rPr>
          <w:rFonts w:ascii="MingLiU-ExtB" w:eastAsia="MingLiU-ExtB" w:cs="MingLiU-ExtB" w:hint="eastAsia"/>
          <w:sz w:val="22"/>
          <w:szCs w:val="22"/>
        </w:rPr>
        <w:t>§</w:t>
      </w:r>
      <w:r>
        <w:rPr>
          <w:rFonts w:ascii="MingLiU-ExtB" w:eastAsia="MingLiU-ExtB" w:cs="MingLiU-ExtB"/>
          <w:sz w:val="22"/>
          <w:szCs w:val="22"/>
        </w:rPr>
        <w:t xml:space="preserve">2H1.5(a)(1) plus the 4-level increase for a public official).  There is an anomaly, however, when the base offense level from (a)(2) is used.  In such cases, </w:t>
      </w:r>
      <w:r>
        <w:rPr>
          <w:rFonts w:ascii="MingLiU-ExtB" w:eastAsia="MingLiU-ExtB" w:cs="MingLiU-ExtB" w:hint="eastAsia"/>
          <w:sz w:val="22"/>
          <w:szCs w:val="22"/>
        </w:rPr>
        <w:t>§</w:t>
      </w:r>
      <w:r>
        <w:rPr>
          <w:rFonts w:ascii="MingLiU-ExtB" w:eastAsia="MingLiU-ExtB" w:cs="MingLiU-ExtB"/>
          <w:sz w:val="22"/>
          <w:szCs w:val="22"/>
        </w:rPr>
        <w:t xml:space="preserve">2H1.4 results in an offense level that is 4 levels less than </w:t>
      </w:r>
      <w:r>
        <w:rPr>
          <w:rFonts w:ascii="MingLiU-ExtB" w:eastAsia="MingLiU-ExtB" w:cs="MingLiU-ExtB" w:hint="eastAsia"/>
          <w:sz w:val="22"/>
          <w:szCs w:val="22"/>
        </w:rPr>
        <w:t>§</w:t>
      </w:r>
      <w:r>
        <w:rPr>
          <w:rFonts w:ascii="MingLiU-ExtB" w:eastAsia="MingLiU-ExtB" w:cs="MingLiU-ExtB"/>
          <w:sz w:val="22"/>
          <w:szCs w:val="22"/>
        </w:rPr>
        <w:t xml:space="preserve">2H1.5 when the offense is committed by a public official.  The Commentary to </w:t>
      </w:r>
      <w:r>
        <w:rPr>
          <w:rFonts w:ascii="MingLiU-ExtB" w:eastAsia="MingLiU-ExtB" w:cs="MingLiU-ExtB" w:hint="eastAsia"/>
          <w:sz w:val="22"/>
          <w:szCs w:val="22"/>
        </w:rPr>
        <w:t>§</w:t>
      </w:r>
      <w:r>
        <w:rPr>
          <w:rFonts w:ascii="MingLiU-ExtB" w:eastAsia="MingLiU-ExtB" w:cs="MingLiU-ExtB"/>
          <w:sz w:val="22"/>
          <w:szCs w:val="22"/>
        </w:rPr>
        <w:t>2H1.4 is also amended to reflect the increase in the maximum authorized sentence from one to ten years in cases involving bodily injury.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2H1.5 captioned "Application Notes" is amended in Note 1 by deleting "explained" and inserting in lieu thereof "defined".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2H1.5 captioned "Application Notes" is amended in Note 2 by deleting "</w:t>
      </w:r>
      <w:r>
        <w:rPr>
          <w:rFonts w:ascii="MingLiU-ExtB" w:eastAsia="MingLiU-ExtB" w:cs="MingLiU-ExtB" w:hint="eastAsia"/>
          <w:sz w:val="22"/>
          <w:szCs w:val="22"/>
        </w:rPr>
        <w:t>§</w:t>
      </w:r>
      <w:r>
        <w:rPr>
          <w:rFonts w:ascii="MingLiU-ExtB" w:eastAsia="MingLiU-ExtB" w:cs="MingLiU-ExtB"/>
          <w:sz w:val="22"/>
          <w:szCs w:val="22"/>
        </w:rPr>
        <w:t>2H1.4(b)(1)" and inserting in lieu thereof "</w:t>
      </w:r>
      <w:r>
        <w:rPr>
          <w:rFonts w:ascii="MingLiU-ExtB" w:eastAsia="MingLiU-ExtB" w:cs="MingLiU-ExtB" w:hint="eastAsia"/>
          <w:sz w:val="22"/>
          <w:szCs w:val="22"/>
        </w:rPr>
        <w:t>§</w:t>
      </w:r>
      <w:r>
        <w:rPr>
          <w:rFonts w:ascii="MingLiU-ExtB" w:eastAsia="MingLiU-ExtB" w:cs="MingLiU-ExtB"/>
          <w:sz w:val="22"/>
          <w:szCs w:val="22"/>
        </w:rPr>
        <w:t>2H1.5(b)(1)", and by deleting "the adjustment at" immediately before "</w:t>
      </w:r>
      <w:r>
        <w:rPr>
          <w:rFonts w:ascii="MingLiU-ExtB" w:eastAsia="MingLiU-ExtB" w:cs="MingLiU-ExtB" w:hint="eastAsia"/>
          <w:sz w:val="22"/>
          <w:szCs w:val="22"/>
        </w:rPr>
        <w:t>§</w:t>
      </w:r>
      <w:r>
        <w:rPr>
          <w:rFonts w:ascii="MingLiU-ExtB" w:eastAsia="MingLiU-ExtB" w:cs="MingLiU-ExtB"/>
          <w:sz w:val="22"/>
          <w:szCs w:val="22"/>
        </w:rPr>
        <w:t>3B1.3".</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correct a clerical error and to make editorial improvements.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2H2.1(a)(1) is amended by deleting "persons" and inserting in lieu thereof "person(s)".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2H2.1 captioned "Background" is amended by deleting "Specific offense characteristics" and inserting in lieu thereof "Alternative base offense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two clerical errors.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169.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2H3.1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(Apply the greater):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9; or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purpose of the conduct was to facilitate another offense, apply the guideline applicable to an attempt to commit that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1060"/>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 xml:space="preserve">If the purpose of the conduct was to obtain direct or indirect commercial advantage or economic gain not covered by </w:t>
      </w:r>
      <w:r>
        <w:rPr>
          <w:rFonts w:ascii="MingLiU-ExtB" w:eastAsia="MingLiU-ExtB" w:cs="MingLiU-ExtB" w:hint="eastAsia"/>
          <w:sz w:val="22"/>
          <w:szCs w:val="22"/>
        </w:rPr>
        <w:t>§</w:t>
      </w:r>
      <w:r>
        <w:rPr>
          <w:rFonts w:ascii="MingLiU-ExtB" w:eastAsia="MingLiU-ExtB" w:cs="MingLiU-ExtB"/>
          <w:sz w:val="22"/>
          <w:szCs w:val="22"/>
        </w:rPr>
        <w:t>2H3.1(a)(2) above, increase by 3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1209"/>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(b)</w:t>
      </w:r>
      <w:r>
        <w:rPr>
          <w:rFonts w:ascii="MingLiU-ExtB" w:eastAsia="MingLiU-ExtB" w:cs="MingLiU-ExtB"/>
          <w:sz w:val="22"/>
          <w:szCs w:val="22"/>
        </w:rPr>
        <w:tab/>
        <w:t>Specific Offense Characteristic</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purpose of the conduct was to obtain direct or indirect commercial advantage or economic gain, increase by 3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1209"/>
        <w:jc w:val="both"/>
        <w:rPr>
          <w:rFonts w:ascii="MingLiU-ExtB" w:eastAsia="MingLiU-ExtB" w:cs="MingLiU-ExtB"/>
          <w:sz w:val="22"/>
          <w:szCs w:val="22"/>
        </w:rPr>
      </w:pPr>
      <w:r>
        <w:rPr>
          <w:rFonts w:ascii="MingLiU-ExtB" w:eastAsia="MingLiU-ExtB" w:cs="MingLiU-ExtB"/>
          <w:sz w:val="22"/>
          <w:szCs w:val="22"/>
        </w:rPr>
        <w:t xml:space="preserve"> </w:t>
      </w:r>
      <w:r>
        <w:rPr>
          <w:rFonts w:ascii="MingLiU-ExtB" w:eastAsia="MingLiU-ExtB" w:cs="MingLiU-ExtB"/>
          <w:sz w:val="22"/>
          <w:szCs w:val="22"/>
        </w:rPr>
        <w:tab/>
        <w:t xml:space="preserve"> (c)</w:t>
      </w:r>
      <w:r>
        <w:rPr>
          <w:rFonts w:ascii="MingLiU-ExtB" w:eastAsia="MingLiU-ExtB" w:cs="MingLiU-ExtB"/>
          <w:sz w:val="22"/>
          <w:szCs w:val="22"/>
        </w:rPr>
        <w:tab/>
        <w:t>Cross Reference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purpose of the conduct was to facilitate another offense, apply the guideline applicable to an attempt to commit that offense, if the resulting offense level is greater than that determined above.".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correct an anomaly in </w:t>
      </w:r>
      <w:r>
        <w:rPr>
          <w:rFonts w:ascii="MingLiU-ExtB" w:eastAsia="MingLiU-ExtB" w:cs="MingLiU-ExtB" w:hint="eastAsia"/>
          <w:sz w:val="22"/>
          <w:szCs w:val="22"/>
        </w:rPr>
        <w:t>§</w:t>
      </w:r>
      <w:r>
        <w:rPr>
          <w:rFonts w:ascii="MingLiU-ExtB" w:eastAsia="MingLiU-ExtB" w:cs="MingLiU-ExtB"/>
          <w:sz w:val="22"/>
          <w:szCs w:val="22"/>
        </w:rPr>
        <w:t>2H3.1.  Currently, specific offense characteristic (b)(1) applies only to base offense level (a)(1).  Consequently, conduct facilitating an offense for economic gain of level 8 or 9 would result in a greater offense level (11 or 12) than conduct facilitating a more serious (level 10 or 11)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2J1.1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"If the defendant was adjudged guilty of contempt, the court shall impose </w:t>
      </w:r>
      <w:r>
        <w:rPr>
          <w:rFonts w:ascii="MingLiU-ExtB" w:eastAsia="MingLiU-ExtB" w:cs="MingLiU-ExtB"/>
          <w:sz w:val="22"/>
          <w:szCs w:val="22"/>
        </w:rPr>
        <w:lastRenderedPageBreak/>
        <w:t>a sentence based on stated reasons and the purposes of sentencing set forth in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3553(a)(2).",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and inserting in lieu thereof: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 xml:space="preserve">"Apply </w:t>
      </w:r>
      <w:r>
        <w:rPr>
          <w:rFonts w:ascii="MingLiU-ExtB" w:eastAsia="MingLiU-ExtB" w:cs="MingLiU-ExtB" w:hint="eastAsia"/>
          <w:sz w:val="22"/>
          <w:szCs w:val="22"/>
        </w:rPr>
        <w:t>§</w:t>
      </w:r>
      <w:r>
        <w:rPr>
          <w:rFonts w:ascii="MingLiU-ExtB" w:eastAsia="MingLiU-ExtB" w:cs="MingLiU-ExtB"/>
          <w:sz w:val="22"/>
          <w:szCs w:val="22"/>
        </w:rPr>
        <w:t>2X5.1 (Other Offenses).".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32"/>
          <w:headerReference w:type="default" r:id="rId33"/>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2J1.1 captioned "Application Note" is amended in Note 1 by deleting "</w:t>
      </w:r>
      <w:r>
        <w:rPr>
          <w:rFonts w:ascii="MingLiU-ExtB" w:eastAsia="MingLiU-ExtB" w:cs="MingLiU-ExtB"/>
          <w:sz w:val="22"/>
          <w:szCs w:val="22"/>
          <w:u w:val="single"/>
        </w:rPr>
        <w:t>See</w:t>
      </w:r>
      <w:r>
        <w:rPr>
          <w:rFonts w:ascii="MingLiU-ExtB" w:eastAsia="MingLiU-ExtB" w:cs="MingLiU-ExtB"/>
          <w:sz w:val="22"/>
          <w:szCs w:val="22"/>
        </w:rPr>
        <w:t xml:space="preserve">, however, </w:t>
      </w:r>
      <w:r>
        <w:rPr>
          <w:rFonts w:ascii="MingLiU-ExtB" w:eastAsia="MingLiU-ExtB" w:cs="MingLiU-ExtB" w:hint="eastAsia"/>
          <w:sz w:val="22"/>
          <w:szCs w:val="22"/>
        </w:rPr>
        <w:t>§</w:t>
      </w:r>
      <w:r>
        <w:rPr>
          <w:rFonts w:ascii="MingLiU-ExtB" w:eastAsia="MingLiU-ExtB" w:cs="MingLiU-ExtB"/>
          <w:sz w:val="22"/>
          <w:szCs w:val="22"/>
        </w:rPr>
        <w:t xml:space="preserve">2X5.1 (Other Offenses)." and inserting in lieu thereof "In certain cases, the offense conduct will be sufficiently analogous to </w:t>
      </w:r>
      <w:r>
        <w:rPr>
          <w:rFonts w:ascii="MingLiU-ExtB" w:eastAsia="MingLiU-ExtB" w:cs="MingLiU-ExtB" w:hint="eastAsia"/>
          <w:sz w:val="22"/>
          <w:szCs w:val="22"/>
        </w:rPr>
        <w:t>§</w:t>
      </w:r>
      <w:r>
        <w:rPr>
          <w:rFonts w:ascii="MingLiU-ExtB" w:eastAsia="MingLiU-ExtB" w:cs="MingLiU-ExtB"/>
          <w:sz w:val="22"/>
          <w:szCs w:val="22"/>
        </w:rPr>
        <w:t>2J1.2 (Obstruction of Justice) for that guideline to apply.".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This section is designated as a guideline, but it is not a guideline contemplated by the Sentencing Reform Act.  The purpose of this amendment is to clarify the Commission</w:t>
      </w:r>
      <w:r>
        <w:rPr>
          <w:rFonts w:ascii="MingLiU-ExtB" w:eastAsia="MingLiU-ExtB" w:cs="MingLiU-ExtB"/>
          <w:sz w:val="22"/>
          <w:szCs w:val="22"/>
        </w:rPr>
        <w:t>’</w:t>
      </w:r>
      <w:r>
        <w:rPr>
          <w:rFonts w:ascii="MingLiU-ExtB" w:eastAsia="MingLiU-ExtB" w:cs="MingLiU-ExtB"/>
          <w:sz w:val="22"/>
          <w:szCs w:val="22"/>
        </w:rPr>
        <w:t xml:space="preserve">s original intent by referencing this section to </w:t>
      </w:r>
      <w:r>
        <w:rPr>
          <w:rFonts w:ascii="MingLiU-ExtB" w:eastAsia="MingLiU-ExtB" w:cs="MingLiU-ExtB" w:hint="eastAsia"/>
          <w:sz w:val="22"/>
          <w:szCs w:val="22"/>
        </w:rPr>
        <w:t>§</w:t>
      </w:r>
      <w:r>
        <w:rPr>
          <w:rFonts w:ascii="MingLiU-ExtB" w:eastAsia="MingLiU-ExtB" w:cs="MingLiU-ExtB"/>
          <w:sz w:val="22"/>
          <w:szCs w:val="22"/>
        </w:rPr>
        <w:t>2X5.1 (Other Offenses).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2J1.1 captioned "Statutory Provisions" is amended by deleting "Provisions" and inserting in lieu thereof "Provision", and by deleting "</w:t>
      </w:r>
      <w:r>
        <w:rPr>
          <w:rFonts w:ascii="MingLiU-ExtB" w:eastAsia="MingLiU-ExtB" w:cs="MingLiU-ExtB" w:hint="eastAsia"/>
          <w:sz w:val="22"/>
          <w:szCs w:val="22"/>
        </w:rPr>
        <w:t>§</w:t>
      </w:r>
      <w:r>
        <w:rPr>
          <w:rFonts w:ascii="MingLiU-ExtB" w:eastAsia="MingLiU-ExtB" w:cs="MingLiU-ExtB"/>
          <w:sz w:val="22"/>
          <w:szCs w:val="22"/>
        </w:rPr>
        <w:t>" and ", 402".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 reference to a petty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2J1.2(b)(1) is amended by deleting "defendant obstructed or attempted to obstruct the administration of justice by" and inserting in lieu thereof "offense involved", and by deleting "or property," and inserting in lieu thereof ", or property damage, in order to obstruct the administration of justice".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2J1.2(b)(2) is amended by deleting "defendant substantially interfered" and inserting in lieu thereof "offense resulted in substantial interference".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2J1.2(c)(1) is amended by deleting "conduct was" and inserting in lieu thereof "offense involved", and by deleting "such" and inserting in lieu thereof "that".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lastRenderedPageBreak/>
        <w:t xml:space="preserve">The Commentary to </w:t>
      </w:r>
      <w:r>
        <w:rPr>
          <w:rFonts w:ascii="MingLiU-ExtB" w:eastAsia="MingLiU-ExtB" w:cs="MingLiU-ExtB" w:hint="eastAsia"/>
          <w:sz w:val="22"/>
          <w:szCs w:val="22"/>
        </w:rPr>
        <w:t>§</w:t>
      </w:r>
      <w:r>
        <w:rPr>
          <w:rFonts w:ascii="MingLiU-ExtB" w:eastAsia="MingLiU-ExtB" w:cs="MingLiU-ExtB"/>
          <w:sz w:val="22"/>
          <w:szCs w:val="22"/>
        </w:rPr>
        <w:t>2J1.2 captioned "Application Notes" is amended in Note 1 by deleting "</w:t>
      </w:r>
      <w:r>
        <w:rPr>
          <w:rFonts w:ascii="MingLiU-ExtB" w:eastAsia="MingLiU-ExtB" w:cs="MingLiU-ExtB"/>
          <w:sz w:val="22"/>
          <w:szCs w:val="22"/>
        </w:rPr>
        <w:t>‘</w:t>
      </w:r>
      <w:r>
        <w:rPr>
          <w:rFonts w:ascii="MingLiU-ExtB" w:eastAsia="MingLiU-ExtB" w:cs="MingLiU-ExtB"/>
          <w:sz w:val="22"/>
          <w:szCs w:val="22"/>
        </w:rPr>
        <w:t>Substantially interfered" and inserting in lieu thereof "</w:t>
      </w:r>
      <w:r>
        <w:rPr>
          <w:rFonts w:ascii="MingLiU-ExtB" w:eastAsia="MingLiU-ExtB" w:cs="MingLiU-ExtB"/>
          <w:sz w:val="22"/>
          <w:szCs w:val="22"/>
        </w:rPr>
        <w:t>‘</w:t>
      </w:r>
      <w:r>
        <w:rPr>
          <w:rFonts w:ascii="MingLiU-ExtB" w:eastAsia="MingLiU-ExtB" w:cs="MingLiU-ExtB"/>
          <w:sz w:val="22"/>
          <w:szCs w:val="22"/>
        </w:rPr>
        <w:t>Substantial interference", and by deleting "offense conduct resulting in" immediately before "a premature".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and to ensure that an attempted obstruction is not excluded from subsection (c) because of the non-parallel language between (b)(1) and (c)(1).</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2J1.2 captioned "Statutory Provisions" is amended by deleting "1503</w:t>
      </w:r>
      <w:r>
        <w:rPr>
          <w:rFonts w:ascii="MingLiU-ExtB" w:eastAsia="MingLiU-ExtB" w:cs="MingLiU-ExtB"/>
          <w:sz w:val="22"/>
          <w:szCs w:val="22"/>
        </w:rPr>
        <w:noBreakHyphen/>
        <w:t>" and inserting in lieu thereof "1503, 1505-".</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delete a reference to a petty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174.</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 xml:space="preserve">2J1.2 captioned "Statutory Provisions" is amended by inserting ", 1516" immediately following "1513".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expand the coverage of an existing guideline to include a new offense (Obstruction of a Federal Audit) created by Section 7078 of the Anti-Drug Abuse Act of 1988.</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175.</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2J1.3 is amended in the caption by inserting "or Subornation of Perjury" immediately following "Perjury".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Section 2J1.3(b)(1) is amended by deleting "defendant suborned perjury by" and inserting in lieu thereof "offense involved",  and by deleting "or property" and inserting in lieu thereof ", or property damage, in order to suborn perjury".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2J1.3(b)(2) is amended by deleting "defendant</w:t>
      </w:r>
      <w:r>
        <w:rPr>
          <w:rFonts w:ascii="MingLiU-ExtB" w:eastAsia="MingLiU-ExtB" w:cs="MingLiU-ExtB"/>
          <w:sz w:val="22"/>
          <w:szCs w:val="22"/>
        </w:rPr>
        <w:t>’</w:t>
      </w:r>
      <w:r>
        <w:rPr>
          <w:rFonts w:ascii="MingLiU-ExtB" w:eastAsia="MingLiU-ExtB" w:cs="MingLiU-ExtB"/>
          <w:sz w:val="22"/>
          <w:szCs w:val="22"/>
        </w:rPr>
        <w:t>s" immediately following "If the", and by deleting "substantially interfered" and inserting in lieu thereof "resulted in substantial interference".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2J1.3(c)(1) is amended by deleting "conduct was perjury" and inserting in lieu thereof "offense involved perjury or subornation of perjury",  and by deleting "such" and inserting in lieu thereof "that".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2J1.3 captioned "Application Notes" is amended in Note 1 by deleting "</w:t>
      </w:r>
      <w:r>
        <w:rPr>
          <w:rFonts w:ascii="MingLiU-ExtB" w:eastAsia="MingLiU-ExtB" w:cs="MingLiU-ExtB"/>
          <w:sz w:val="22"/>
          <w:szCs w:val="22"/>
        </w:rPr>
        <w:t>‘</w:t>
      </w:r>
      <w:r>
        <w:rPr>
          <w:rFonts w:ascii="MingLiU-ExtB" w:eastAsia="MingLiU-ExtB" w:cs="MingLiU-ExtB"/>
          <w:sz w:val="22"/>
          <w:szCs w:val="22"/>
        </w:rPr>
        <w:t>Substantially interfered" and inserting in lieu thereof "</w:t>
      </w:r>
      <w:r>
        <w:rPr>
          <w:rFonts w:ascii="MingLiU-ExtB" w:eastAsia="MingLiU-ExtB" w:cs="MingLiU-ExtB"/>
          <w:sz w:val="22"/>
          <w:szCs w:val="22"/>
        </w:rPr>
        <w:t>‘</w:t>
      </w:r>
      <w:r>
        <w:rPr>
          <w:rFonts w:ascii="MingLiU-ExtB" w:eastAsia="MingLiU-ExtB" w:cs="MingLiU-ExtB"/>
          <w:sz w:val="22"/>
          <w:szCs w:val="22"/>
        </w:rPr>
        <w:t xml:space="preserve">Substantial interference", and by deleting "offense conduct resulting in" immediately before "a premature".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purposes of this amendment are to clarify the guideline and to ensure that subornation of perjury is not excluded from subsection (c) due to a lack of parallel wording in the subsections.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176.</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2J1.4(b)(1)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defendant falsely represented himself as a federal officer, agent or employee to demand or obtain any money, paper, document, or other thing of value or to conduct an unlawful arrest or search, increase by 6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inserting in lieu thereof:</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rPr>
        <w:t>"If the impersonation was committed for the purpose of conducting an unlawful arrest, detention, or search, increase by 6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2J1.4 is amended by inserting the following additional subsection:</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34"/>
          <w:headerReference w:type="default" r:id="rId35"/>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"(c)</w:t>
      </w:r>
      <w:r>
        <w:rPr>
          <w:rFonts w:ascii="MingLiU-ExtB" w:eastAsia="MingLiU-ExtB" w:cs="MingLiU-ExtB"/>
          <w:sz w:val="22"/>
          <w:szCs w:val="22"/>
        </w:rPr>
        <w:tab/>
        <w:t>Cross Reference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impersonation was to facilitate another offense, apply the guideline for an attempt to commit that offense, if the resulting offense level is greater than the offense level determined above.".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relate the offense levels more directly to the underlying offense where the impersonation is committed for the purpose of facilitating another offense.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177.</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2J1.5(b)(1) is amended by deleting "substantially interfered" and inserting in lieu thereof "resulted in substantial interference".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2J1.5 captioned "Application Notes" is amended in Note 1 by deleting "</w:t>
      </w:r>
      <w:r>
        <w:rPr>
          <w:rFonts w:ascii="MingLiU-ExtB" w:eastAsia="MingLiU-ExtB" w:cs="MingLiU-ExtB"/>
          <w:sz w:val="22"/>
          <w:szCs w:val="22"/>
        </w:rPr>
        <w:t>‘</w:t>
      </w:r>
      <w:r>
        <w:rPr>
          <w:rFonts w:ascii="MingLiU-ExtB" w:eastAsia="MingLiU-ExtB" w:cs="MingLiU-ExtB"/>
          <w:sz w:val="22"/>
          <w:szCs w:val="22"/>
        </w:rPr>
        <w:t>Substantially interfered" and inserting in lieu thereof "</w:t>
      </w:r>
      <w:r>
        <w:rPr>
          <w:rFonts w:ascii="MingLiU-ExtB" w:eastAsia="MingLiU-ExtB" w:cs="MingLiU-ExtB"/>
          <w:sz w:val="22"/>
          <w:szCs w:val="22"/>
        </w:rPr>
        <w:t>‘</w:t>
      </w:r>
      <w:r>
        <w:rPr>
          <w:rFonts w:ascii="MingLiU-ExtB" w:eastAsia="MingLiU-ExtB" w:cs="MingLiU-ExtB"/>
          <w:sz w:val="22"/>
          <w:szCs w:val="22"/>
        </w:rPr>
        <w:t xml:space="preserve">Substantial interference", and by deleting "offense conduct resulting in" immediately before "a premature".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178.</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Chapter Two, Part J is amended by deleting </w:t>
      </w:r>
      <w:r>
        <w:rPr>
          <w:rFonts w:ascii="MingLiU-ExtB" w:eastAsia="MingLiU-ExtB" w:cs="MingLiU-ExtB" w:hint="eastAsia"/>
          <w:sz w:val="22"/>
          <w:szCs w:val="22"/>
        </w:rPr>
        <w:t>§</w:t>
      </w:r>
      <w:r>
        <w:rPr>
          <w:rFonts w:ascii="MingLiU-ExtB" w:eastAsia="MingLiU-ExtB" w:cs="MingLiU-ExtB"/>
          <w:sz w:val="22"/>
          <w:szCs w:val="22"/>
        </w:rPr>
        <w:t>2J1.7 in its entirety as follows: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2366" w:hanging="1306"/>
        <w:jc w:val="both"/>
        <w:rPr>
          <w:rFonts w:ascii="MingLiU-ExtB" w:eastAsia="MingLiU-ExtB" w:cs="MingLiU-ExtB"/>
          <w:sz w:val="22"/>
          <w:szCs w:val="22"/>
        </w:rPr>
      </w:pPr>
      <w:r>
        <w:rPr>
          <w:rFonts w:ascii="MingLiU-ExtB" w:eastAsia="MingLiU-ExtB" w:cs="MingLiU-ExtB"/>
          <w:sz w:val="22"/>
          <w:szCs w:val="22"/>
        </w:rPr>
        <w:t>"</w:t>
      </w:r>
      <w:r>
        <w:rPr>
          <w:rFonts w:ascii="MingLiU-ExtB" w:eastAsia="MingLiU-ExtB" w:cs="MingLiU-ExtB" w:hint="eastAsia"/>
          <w:sz w:val="22"/>
          <w:szCs w:val="22"/>
        </w:rPr>
        <w:t>§</w:t>
      </w:r>
      <w:r>
        <w:rPr>
          <w:rFonts w:ascii="MingLiU-ExtB" w:eastAsia="MingLiU-ExtB" w:cs="MingLiU-ExtB"/>
          <w:sz w:val="22"/>
          <w:szCs w:val="22"/>
        </w:rPr>
        <w:t>2J1.7.</w:t>
      </w:r>
      <w:r>
        <w:rPr>
          <w:rFonts w:ascii="MingLiU-ExtB" w:eastAsia="MingLiU-ExtB" w:cs="MingLiU-ExtB"/>
          <w:sz w:val="22"/>
          <w:szCs w:val="22"/>
        </w:rPr>
        <w:tab/>
      </w:r>
      <w:r>
        <w:rPr>
          <w:rFonts w:ascii="MingLiU-ExtB" w:eastAsia="MingLiU-ExtB" w:cs="MingLiU-ExtB"/>
          <w:sz w:val="22"/>
          <w:szCs w:val="22"/>
          <w:u w:val="single"/>
        </w:rPr>
        <w:t>Commission of Offense While on Release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(a)</w:t>
      </w:r>
      <w:r>
        <w:rPr>
          <w:rFonts w:ascii="MingLiU-ExtB" w:eastAsia="MingLiU-ExtB" w:cs="MingLiU-ExtB"/>
          <w:sz w:val="22"/>
          <w:szCs w:val="22"/>
        </w:rPr>
        <w:tab/>
        <w:t>Base Offense Level:  6</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100" w:hanging="734"/>
        <w:jc w:val="both"/>
        <w:rPr>
          <w:rFonts w:ascii="MingLiU-ExtB" w:eastAsia="MingLiU-ExtB" w:cs="MingLiU-ExtB"/>
          <w:sz w:val="22"/>
          <w:szCs w:val="22"/>
        </w:rPr>
      </w:pPr>
      <w:r>
        <w:rPr>
          <w:rFonts w:ascii="MingLiU-ExtB" w:eastAsia="MingLiU-ExtB" w:cs="MingLiU-ExtB"/>
          <w:sz w:val="22"/>
          <w:szCs w:val="22"/>
        </w:rPr>
        <w:t>(b)</w:t>
      </w:r>
      <w:r>
        <w:rPr>
          <w:rFonts w:ascii="MingLiU-ExtB" w:eastAsia="MingLiU-ExtB" w:cs="MingLiU-ExtB"/>
          <w:sz w:val="22"/>
          <w:szCs w:val="22"/>
        </w:rPr>
        <w:tab/>
        <w:t>Specific Offense Characteristics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If the offense committed while on release is punishable by death or imprisonment for a term of fifteen years or more, increase by 6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(2)</w:t>
      </w:r>
      <w:r>
        <w:rPr>
          <w:rFonts w:ascii="MingLiU-ExtB" w:eastAsia="MingLiU-ExtB" w:cs="MingLiU-ExtB"/>
          <w:sz w:val="22"/>
          <w:szCs w:val="22"/>
        </w:rPr>
        <w:tab/>
        <w:t>If the offense committed while on release is punishable by a term of imprisonment of five or more years, but less than fifteen years, increase by 4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3753" w:hanging="653"/>
        <w:jc w:val="both"/>
        <w:rPr>
          <w:rFonts w:ascii="MingLiU-ExtB" w:eastAsia="MingLiU-ExtB" w:cs="MingLiU-ExtB"/>
          <w:sz w:val="22"/>
          <w:szCs w:val="22"/>
        </w:rPr>
      </w:pPr>
      <w:r>
        <w:rPr>
          <w:rFonts w:ascii="MingLiU-ExtB" w:eastAsia="MingLiU-ExtB" w:cs="MingLiU-ExtB"/>
          <w:sz w:val="22"/>
          <w:szCs w:val="22"/>
        </w:rPr>
        <w:t>(3)</w:t>
      </w:r>
      <w:r>
        <w:rPr>
          <w:rFonts w:ascii="MingLiU-ExtB" w:eastAsia="MingLiU-ExtB" w:cs="MingLiU-ExtB"/>
          <w:sz w:val="22"/>
          <w:szCs w:val="22"/>
        </w:rPr>
        <w:tab/>
        <w:t>If the offense committed while on release is a felony punishable by a maximum term of less than five years, increase by 2 levels.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center" w:pos="4320"/>
          <w:tab w:val="left" w:pos="4488"/>
          <w:tab w:val="left" w:pos="5222"/>
          <w:tab w:val="left" w:pos="6038"/>
          <w:tab w:val="left" w:pos="6854"/>
          <w:tab w:val="left" w:pos="7588"/>
          <w:tab w:val="left" w:pos="8280"/>
        </w:tabs>
        <w:jc w:val="both"/>
        <w:rPr>
          <w:rFonts w:ascii="MingLiU-ExtB" w:eastAsia="MingLiU-ExtB" w:cs="MingLiU-ExtB"/>
          <w:sz w:val="22"/>
          <w:szCs w:val="22"/>
        </w:rPr>
      </w:pPr>
      <w:r>
        <w:rPr>
          <w:rFonts w:ascii="MingLiU-ExtB" w:eastAsia="MingLiU-ExtB" w:cs="MingLiU-ExtB"/>
          <w:sz w:val="22"/>
          <w:szCs w:val="22"/>
        </w:rPr>
        <w:tab/>
      </w:r>
      <w:r>
        <w:rPr>
          <w:rFonts w:ascii="MingLiU-ExtB" w:eastAsia="MingLiU-ExtB" w:cs="MingLiU-ExtB"/>
          <w:sz w:val="22"/>
          <w:szCs w:val="22"/>
          <w:u w:val="single"/>
        </w:rPr>
        <w:t>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Statutory Provision</w:t>
      </w:r>
      <w:r>
        <w:rPr>
          <w:rFonts w:ascii="MingLiU-ExtB" w:eastAsia="MingLiU-ExtB" w:cs="MingLiU-ExtB"/>
          <w:sz w:val="22"/>
          <w:szCs w:val="22"/>
        </w:rPr>
        <w:t xml:space="preserve">:  18 U.S.C. </w:t>
      </w:r>
      <w:r>
        <w:rPr>
          <w:rFonts w:ascii="MingLiU-ExtB" w:eastAsia="MingLiU-ExtB" w:cs="MingLiU-ExtB" w:hint="eastAsia"/>
          <w:sz w:val="22"/>
          <w:szCs w:val="22"/>
        </w:rPr>
        <w:t>§</w:t>
      </w:r>
      <w:r>
        <w:rPr>
          <w:rFonts w:ascii="MingLiU-ExtB" w:eastAsia="MingLiU-ExtB" w:cs="MingLiU-ExtB"/>
          <w:sz w:val="22"/>
          <w:szCs w:val="22"/>
        </w:rPr>
        <w:t xml:space="preserve"> 3147.</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Application Notes</w:t>
      </w:r>
      <w:r>
        <w:rPr>
          <w:rFonts w:ascii="MingLiU-ExtB" w:eastAsia="MingLiU-ExtB" w:cs="MingLiU-ExtB"/>
          <w:sz w:val="22"/>
          <w:szCs w:val="22"/>
        </w:rPr>
        <w: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t>This guideline applies whenever a sentence pursuant to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3147 is imposed.</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lastRenderedPageBreak/>
        <w:t>2.</w:t>
      </w:r>
      <w:r>
        <w:rPr>
          <w:rFonts w:ascii="MingLiU-ExtB" w:eastAsia="MingLiU-ExtB" w:cs="MingLiU-ExtB"/>
          <w:sz w:val="22"/>
          <w:szCs w:val="22"/>
        </w:rPr>
        <w:tab/>
        <w:t>By statute, a term of imprisonment imposed for a violation of 18</w:t>
      </w:r>
      <w:r>
        <w:rPr>
          <w:rFonts w:ascii="MingLiU-ExtB" w:eastAsia="MingLiU-ExtB" w:cs="MingLiU-ExtB"/>
          <w:sz w:val="22"/>
          <w:szCs w:val="22"/>
        </w:rPr>
        <w:t> </w:t>
      </w:r>
      <w:r>
        <w:rPr>
          <w:rFonts w:ascii="MingLiU-ExtB" w:eastAsia="MingLiU-ExtB" w:cs="MingLiU-ExtB"/>
          <w:sz w:val="22"/>
          <w:szCs w:val="22"/>
        </w:rPr>
        <w:t xml:space="preserve">U.S.C. </w:t>
      </w:r>
      <w:r>
        <w:rPr>
          <w:rFonts w:ascii="MingLiU-ExtB" w:eastAsia="MingLiU-ExtB" w:cs="MingLiU-ExtB" w:hint="eastAsia"/>
          <w:sz w:val="22"/>
          <w:szCs w:val="22"/>
        </w:rPr>
        <w:t>§</w:t>
      </w:r>
      <w:r>
        <w:rPr>
          <w:rFonts w:ascii="MingLiU-ExtB" w:eastAsia="MingLiU-ExtB" w:cs="MingLiU-ExtB"/>
          <w:sz w:val="22"/>
          <w:szCs w:val="22"/>
        </w:rPr>
        <w:t> </w:t>
      </w:r>
      <w:r>
        <w:rPr>
          <w:rFonts w:ascii="MingLiU-ExtB" w:eastAsia="MingLiU-ExtB" w:cs="MingLiU-ExtB"/>
          <w:sz w:val="22"/>
          <w:szCs w:val="22"/>
        </w:rPr>
        <w:t xml:space="preserve">3147 runs consecutively to any other term of imprisonment.  Consequently, a sentence for such a violation is exempt from grouping under the multiple count rules.  </w:t>
      </w:r>
      <w:r>
        <w:rPr>
          <w:rFonts w:ascii="MingLiU-ExtB" w:eastAsia="MingLiU-ExtB" w:cs="MingLiU-ExtB"/>
          <w:sz w:val="22"/>
          <w:szCs w:val="22"/>
          <w:u w:val="single"/>
        </w:rPr>
        <w:t>See</w:t>
      </w:r>
      <w:r>
        <w:rPr>
          <w:rFonts w:ascii="MingLiU-ExtB" w:eastAsia="MingLiU-ExtB" w:cs="MingLiU-ExtB"/>
          <w:sz w:val="22"/>
          <w:szCs w:val="22"/>
        </w:rPr>
        <w:t xml:space="preserve"> </w:t>
      </w:r>
      <w:r>
        <w:rPr>
          <w:rFonts w:ascii="MingLiU-ExtB" w:eastAsia="MingLiU-ExtB" w:cs="MingLiU-ExtB" w:hint="eastAsia"/>
          <w:sz w:val="22"/>
          <w:szCs w:val="22"/>
        </w:rPr>
        <w:t>§</w:t>
      </w:r>
      <w:r>
        <w:rPr>
          <w:rFonts w:ascii="MingLiU-ExtB" w:eastAsia="MingLiU-ExtB" w:cs="MingLiU-ExtB"/>
          <w:sz w:val="22"/>
          <w:szCs w:val="22"/>
        </w:rPr>
        <w:t>3D1.2.</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060"/>
        <w:jc w:val="both"/>
        <w:rPr>
          <w:rFonts w:ascii="MingLiU-ExtB" w:eastAsia="MingLiU-ExtB" w:cs="MingLiU-ExtB"/>
          <w:sz w:val="22"/>
          <w:szCs w:val="22"/>
        </w:rPr>
      </w:pPr>
      <w:r>
        <w:rPr>
          <w:rFonts w:ascii="MingLiU-ExtB" w:eastAsia="MingLiU-ExtB" w:cs="MingLiU-ExtB"/>
          <w:sz w:val="22"/>
          <w:szCs w:val="22"/>
          <w:u w:val="single"/>
        </w:rPr>
        <w:t>Background</w:t>
      </w:r>
      <w:r>
        <w:rPr>
          <w:rFonts w:ascii="MingLiU-ExtB" w:eastAsia="MingLiU-ExtB" w:cs="MingLiU-ExtB"/>
          <w:sz w:val="22"/>
          <w:szCs w:val="22"/>
        </w:rPr>
        <w:t>:  Because defendants convicted under this section will generally have a prior criminal history, the guideline sentences provided are greater than they otherwise might appear.".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A replacement guideline with accompanying commentary is inserted as </w:t>
      </w:r>
      <w:r>
        <w:rPr>
          <w:rFonts w:ascii="MingLiU-ExtB" w:eastAsia="MingLiU-ExtB" w:cs="MingLiU-ExtB" w:hint="eastAsia"/>
          <w:sz w:val="22"/>
          <w:szCs w:val="22"/>
        </w:rPr>
        <w:t>§</w:t>
      </w:r>
      <w:r>
        <w:rPr>
          <w:rFonts w:ascii="MingLiU-ExtB" w:eastAsia="MingLiU-ExtB" w:cs="MingLiU-ExtB"/>
          <w:sz w:val="22"/>
          <w:szCs w:val="22"/>
        </w:rPr>
        <w:t>2J1.7 (Commission of Offense While on Release).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reflect the fact that 18 U.S.C. </w:t>
      </w:r>
      <w:r>
        <w:rPr>
          <w:rFonts w:ascii="MingLiU-ExtB" w:eastAsia="MingLiU-ExtB" w:cs="MingLiU-ExtB" w:hint="eastAsia"/>
          <w:sz w:val="22"/>
          <w:szCs w:val="22"/>
        </w:rPr>
        <w:t>§</w:t>
      </w:r>
      <w:r>
        <w:rPr>
          <w:rFonts w:ascii="MingLiU-ExtB" w:eastAsia="MingLiU-ExtB" w:cs="MingLiU-ExtB"/>
          <w:sz w:val="22"/>
          <w:szCs w:val="22"/>
        </w:rPr>
        <w:t xml:space="preserve"> 3147 is an enhancement provision, not a distinct offense.   Created in 1984 as part of the Comprehensive Crime Control Act, the statute contained interim provisions (mandatory consecutive sentences that were subject to the parole and good time provisions of prior law) that were to be in effect until the sentencing guidelines took effect.  The Senate Report to S.1762 indicates that the mandatory nature of the interim provisions was to be eliminated when the sentencing guidelines took effect ("Section 213(h) [220(g) of the CCCA of 1984] amends the new provision in title I of this Act relating to consecutive enhanced penalties for committing an offense while on release (new 18</w:t>
      </w:r>
      <w:r>
        <w:rPr>
          <w:rFonts w:ascii="MingLiU-ExtB" w:eastAsia="MingLiU-ExtB" w:cs="MingLiU-ExtB"/>
          <w:sz w:val="22"/>
          <w:szCs w:val="22"/>
        </w:rPr>
        <w:t> </w:t>
      </w:r>
      <w:r>
        <w:rPr>
          <w:rFonts w:ascii="MingLiU-ExtB" w:eastAsia="MingLiU-ExtB" w:cs="MingLiU-ExtB"/>
          <w:sz w:val="22"/>
          <w:szCs w:val="22"/>
        </w:rPr>
        <w:t>U.S.C.</w:t>
      </w:r>
      <w:r>
        <w:rPr>
          <w:rFonts w:ascii="MingLiU-ExtB" w:eastAsia="MingLiU-ExtB" w:cs="MingLiU-ExtB"/>
          <w:sz w:val="22"/>
          <w:szCs w:val="22"/>
        </w:rPr>
        <w:t> </w:t>
      </w:r>
      <w:r>
        <w:rPr>
          <w:rFonts w:ascii="MingLiU-ExtB" w:eastAsia="MingLiU-ExtB" w:cs="MingLiU-ExtB" w:hint="eastAsia"/>
          <w:sz w:val="22"/>
          <w:szCs w:val="22"/>
        </w:rPr>
        <w:t>§</w:t>
      </w:r>
      <w:r>
        <w:rPr>
          <w:rFonts w:ascii="MingLiU-ExtB" w:eastAsia="MingLiU-ExtB" w:cs="MingLiU-ExtB"/>
          <w:sz w:val="22"/>
          <w:szCs w:val="22"/>
        </w:rPr>
        <w:t xml:space="preserve"> 3147)) by eliminating the mandatory nature of the penalties in favor of utilizing sentencing guidelines" (Senate Report 98-225 at 186).  The statute, as amended, however, did not actually eliminate all language referring to mandatory penalties.  A mandatory consecutive term of imprisonment is required but, unlike other mandatory provisions, there is no minimum required.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sz w:val="22"/>
          <w:szCs w:val="22"/>
        </w:rPr>
        <w:t>The amendment converts this section into an offense level adjustment for the offense committed while on release, a treatment that is considerably more consistent with the treatment of other offense/offender characteristics.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179.</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2J1.8(b)(1) is amended by deleting "substantially interfered" and inserting in lieu thereof "resulted in substantial interference".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2J1.8(c)(1) is amended by deleting "conduct was" and inserting in lieu thereof "offense involved", and by deleting "such" and inserting in lieu thereof "that".</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2J1.8 captioned "Application Notes" is amended in Note </w:t>
      </w:r>
      <w:r>
        <w:rPr>
          <w:rFonts w:ascii="MingLiU-ExtB" w:eastAsia="MingLiU-ExtB" w:cs="MingLiU-ExtB"/>
          <w:sz w:val="22"/>
          <w:szCs w:val="22"/>
        </w:rPr>
        <w:lastRenderedPageBreak/>
        <w:t>1 by deleting "Substantially interfered" and inserting in lieu thereof "Substantial interference", and by deleting "offense conduct resulting in" immediately before "a premature".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sectPr w:rsidR="00D226D6">
          <w:headerReference w:type="even" r:id="rId36"/>
          <w:headerReference w:type="default" r:id="rId37"/>
          <w:type w:val="continuous"/>
          <w:pgSz w:w="12240" w:h="15840"/>
          <w:pgMar w:top="840" w:right="1800" w:bottom="840" w:left="1800" w:header="840" w:footer="840" w:gutter="0"/>
          <w:cols w:space="720"/>
          <w:noEndnote/>
        </w:sect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2J1.8 captioned "Application Notes" is amended in Note 2 by deleting the first sentence as follows:  "This section applies only in the case of a conviction under the above referenced (or equivalent) statute.".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180.</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The Commentary to </w:t>
      </w:r>
      <w:r>
        <w:rPr>
          <w:rFonts w:ascii="MingLiU-ExtB" w:eastAsia="MingLiU-ExtB" w:cs="MingLiU-ExtB" w:hint="eastAsia"/>
          <w:sz w:val="22"/>
          <w:szCs w:val="22"/>
        </w:rPr>
        <w:t>§</w:t>
      </w:r>
      <w:r>
        <w:rPr>
          <w:rFonts w:ascii="MingLiU-ExtB" w:eastAsia="MingLiU-ExtB" w:cs="MingLiU-ExtB"/>
          <w:sz w:val="22"/>
          <w:szCs w:val="22"/>
        </w:rPr>
        <w:t>2J1.9 captioned "Application Notes" is amended in Note 2 by deleting the first sentence as follows:  "This section applies only in the case of a conviction under the above referenced (or equivalent) statute.".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commentary.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181.</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2J1.9(b)(1) is amended by deleting "for refusing to testify" and inserting in lieu thereof "made or offered for refusing to testify or for the witness absenting himself to avoid testifying".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 xml:space="preserve">The Commentary to </w:t>
      </w:r>
      <w:r>
        <w:rPr>
          <w:rFonts w:ascii="MingLiU-ExtB" w:eastAsia="MingLiU-ExtB" w:cs="MingLiU-ExtB" w:hint="eastAsia"/>
          <w:sz w:val="22"/>
          <w:szCs w:val="22"/>
        </w:rPr>
        <w:t>§</w:t>
      </w:r>
      <w:r>
        <w:rPr>
          <w:rFonts w:ascii="MingLiU-ExtB" w:eastAsia="MingLiU-ExtB" w:cs="MingLiU-ExtB"/>
          <w:sz w:val="22"/>
          <w:szCs w:val="22"/>
        </w:rPr>
        <w:t xml:space="preserve">2J1.9 captioned "Application Notes" is amended by deleting: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1713" w:hanging="653"/>
        <w:jc w:val="both"/>
        <w:rPr>
          <w:rFonts w:ascii="MingLiU-ExtB" w:eastAsia="MingLiU-ExtB" w:cs="MingLiU-ExtB"/>
          <w:sz w:val="22"/>
          <w:szCs w:val="22"/>
        </w:rPr>
      </w:pPr>
      <w:r>
        <w:rPr>
          <w:rFonts w:ascii="MingLiU-ExtB" w:eastAsia="MingLiU-ExtB" w:cs="MingLiU-ExtB"/>
          <w:sz w:val="22"/>
          <w:szCs w:val="22"/>
        </w:rPr>
        <w:t>"1.</w:t>
      </w:r>
      <w:r>
        <w:rPr>
          <w:rFonts w:ascii="MingLiU-ExtB" w:eastAsia="MingLiU-ExtB" w:cs="MingLiU-ExtB"/>
          <w:sz w:val="22"/>
          <w:szCs w:val="22"/>
        </w:rPr>
        <w:tab/>
      </w:r>
      <w:r>
        <w:rPr>
          <w:rFonts w:ascii="MingLiU-ExtB" w:eastAsia="MingLiU-ExtB" w:cs="MingLiU-ExtB"/>
          <w:sz w:val="22"/>
          <w:szCs w:val="22"/>
        </w:rPr>
        <w:t>‘</w:t>
      </w:r>
      <w:r>
        <w:rPr>
          <w:rFonts w:ascii="MingLiU-ExtB" w:eastAsia="MingLiU-ExtB" w:cs="MingLiU-ExtB"/>
          <w:sz w:val="22"/>
          <w:szCs w:val="22"/>
        </w:rPr>
        <w:t>Refusing to testify</w:t>
      </w:r>
      <w:r>
        <w:rPr>
          <w:rFonts w:ascii="MingLiU-ExtB" w:eastAsia="MingLiU-ExtB" w:cs="MingLiU-ExtB"/>
          <w:sz w:val="22"/>
          <w:szCs w:val="22"/>
        </w:rPr>
        <w:t>’</w:t>
      </w:r>
      <w:r>
        <w:rPr>
          <w:rFonts w:ascii="MingLiU-ExtB" w:eastAsia="MingLiU-ExtB" w:cs="MingLiU-ExtB"/>
          <w:sz w:val="22"/>
          <w:szCs w:val="22"/>
        </w:rPr>
        <w:t xml:space="preserve"> includes absenting oneself for the purpose of avoiding testifying.",</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and by renumbering Notes 2 and 3 as 1 and 2 respectively.</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move material from the commentary to the guideline itself where it more properly belongs.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Segoe Print" w:hAnsi="Segoe Print" w:cs="Segoe Print"/>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w:t>
      </w:r>
      <w:r>
        <w:rPr>
          <w:rFonts w:ascii="MingLiU-ExtB" w:eastAsia="MingLiU-ExtB" w:cs="MingLiU-ExtB"/>
          <w:b/>
          <w:bCs/>
          <w:sz w:val="22"/>
          <w:szCs w:val="22"/>
        </w:rPr>
        <w:t> </w:t>
      </w:r>
      <w:r>
        <w:rPr>
          <w:rFonts w:ascii="MingLiU-ExtB" w:eastAsia="MingLiU-ExtB" w:cs="MingLiU-ExtB"/>
          <w:b/>
          <w:bCs/>
          <w:sz w:val="22"/>
          <w:szCs w:val="22"/>
        </w:rPr>
        <w:t>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182.</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Sections 2K1.4(c) and 2K1.5(c) are amended by deleting "higher" whenever it appears and inserting in lieu thereof "greater".</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b/>
          <w:bCs/>
          <w:sz w:val="22"/>
          <w:szCs w:val="22"/>
        </w:rPr>
      </w:pPr>
      <w:r>
        <w:rPr>
          <w:rFonts w:ascii="MingLiU-ExtB" w:eastAsia="MingLiU-ExtB" w:cs="MingLiU-ExtB"/>
          <w:b/>
          <w:bCs/>
          <w:sz w:val="22"/>
          <w:szCs w:val="22"/>
        </w:rPr>
        <w:lastRenderedPageBreak/>
        <w:t>Reason for Amendment:</w:t>
      </w:r>
      <w:r>
        <w:rPr>
          <w:rFonts w:ascii="MingLiU-ExtB" w:eastAsia="MingLiU-ExtB" w:cs="MingLiU-ExtB"/>
          <w:sz w:val="22"/>
          <w:szCs w:val="22"/>
        </w:rPr>
        <w:t xml:space="preserve">  The purpose of this amendment is to correct a clerical error.</w:t>
      </w:r>
      <w:r>
        <w:rPr>
          <w:rFonts w:ascii="MingLiU-ExtB" w:eastAsia="MingLiU-ExtB" w:cs="MingLiU-ExtB"/>
          <w:b/>
          <w:bCs/>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b/>
          <w:bCs/>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w:t>
      </w:r>
      <w:r>
        <w:rPr>
          <w:rFonts w:ascii="MingLiU-ExtB" w:eastAsia="MingLiU-ExtB" w:cs="MingLiU-ExtB"/>
          <w:sz w:val="22"/>
          <w:szCs w:val="22"/>
        </w:rPr>
        <w:t xml:space="preserve">  </w:t>
      </w:r>
      <w:r>
        <w:rPr>
          <w:rFonts w:ascii="MingLiU-ExtB" w:eastAsia="MingLiU-ExtB" w:cs="MingLiU-ExtB"/>
          <w:b/>
          <w:bCs/>
          <w:sz w:val="22"/>
          <w:szCs w:val="22"/>
        </w:rPr>
        <w:t>The effective date of this amendment is November 1, 1989.</w:t>
      </w:r>
      <w:r>
        <w:rPr>
          <w:rFonts w:ascii="MingLiU-ExtB" w:eastAsia="MingLiU-ExtB" w:cs="MingLiU-ExtB"/>
          <w:sz w:val="22"/>
          <w:szCs w:val="22"/>
        </w:rPr>
        <w:t xml:space="preserve"> </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firstLine="2366"/>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hanging="504"/>
        <w:jc w:val="both"/>
        <w:rPr>
          <w:rFonts w:ascii="MingLiU-ExtB" w:eastAsia="MingLiU-ExtB" w:cs="MingLiU-ExtB"/>
          <w:sz w:val="22"/>
          <w:szCs w:val="22"/>
        </w:rPr>
      </w:pPr>
      <w:r>
        <w:rPr>
          <w:rFonts w:ascii="MingLiU-ExtB" w:eastAsia="MingLiU-ExtB" w:cs="MingLiU-ExtB"/>
          <w:b/>
          <w:bCs/>
          <w:sz w:val="22"/>
          <w:szCs w:val="22"/>
        </w:rPr>
        <w:t>183.</w:t>
      </w:r>
      <w:r>
        <w:rPr>
          <w:rFonts w:ascii="MingLiU-ExtB" w:eastAsia="MingLiU-ExtB" w:cs="MingLiU-ExtB"/>
          <w:sz w:val="22"/>
          <w:szCs w:val="22"/>
        </w:rPr>
        <w:tab/>
      </w:r>
      <w:r>
        <w:rPr>
          <w:rFonts w:ascii="MingLiU-ExtB" w:eastAsia="MingLiU-ExtB" w:cs="MingLiU-ExtB"/>
          <w:b/>
          <w:bCs/>
          <w:sz w:val="22"/>
          <w:szCs w:val="22"/>
        </w:rPr>
        <w:t>Amendment:</w:t>
      </w:r>
      <w:r>
        <w:rPr>
          <w:rFonts w:ascii="MingLiU-ExtB" w:eastAsia="MingLiU-ExtB" w:cs="MingLiU-ExtB"/>
          <w:sz w:val="22"/>
          <w:szCs w:val="22"/>
        </w:rPr>
        <w:t xml:space="preserve">  Section 2K1.3(b) is amended by deleting "any of the following" and inserting in lieu thereof "more than one".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sz w:val="22"/>
          <w:szCs w:val="22"/>
        </w:rPr>
        <w:t>Section 2K1.3(b)(5) is amended by deleting "firearm offense" and inserting in lieu thereof "offense involving explosives".</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Reason for Amendment:</w:t>
      </w:r>
      <w:r>
        <w:rPr>
          <w:rFonts w:ascii="MingLiU-ExtB" w:eastAsia="MingLiU-ExtB" w:cs="MingLiU-ExtB"/>
          <w:sz w:val="22"/>
          <w:szCs w:val="22"/>
        </w:rPr>
        <w:t xml:space="preserve">  The purpose of this amendment is to clarify the guideline.</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MingLiU-ExtB" w:eastAsia="MingLiU-ExtB" w:cs="MingLiU-ExtB"/>
          <w:sz w:val="22"/>
          <w:szCs w:val="22"/>
        </w:rPr>
      </w:pP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left="504"/>
        <w:jc w:val="both"/>
        <w:rPr>
          <w:rFonts w:ascii="MingLiU-ExtB" w:eastAsia="MingLiU-ExtB" w:cs="MingLiU-ExtB"/>
          <w:sz w:val="22"/>
          <w:szCs w:val="22"/>
        </w:rPr>
      </w:pPr>
      <w:r>
        <w:rPr>
          <w:rFonts w:ascii="MingLiU-ExtB" w:eastAsia="MingLiU-ExtB" w:cs="MingLiU-ExtB"/>
          <w:b/>
          <w:bCs/>
          <w:sz w:val="22"/>
          <w:szCs w:val="22"/>
        </w:rPr>
        <w:t>Effective Date:  The effective date of this amendment is November 1, 1989.</w: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jc w:val="both"/>
        <w:rPr>
          <w:rFonts w:ascii="Segoe Print" w:hAnsi="Segoe Print" w:cs="Segoe Print"/>
          <w:sz w:val="20"/>
          <w:szCs w:val="20"/>
        </w:rPr>
      </w:pPr>
    </w:p>
    <w:sectPr w:rsidR="00D226D6" w:rsidSect="00D226D6">
      <w:type w:val="continuous"/>
      <w:pgSz w:w="12240" w:h="15840"/>
      <w:pgMar w:top="840" w:right="1800" w:bottom="840" w:left="1800" w:header="840" w:footer="8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B7F" w:rsidRDefault="00F46B7F" w:rsidP="00D226D6">
      <w:r>
        <w:separator/>
      </w:r>
    </w:p>
  </w:endnote>
  <w:endnote w:type="continuationSeparator" w:id="0">
    <w:p w:rsidR="00F46B7F" w:rsidRDefault="00F46B7F" w:rsidP="00D22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MingLiU-ExtB">
    <w:panose1 w:val="02020500000000000000"/>
    <w:charset w:val="88"/>
    <w:family w:val="roman"/>
    <w:pitch w:val="variable"/>
    <w:sig w:usb0="8000002F" w:usb1="0A080008" w:usb2="00000010" w:usb3="00000000" w:csb0="00100001"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spacing w:line="240" w:lineRule="exact"/>
    </w:pPr>
  </w:p>
  <w:p w:rsidR="00D226D6" w:rsidRDefault="00D226D6">
    <w:pPr>
      <w:tabs>
        <w:tab w:val="center" w:pos="4334"/>
        <w:tab w:val="left" w:pos="4488"/>
        <w:tab w:val="left" w:pos="5222"/>
        <w:tab w:val="left" w:pos="6038"/>
        <w:tab w:val="left" w:pos="6854"/>
        <w:tab w:val="left" w:pos="7588"/>
        <w:tab w:val="left" w:pos="8280"/>
      </w:tabs>
      <w:ind w:right="-29"/>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E82B25">
      <w:rPr>
        <w:rFonts w:ascii="Segoe Print" w:hAnsi="Segoe Print" w:cs="Segoe Print"/>
        <w:b/>
        <w:bCs/>
        <w:sz w:val="20"/>
        <w:szCs w:val="20"/>
      </w:rPr>
      <w:fldChar w:fldCharType="separate"/>
    </w:r>
    <w:r w:rsidR="00E82B25">
      <w:rPr>
        <w:rFonts w:ascii="Segoe Print" w:hAnsi="Segoe Print" w:cs="Segoe Print"/>
        <w:b/>
        <w:bCs/>
        <w:noProof/>
        <w:sz w:val="20"/>
        <w:szCs w:val="20"/>
      </w:rPr>
      <w:t>74</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spacing w:line="240" w:lineRule="exact"/>
    </w:pPr>
  </w:p>
  <w:p w:rsidR="00D226D6" w:rsidRDefault="00D226D6">
    <w:pPr>
      <w:tabs>
        <w:tab w:val="center" w:pos="4334"/>
        <w:tab w:val="left" w:pos="4488"/>
        <w:tab w:val="left" w:pos="5222"/>
        <w:tab w:val="left" w:pos="6038"/>
        <w:tab w:val="left" w:pos="6854"/>
        <w:tab w:val="left" w:pos="7588"/>
        <w:tab w:val="left" w:pos="8280"/>
      </w:tabs>
      <w:ind w:right="-29"/>
      <w:rPr>
        <w:rFonts w:ascii="Segoe Print" w:hAnsi="Segoe Print" w:cs="Segoe Print"/>
        <w:sz w:val="20"/>
        <w:szCs w:val="20"/>
      </w:rPr>
    </w:pPr>
    <w:r>
      <w:rPr>
        <w:rFonts w:ascii="Segoe Print" w:hAnsi="Segoe Print" w:cs="Segoe Print"/>
        <w:sz w:val="20"/>
        <w:szCs w:val="20"/>
      </w:rPr>
      <w:tab/>
    </w:r>
    <w:r>
      <w:rPr>
        <w:rFonts w:ascii="Segoe Print" w:hAnsi="Segoe Print" w:cs="Segoe Print"/>
        <w:b/>
        <w:bCs/>
        <w:sz w:val="20"/>
        <w:szCs w:val="20"/>
      </w:rPr>
      <w:t xml:space="preserve">– </w:t>
    </w:r>
    <w:r>
      <w:rPr>
        <w:rFonts w:ascii="Segoe Print" w:hAnsi="Segoe Print" w:cs="Segoe Print"/>
        <w:b/>
        <w:bCs/>
        <w:sz w:val="20"/>
        <w:szCs w:val="20"/>
      </w:rPr>
      <w:fldChar w:fldCharType="begin"/>
    </w:r>
    <w:r>
      <w:rPr>
        <w:rFonts w:ascii="Segoe Print" w:hAnsi="Segoe Print" w:cs="Segoe Print"/>
        <w:b/>
        <w:bCs/>
        <w:sz w:val="20"/>
        <w:szCs w:val="20"/>
      </w:rPr>
      <w:instrText xml:space="preserve">PAGE </w:instrText>
    </w:r>
    <w:r w:rsidR="00E82B25">
      <w:rPr>
        <w:rFonts w:ascii="Segoe Print" w:hAnsi="Segoe Print" w:cs="Segoe Print"/>
        <w:b/>
        <w:bCs/>
        <w:sz w:val="20"/>
        <w:szCs w:val="20"/>
      </w:rPr>
      <w:fldChar w:fldCharType="separate"/>
    </w:r>
    <w:r w:rsidR="00E82B25">
      <w:rPr>
        <w:rFonts w:ascii="Segoe Print" w:hAnsi="Segoe Print" w:cs="Segoe Print"/>
        <w:b/>
        <w:bCs/>
        <w:noProof/>
        <w:sz w:val="20"/>
        <w:szCs w:val="20"/>
      </w:rPr>
      <w:t>73</w:t>
    </w:r>
    <w:r>
      <w:rPr>
        <w:rFonts w:ascii="Segoe Print" w:hAnsi="Segoe Print" w:cs="Segoe Print"/>
        <w:b/>
        <w:bCs/>
        <w:sz w:val="20"/>
        <w:szCs w:val="20"/>
      </w:rPr>
      <w:fldChar w:fldCharType="end"/>
    </w:r>
    <w:r>
      <w:rPr>
        <w:rFonts w:ascii="Segoe Print" w:hAnsi="Segoe Print" w:cs="Segoe Print"/>
        <w:b/>
        <w:bCs/>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B7F" w:rsidRDefault="00F46B7F" w:rsidP="00D226D6">
      <w:r>
        <w:separator/>
      </w:r>
    </w:p>
  </w:footnote>
  <w:footnote w:type="continuationSeparator" w:id="0">
    <w:p w:rsidR="00F46B7F" w:rsidRDefault="00F46B7F" w:rsidP="00D22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124</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288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F1DA3D" id="Rectangle 1" o:spid="_x0000_s1026" style="position:absolute;margin-left:90pt;margin-top:0;width:433.45pt;height:.9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D6w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Z6APIJ0kKOPoBoRW05RaPUZel2A20N/r2yEur+T1VeNhFy24EXnSsmhpaQGVs7fv7hgDQ1X0WZ4&#10;J2tAJzsjnVSPjeosIIiAHl1Gnk4ZoY8GVbCZJEGchQlGFZyFUTBNLCOfFMfLvdLmDZUdsosSK6Du&#10;wMn+TpvR9ejiyEvO6jXj3Blqu1lyhfbEFof7HdD1uRsX1llIe21EHHeoK6/xGVIAY1haT8vdpf5H&#10;HkZxsIhybz3NUi9ex4mXp0HmBWG+yKdBnMe365+WbhgXLatrKu6YoMcyDOOXpfnQEGMBuUJEg5Oz&#10;ItBQDSejIhcx6ZeF3jED3clZV+LspA8pbLZXogYxSGEI4+PavwzDpQm0uJRkvk6CNJ5kXpomEy+e&#10;rAJvka2X3nwZTqfparFcrMJLSVZOZv3vqjgix5xZQ+4guoe2HlDNbPFMkjwKMRgwH6J0jBcRvoXB&#10;VhmFkZLmCzOt60orsMW4EDIL7P9QQyf0UYjnh890OsT2LBVU9rGQXBvZzhk7cCPrJ+gi4OByCyMX&#10;Fq1U3zEaYHyVWH/bEUUx4m8FdGIexrGdd86IkzQCQ52fbM5PiKgAqsQGo3G5NOOM3PWKbVt4KXTR&#10;CjmH7m2Y6yzb2SMr4G8NGFEuksM4tTPw3HZez0N/9gsAAP//AwBQSwMEFAAGAAgAAAAhANqj5kPa&#10;AAAABwEAAA8AAABkcnMvZG93bnJldi54bWxMj0FPwzAMhe9I/IfIk7ixZGyrutJ0AiSuSCtcuKWN&#10;aSsaJzTZVv493oldLD89673P5X52ozjhFAdPGlZLBQKp9XagTsPH++t9DiImQ9aMnlDDL0bYV7c3&#10;pSmsP9MBT3XqBIdQLIyGPqVQSBnbHp2JSx+Q2PvykzOJ5dRJO5kzh7tRPiiVSWcG4obeBHzpsf2u&#10;j457P9e1CvnPc0fubXNosrBusq3Wd4v56RFEwjn9H8MFn9GhYqbGH8lGMbLOFf+SNPC82GqT7UA0&#10;vO1AVqW85q/+AAAA//8DAFBLAQItABQABgAIAAAAIQC2gziS/gAAAOEBAAATAAAAAAAAAAAAAAAA&#10;AAAAAABbQ29udGVudF9UeXBlc10ueG1sUEsBAi0AFAAGAAgAAAAhADj9If/WAAAAlAEAAAsAAAAA&#10;AAAAAAAAAAAALwEAAF9yZWxzLy5yZWxzUEsBAi0AFAAGAAgAAAAhAH+hCYPrAgAAPAYAAA4AAAAA&#10;AAAAAAAAAAAALgIAAGRycy9lMm9Eb2MueG1sUEsBAi0AFAAGAAgAAAAhANqj5kPaAAAABwEAAA8A&#10;AAAAAAAAAAAAAAAARQUAAGRycy9kb3ducmV2LnhtbFBLBQYAAAAABAAEAPMAAABMBg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136</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209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8BC3D" id="Rectangle 10" o:spid="_x0000_s1026" style="position:absolute;margin-left:90pt;margin-top:0;width:6in;height:.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GTL6w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lWB&#10;oxAjQVrI0UdQjYgNpyh0AvWdzsHvqXtUNkTdPcjyq0ZCLhpwozOlZN9QUgGt0ArqX12whoaraN2/&#10;kxXAk62RTqt9rVoLCCqgvUvJ8ykldG9QCZvjOJ3EAWSuhLMwCiZj9wLJj5c7pc0bKltkFwVWwN2B&#10;k92DNpYMyY8ujrzkrFoxzp2hNusFV2hHbHW43wFdX7pxYZ2FtNcGxGGHuvoaniE5MIal9bTcXe5/&#10;ZGEUB/Mo81aTNPHiVTz2siRIvSDM5tkkiLP4fvXT0g3jvGFVRcUDE/RYh2H8sjwfOmKoIFeJqHdy&#10;lgQ6quZkUOQqJv2y0FtmoD05awucnvQhuc32UlSueQxhfFj712E47UGLa0lmq3GQxKPUS5LxyItH&#10;y8Cbp6uFN1uEk0mynC/my/BakqWTWf+7Ko7IMWfWkFuI7qmpelQxWzyjcWa7oGIwIKJkiBcRvoHJ&#10;VhqFkZLmCzONa0srsMW4EjIN7P9QQyf0QYjzwxc6HWI7SwXleiwk10a2c+ww0/laVs/QRcDB5RZm&#10;Liwaqb5j1MP8KrD+tiWKYsTfCujELIxjO/CcEY+TCAx1ebK+PCGiBKgCG4yG5cIMQ3LbKbZp4KXQ&#10;RSvkDLq3Zq6zzqyAvzVgRrlIDvPUDsFL23mdp/70FwAAAP//AwBQSwMEFAAGAAgAAAAhAHMeyizZ&#10;AAAABwEAAA8AAABkcnMvZG93bnJldi54bWxMj0FPwzAMhe9I/IfISNxYAitV6ZpOgMQVaR0Xbmlj&#10;2mqNE5psK/8e7wQX61nPeu9ztV3cJE44x9GThvuVAoHUeTtSr+Fj/3ZXgIjJkDWTJ9TwgxG29fVV&#10;ZUrrz7TDU5N6wSEUS6NhSCmUUsZuQGfiygck9r787Ezide6lnc2Zw90kH5TKpTMjccNgAr4O2B2a&#10;o+Pez3WjQvH90pN7z3ZtHtZt/qj17c3yvAGRcEl/x3DBZ3Soman1R7JRTLwXin9JGnhebJVlrFpW&#10;TyDrSv7nr38BAAD//wMAUEsBAi0AFAAGAAgAAAAhALaDOJL+AAAA4QEAABMAAAAAAAAAAAAAAAAA&#10;AAAAAFtDb250ZW50X1R5cGVzXS54bWxQSwECLQAUAAYACAAAACEAOP0h/9YAAACUAQAACwAAAAAA&#10;AAAAAAAAAAAvAQAAX3JlbHMvLnJlbHNQSwECLQAUAAYACAAAACEAodxky+sCAAA9BgAADgAAAAAA&#10;AAAAAAAAAAAuAgAAZHJzL2Uyb0RvYy54bWxQSwECLQAUAAYACAAAACEAcx7KLNkAAAAHAQAADwAA&#10;AAAAAAAAAAAAAABFBQAAZHJzL2Rvd25yZXYueG1sUEsFBgAAAAAEAAQA8wAAAEsGA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137</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312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3F0C92" id="Rectangle 11" o:spid="_x0000_s1026" style="position:absolute;margin-left:90pt;margin-top:0;width:433.45pt;height:.9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KXr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AHkE6yNFHUI2ILacoDK1AQ68L8Hvo75UNUfd3svqqkZDLFtzoXCk5tJTUQMv5+xcXrKHhKtoM&#10;72QN8GRnpNPqsVGdBQQV0KNLydMpJfTRoAo2kySIszDBqIKzMAqmiWXkk+J4uVfavKGyQ3ZRYgXc&#10;HTjZ32kzuh5dHHnJWb1mnDtDbTdLrtCe2OpwvwO6PnfjwjoLaa+NiOMOdfU1PkMKYAxL62m5u9z/&#10;yMMoDhZR7q2nWerF6zjx8jTIvCDMF/k0iPP4dv3T0g3jomV1TcUdE/RYh2H8sjwfOmKsIFeJaHBy&#10;VgQ6quFkVOQiJv2y0DtmoD0560qcnfQhhc32StQgBikMYXxc+5dhuDSBFpeSzNdJkMaTzEvTZOLF&#10;k1XgLbL10psvw+k0XS2Wi1V4KcnKyaz/XRVH5Jgza8gdRPfQ1gOqmS2eSZJHIQYDBkSUjvEiwrcw&#10;2SqjMFLSfGGmdW1pBbYYF0Jmgf0fauiEPgrx/PCZTofYnqWCyj4Wkmsj2zljB25k/QRdBBxcbmHm&#10;wqKV6jtGA8yvEutvO6IoRvytgE7Mwzi2A88ZcZLa9lbnJ5vzEyIqgCqxwWhcLs04JHe9YtsWXgpd&#10;tELOoXsb5jrLdvbICvhbA2aUi+QwT+0QPLed1/PUn/0C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qxKXr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136</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414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91501" id="Rectangle 12" o:spid="_x0000_s1026" style="position:absolute;margin-left:90pt;margin-top:0;width:6in;height:.9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tV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hJEgLOfoIqhGx4RSFk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UoctV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142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516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B37B1" id="Rectangle 13" o:spid="_x0000_s1026" style="position:absolute;margin-left:90pt;margin-top:0;width:433.45pt;height:.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p1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vIlCAd5OgjqEbEllMUTqx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H7kKde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142</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619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D39291" id="Rectangle 14" o:spid="_x0000_s1026" style="position:absolute;margin-left:90pt;margin-top:0;width:6in;height:.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oEP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pdgJEgLOfoIqhGx4RSFsRWo73QOfk/do7Ih6u5Bll81EnLRgBudKSX7hpIKaIXW37+6YA0NV9G6&#10;fycrgCdbI51W+1q1FhBUQHuXksM5JXRvUAmb4zidxAFkroSzMAomY/cCyU+XO6XNGypbZBcFVsDd&#10;gZPdgzaWDMlPLo685KxaMc6doTbrBVdoR2x1uN8RXV+6cWGdhbTXBsRhh7r6Gp4hOTCGpfW03F3u&#10;f2RhFAfzKPNWkzTx4lU89rIkSL0gzObZJIiz+H7109IN47xhVUXFAxP0VIdh/LI8HztiqCBXiah3&#10;cpYEOqrmZFDkKib9stBbZqA9OWsLnJ71IbnN9lJUIAbJDWF8WPvXYTjtQYtrSWarcZDEo9RLkvHI&#10;i0fLwJunq4U3W4STSbKcL+bL8FqSpZNZ/7sqjsgpZ9aQW4juqal6VDFbPKNxFoUYDBgQUTLEiwjf&#10;wGQrjcJISfOFmca1pRXYYlwJmQb2f6yhM/ogxPPDFzodY3uWCsr1VEiujWznDB24ltUBugg4uNzC&#10;zIVFI9V3jHqYXwXW37ZEUYz4WwGdmIVxbAeeM+JxEoGhLk/WlydElABVYIPRsFyYYUhuO8U2DbwU&#10;umiFnEH31sx1lu3sgRXwtwbMKBfJcZ7aIXhpO6/nqT/9B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SaoEP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150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721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1B9099" id="Rectangle 15" o:spid="_x0000_s1026" style="position:absolute;margin-left:90pt;margin-top:0;width:433.45pt;height:.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Av7gIAAD0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Q+6mGAnSQY4+gmpEbDlFYWIFGnpdgN9Df68sRd3fyeqrRkIuW3Cjc6Xk0FJSA6zQ+vsXF6yh4Sra&#10;DO9kDeHJzkin1WOjOhsQVECPLiVPp5TQR4Mq2EySIM4ABqrgLIyCqUPkk+J4uVfavKGyQ3ZRYgXY&#10;XXCyv9PGgiHF0cWBl5zVa8a5M9R2s+QK7YmtDvdz+IHjuRsX1llIe22MOO5QV1/jM6QAxLC0nha7&#10;y/2PPIziYBHl3nqapV68jhMvT4PMC8J8kU+DOI9v1z8t3DAuWlbXVNwxQY91GMYvy/OhI8YKcpWI&#10;BidnRaCjGk5GRS446ZdR75iB9uSsK3F20ocUNtsrUYMYpDCE8XHtX9Jw2oMWl5LM10mQxpPMS9Nk&#10;4sWTVeAtsvXSmy/D6TRdLZaLVXgpycrJrP9dFQfkmDNryB2we2jrAdXMFs8kyaMQgwEDIkpHvojw&#10;LUy2yiiMlDRfmGldW1qBbYwLIbPA/g81dIo+CvH88JlOB27PUkG5HgvJtZHtnLEDN7J+gi4CDC63&#10;MHNh0Ur1HaMB5leJ9bcdURQj/lZAJ+ZhHNuB54w4SSMw1PnJ5vyEiApCldhgNC6XZhySu16xbQsv&#10;hY6tkHPo3oa5zrKdPaIC/NaAGeWYHOapHYLntvN6n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NlyQC/uAgAAPQ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150</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824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A3067" id="Rectangle 16" o:spid="_x0000_s1026" style="position:absolute;margin-left:90pt;margin-top:0;width:6in;height:.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g7g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EI0E6yNFHUI2ILaconFqBhl4X4PfQ3ysbou7vZPVVIyGXLbjRuVJyaCmpgVZo/f2LC9bQcBVt&#10;hneyBniyM9Jp9diozgKCCujRpeTplBL6aFAFm0mcTeMAMlfBWRgF08S9QIrj5V5p84bKDtlFiRVw&#10;d+Bkf6eNJUOKo4sjLzmr14xzZ6jtZskV2hNbHe53QNfnblxYZyHttRFx3KGuvsZnSAGMYWk9LXeX&#10;+x95GMXBIsq99TRLvXgdJ16eBpkXhPkinwZxHt+uf1q6YVy0rK6puGOCHuswjF+W50NHjBXkKhEN&#10;Ts6KQEc1nIyKXMSkXxZ6xwy0J2ddibOTPqSw2V6JGsQghSGMj2v/MgynPWhxKcl8nQRpPMm8NE0m&#10;XjxZBd4iWy+9+TKcTtPVYrlYhZeSrJzM+t9VcUSOObOG3EF0D209oJrZ4pkkeRRiMGBAROkYLyJ8&#10;C5OtMgojJc0XZlrXllZgi3EhZBbY/6GGTuijEM8Pn+l0iO1ZKijXYyG5NrKdM3bgRtZP0EXAweUW&#10;Zi4sWqm+YzTA/Cqx/rYjimLE3wroxDyMYzvwnBEnaQSGOj/ZnJ8QUQFUiQ1G43JpxiG56xXbtvBS&#10;6KIVcg7d2zDXWbazR1bA3xowo1wkh3lqh+C57byep/7sFwAAAP//AwBQSwMEFAAGAAgAAAAhAHMe&#10;yizZAAAABwEAAA8AAABkcnMvZG93bnJldi54bWxMj0FPwzAMhe9I/IfISNxYAitV6ZpOgMQVaR0X&#10;bmlj2mqNE5psK/8e7wQX61nPeu9ztV3cJE44x9GThvuVAoHUeTtSr+Fj/3ZXgIjJkDWTJ9TwgxG2&#10;9fVVZUrrz7TDU5N6wSEUS6NhSCmUUsZuQGfiygck9r787Ezide6lnc2Zw90kH5TKpTMjccNgAr4O&#10;2B2ao+Pez3WjQvH90pN7z3ZtHtZt/qj17c3yvAGRcEl/x3DBZ3Soman1R7JRTLwXin9JGnhebJVl&#10;rFpWTyDrSv7nr38BAAD//wMAUEsBAi0AFAAGAAgAAAAhALaDOJL+AAAA4QEAABMAAAAAAAAAAAAA&#10;AAAAAAAAAFtDb250ZW50X1R5cGVzXS54bWxQSwECLQAUAAYACAAAACEAOP0h/9YAAACUAQAACwAA&#10;AAAAAAAAAAAAAAAvAQAAX3JlbHMvLnJlbHNQSwECLQAUAAYACAAAACEAoqPvIO4CAAA9BgAADgAA&#10;AAAAAAAAAAAAAAAuAgAAZHJzL2Uyb0RvYy54bWxQSwECLQAUAAYACAAAACEAcx7KLNkAAAAHAQAA&#10;DwAAAAAAAAAAAAAAAABIBQAAZHJzL2Rvd25yZXYueG1sUEsFBgAAAAAEAAQA8wAAAE4GA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152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926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179C5" id="Rectangle 17" o:spid="_x0000_s1026" style="position:absolute;margin-left:90pt;margin-top:0;width:433.45pt;height:.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y4A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YI0E6yNFHUI2ILacoTK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qbsuAO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152</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028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A2820" id="Rectangle 18" o:spid="_x0000_s1026" style="position:absolute;margin-left:90pt;margin-top:0;width:6in;height:.9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R7H7QIAAD0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EK&#10;cjfCSJAWcvQRVCNiwykKUytQ3+kc/J66R2VD1N2DLL9qJOSiATc6U0r2DSUV0Aqtv391wRoarqJ1&#10;/05WAE+2Rjqt9rVqLSCogPYuJYdzSujeoBI2x3E6iQPIXAlnYRRMxu4Fkp8ud0qbN1S2yC4KrIC7&#10;Aye7B20sGZKfXBx5yVm1Ypw7Q23WC67QjtjqcL8jur5048I6C2mvDYjDDnX1NTxDcmAMS+tpubvc&#10;/8jCKA7mUeatJmnixat47GVJkHpBmM2zSRBn8f3qp6UbxnnDqoqKByboqQ7D+GV5PnbEUEGuElHv&#10;5CwJdFTNyaDIVUz6ZaG3zEB7ctYWOD3rQ3Kb7aWoQAySG8L4sPavw3DagxbXksxW4yCJR6mXJOOR&#10;F4+WgTdPVwtvtggnk2Q5X8yX4bUkSyez/ndVHJFTzqwhtxDdU1P1qGK2eEbjLAoxGDAgomSIFxG+&#10;gclWGoWRkuYLM41rSyuwxbgSMg3s/1hDZ/RBiOeHL3Q6xvYsFZTrqZBcG9nOGTpwLasDdBFwcLmF&#10;mQuLRqrvGPUwvwqsv22JohjxtwI6MQvj2A48Z8TjJAJDXZ6sL0+IKAGqwAajYbkww5DcdoptGngp&#10;dNEKOYPurZnrLNvZAyvgbw2YUS6S4zy1Q/DSdl7PU3/6Cw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kTR7H7QIAAD0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156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131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3D00D" id="Rectangle 19" o:spid="_x0000_s1026" style="position:absolute;margin-left:90pt;margin-top:0;width:433.45pt;height:.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d/n7Q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LsII0E6yNFHUI2ILacozK1AQ68L8Hvo75UNUfd3svqqkZDLFtzoXCk5tJTUQCu0/v7FBWtouIo2&#10;wztZAzzZGem0emxUZwFBBfToUvJ0Sgl9NKiCzSQJ4ixMMKrgLIyCaeJeIMXxcq+0eUNlh+yixAq4&#10;O3Cyv9PGkiHF0cWRl5zVa8a5M9R2s+QK7YmtDvc7oOtzNy6ss5D22og47lBXX+MzpADGsLSelrvL&#10;/Y88jOJgEeXeepqlXryOEy9Pg8wLwnyRT4M4j2/XPy3dMC5aVtdU3DFBj3UYxi/L86EjxgpylYgG&#10;J2dFoKMaTkZFLmLSLwu9Ywbak7OuxNlJH1LYbK9EDWKQwhDGx7V/GYbTHrS4lGS+ToI0nmRemiYT&#10;L56sAm+RrZfefBlOp+lqsVyswktJVk5m/e+qOCLHnFlD7iC6h7YeUM1s8UySPAoxGDAgonSMFxG+&#10;hclWGYWRkuYLM61rSyuwxbgQMgvs/1BDJ/RRiOeHz3Q6xPYsFZTrsZBcG9nOGTtwI+sn6CLg4HIL&#10;MxcWrVTfMRpgfpVYf9sRRTHibwV0Yh7GsR14zoiTNAJDnZ9szk+IqACqxAajcbk045Dc9YptW3gp&#10;dNEKOYfubZjrLNvZIyvgbw2YUS6Swzy1Q/Dcdl7PU3/2Cw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r1Xf5+0CAAA9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131</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390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7CA5E" id="Rectangle 2" o:spid="_x0000_s1026" style="position:absolute;margin-left:90pt;margin-top:0;width:6in;height:.9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9Z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GkSAt5OgjqEbEhlMUWX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MSk9Z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156</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233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E2D45" id="Rectangle 20" o:spid="_x0000_s1026" style="position:absolute;margin-left:90pt;margin-top:0;width:6in;height:.9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e7AIAAD0GAAAOAAAAZHJzL2Uyb0RvYy54bWysVNuO0zAQfUfiHyy/Z3Np2ly06arttghp&#10;gRUL4tlNnMbCsYPtNl0Q/87Y6RVeVkArRR57fHzmzOX2bt9ytKNKMykKHN4EGFFRyoqJTYE/f1p5&#10;KUbaEFERLgUt8DPV+G76+tVt3+U0ko3kFVUIQITO+67AjTFd7vu6bGhL9I3sqIDDWqqWGDDVxq8U&#10;6QG95X4UBBO/l6rqlCyp1rB7PxziqcOva1qaD3WtqUG8wMDNuK9y37X9+tNbkm8U6RpWHmiQv2DR&#10;Eibg0RPUPTEEbRX7A6plpZJa1uamlK0v65qV1MUA0YTBb9E8NaSjLhYQR3cnmfT/gy3f7x4VYhXk&#10;LsRIkBZy9BFUI2LDKYqcQH2nc/B76h6VDVF3D7L8qpGQiwbc6Ewp2TeUVEArtIL6VxesoeEqWvfv&#10;ZAXwZGuk02pfq9YCggpo71LyfEoJ3RtUwuY4TidxAJkr4SyMgsnYvUDy4+VOafOGyhbZRYEVcHfg&#10;ZPegjSVD8qOLIy85q1aMc2eozXrBFdoRWx3ud0DXl25cWGch7bUBcdihrr6GZ0gOjGFpPS13l/sf&#10;WRjFwTzKvNUkTbx4FY+9LAlSLwizeTYJ4iy+X/20dMM4b1hVUfHABD3WYRi/LM+HjhgqyFUi6p2c&#10;JYGOqjkZFLmKSb8s9JYZaE/O2gKnJ31IbrO9FJVrHkMYH9b+dRhOe9DiWpLZahwk8Sj1kmQ88uLR&#10;MvDm6WrhzRbhZJIs54v5MryWZOlk1v+uiiNyzJk15Baie2qqHlXMFs9onEXQBRWDARElQ7yI8A1M&#10;ttIojJQ0X5hpXFtagS3GlZBpYP+HGjqhD0KcH77Q6RDbWSoo12MhuTaynWOHmc7XsnqGLgIOLrcw&#10;c2HRSPUdox7mV4H1ty1RFCP+VkAnZmEc24HnjHicQCsjdXmyvjwhogSoAhuMhuXCDENy2ym2aeCl&#10;0EUr5Ay6t2aus86sgL81YEa5SA7z1A7BS9t5naf+9BcAAAD//wMAUEsDBBQABgAIAAAAIQBzHsos&#10;2QAAAAcBAAAPAAAAZHJzL2Rvd25yZXYueG1sTI9BT8MwDIXvSPyHyEjcWAIrVemaToDEFWkdF25p&#10;Y9pqjROabCv/Hu8EF+tZz3rvc7Vd3CROOMfRk4b7lQKB1Hk7Uq/hY/92V4CIyZA1kyfU8IMRtvX1&#10;VWVK68+0w1OTesEhFEujYUgplFLGbkBn4soHJPa+/OxM4nXupZ3NmcPdJB+UyqUzI3HDYAK+Dtgd&#10;mqPj3s91o0Lx/dKTe892bR7Wbf6o9e3N8rwBkXBJf8dwwWd0qJmp9UeyUUy8F4p/SRp4XmyVZaxa&#10;Vk8g60r+569/AQAA//8DAFBLAQItABQABgAIAAAAIQC2gziS/gAAAOEBAAATAAAAAAAAAAAAAAAA&#10;AAAAAABbQ29udGVudF9UeXBlc10ueG1sUEsBAi0AFAAGAAgAAAAhADj9If/WAAAAlAEAAAsAAAAA&#10;AAAAAAAAAAAALwEAAF9yZWxzLy5yZWxzUEsBAi0AFAAGAAgAAAAhAI5P417sAgAAPQYAAA4AAAAA&#10;AAAAAAAAAAAALgIAAGRycy9lMm9Eb2MueG1sUEsBAi0AFAAGAAgAAAAhAHMeyizZAAAABwEAAA8A&#10;AAAAAAAAAAAAAAAARgUAAGRycy9kb3ducmV2LnhtbFBLBQYAAAAABAAEAPMAAABMBg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160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3360"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1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A740F" id="Rectangle 21" o:spid="_x0000_s1026" style="position:absolute;margin-left:90pt;margin-top:0;width:433.45pt;height:.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yJ+7AIAAD0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kDuQR5AOcvQRVCNiyymKQivQ0OsC/B76e2VD1P2drL5qJOSyBTc6V0oOLSU10HL+/sUFa2i4ijbD&#10;O1kDPNkZ6bR6bFRnAUEF9OhS8nRKCX00qILNJAniLEwwquAsjIJpYhn5pDhe7pU2b6jskF2UWAF3&#10;B072d9qMrkcXR15yVq8Z585Q282SK7Qntjrc74Cuz924sM5C2msj4rhDXX2Nz5ACGMPSelruLvc/&#10;8jCKg0WUe+tplnrxOk68PA0yLwjzRT4N4jy+Xf+0dMO4aFldU3HHBD3WYRi/LM+HjhgryFUiGpyc&#10;FYGOajgZFbmISb8s9I4ZaE/OuhJnJ31IYbO9EjWIQQpDGB/X/mUYLk2gxaUk83USpPEk89I0mXjx&#10;ZBV4i2y99ObLcDpNV4vlYhVeSrJyMut/V8UROebMGnIH0T209YBqZotnkuRQ8WDAgIjSMV5E+BYm&#10;W2UURkqaL8y0ri2twBbjQsgssP9DDZ3QRyGeHz7T6RDbs1RQ2cdCcm1kO2fswI2sn6CLgIPLLcxc&#10;WLRSfcdogPlVYv1tRxTFiL8V0Il5GMd24DkjTtIIDHV+sjk/IaICqBIbjMbl0oxDctcrtm3hpdBF&#10;K+QcurdhrrNsZ4+sgL81YEa5SA7z1A7Bc9t5PU/92S8AAAD//wMAUEsDBBQABgAIAAAAIQDao+ZD&#10;2gAAAAcBAAAPAAAAZHJzL2Rvd25yZXYueG1sTI9BT8MwDIXvSPyHyJO4sWRsq7rSdAIkrkgrXLil&#10;jWkrGic02Vb+Pd6JXSw/Peu9z+V+dqM44RQHTxpWSwUCqfV2oE7Dx/vrfQ4iJkPWjJ5Qwy9G2Fe3&#10;N6UprD/TAU916gSHUCyMhj6lUEgZ2x6diUsfkNj78pMzieXUSTuZM4e7UT4olUlnBuKG3gR86bH9&#10;ro+Oez/XtQr5z3NH7m1zaLKwbrKt1neL+ekRRMI5/R/DBZ/RoWKmxh/JRjGyzhX/kjTwvNhqk+1A&#10;NLztQFalvOav/gAAAP//AwBQSwECLQAUAAYACAAAACEAtoM4kv4AAADhAQAAEwAAAAAAAAAAAAAA&#10;AAAAAAAAW0NvbnRlbnRfVHlwZXNdLnhtbFBLAQItABQABgAIAAAAIQA4/SH/1gAAAJQBAAALAAAA&#10;AAAAAAAAAAAAAC8BAABfcmVscy8ucmVsc1BLAQItABQABgAIAAAAIQCFVyJ+7AIAAD0GAAAOAAAA&#10;AAAAAAAAAAAAAC4CAABkcnMvZTJvRG9jLnhtbFBLAQItABQABgAIAAAAIQDao+ZD2gAAAAcBAAAP&#10;AAAAAAAAAAAAAAAAAEYFAABkcnMvZG93bnJldi54bWxQSwUGAAAAAAQABADzAAAATQY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159</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4384"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0EE378" id="Rectangle 22" o:spid="_x0000_s1026" style="position:absolute;margin-left:90pt;margin-top:0;width:6in;height:.9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L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BlGgrSQoo8gGhEbTlEUWX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xlAL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166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540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C1BCB7" id="Rectangle 23" o:spid="_x0000_s1026" style="position:absolute;margin-left:90pt;margin-top:0;width:433.45pt;height:.9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pEr7QIAADwGAAAOAAAAZHJzL2Uyb0RvYy54bWysVNuO0zAQfUfiHyy/Z3Np0jTRpqu22yKk&#10;BVYsiGc3cRoLxw6227Qg/p2x03ZbeFkBrRR57PHxmTOX27t9y9GOKs2kKHB4E2BERSkrJjYF/vxp&#10;5U0w0oaIinApaIEPVOO76etXt32X00g2kldUIQAROu+7AjfGdLnv67KhLdE3sqMCDmupWmLAVBu/&#10;UqQH9Jb7URCM/V6qqlOypFrD7v1wiKcOv65paT7UtaYG8QIDN+O+yn3X9utPb0m+UaRrWHmkQf6C&#10;RUuYgEfPUPfEELRV7A+olpVKalmbm1K2vqxrVlIXA0QTBr9F89SQjrpYQBzdnWXS/w+2fL97VIhV&#10;BYZECdJCij6CaERsOEXRyOrTdzoHt6fuUdkIdfcgy68aCblowI3OlJJ9Q0kFrELr719dsIaGq2jd&#10;v5MVwJOtkU6qfa1aCwgioL3LyOGcEbo3qITNJAniSZhgVMJZGAXjxL1A8tPlTmnzhsoW2UWBFXB3&#10;4GT3oI0lQ/KTiyMvOatWjHNnqM16wRXaEVsc7ndE15duXFhnIe21AXHYoa68hmdIDoxhaT0td5f6&#10;H1kYxcE8yrzVeJJ68SpOvCwNJl4QZvNsHMRZfL/6aemGcd6wqqLigQl6KsMwflmajw0xFJArRNQ7&#10;OUsCDVVzMihyFZN+WegtM9CdnLVQHmd9SG6zvRQViEFyQxgf1v51GE570OJaktkqCdJ4NPHSNBl5&#10;8WgZePPJauHNFuF4nC7ni/kyvJZk6WTW/66KI3LKmTXkFqJ7aqoeVcwWzyjJohCDAfMhSod4EeEb&#10;GGylURgpab4w07iutAJbjCshJ4H9H2vojD4I8fzwhU7H2J6lgnI9FZJrI9s5QweuZXWALgIOLrcw&#10;cmHRSPUdox7GV4H1ty1RFCP+VkAnZmEc23nnjDhJIzDU5cn68oSIEqAKbDAalgszzMhtp9imgZdC&#10;F62QM+jemrnOsp09sAL+1oAR5SI5jlM7Ay9t5/U89K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tN6RK+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166</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643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A2000" id="Rectangle 24" o:spid="_x0000_s1026" style="position:absolute;margin-left:90pt;margin-top:0;width:6in;height:.9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RpR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AlGgrSQoo8gGhEbTlEUW336Tufg9tQ9Khuh7h5k+VUjIRcNuNGZUrJvKKmAVWj9/asL1tBwFa37&#10;d7ICeLI10km1r1VrAUEEtHcZOZwzQvcGlbA5jtNJHEDiSjgLo2Aydi+Q/HS5U9q8obJFdlFgBdw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B5DRpR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170</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745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C2768" id="Rectangle 25" o:spid="_x0000_s1026" style="position:absolute;margin-left:90pt;margin-top:0;width:433.45pt;height:.9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dtx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3iKkSAdpOgjiEbEllMUJVafodcFuD3098oy1P2drL5qJOSyBTc6V0oOLSU1oAqtv39xwRoarqLN&#10;8E7WEJ7sjHRSPTaqswFBBPToMvJ0ygh9NKiCzSQJ4ixMMKrgLIyCqUPkk+J4uVfavKGyQ3ZRYgXY&#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HIV23H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170</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6848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5"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8872A" id="Rectangle 26" o:spid="_x0000_s1026" style="position:absolute;margin-left:90pt;margin-top:0;width:6in;height:.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HR+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U4wEqSDFH0E0YjYcoqiqdVn6HUBbg/9vbIR6v5OVl81EnLZghudKyWHlpIaWIXW37+4YA0NV9Fm&#10;eCdrgCc7I51Uj43qLCCIgB5dRp5OGaGPBlWwmcTZNA4gcRWchVEwTdwLpDhe7pU2b6jskF2UWAF3&#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JxHR+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176</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6950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74046C" id="Rectangle 27" o:spid="_x0000_s1026" style="position:absolute;margin-left:90pt;margin-top:0;width:433.45pt;height:.9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LVe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xEqSDFH0E0YjYcoqi1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Aty1Xu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176</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052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3"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AC30FE" id="Rectangle 28" o:spid="_x0000_s1026" style="position:absolute;margin-left:90pt;margin-top:0;width:6in;height:.9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WZ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COMBGkhRR9BNCI2nKIotfr0nc7B7al7VDZC3T3I8qtGQi4acKMzpWTfUFIBq9D6+1cXrKHhKlr3&#10;72QF8GRrpJNqX6vWAoIIaO8ycjhnhO4NKmFzHKeTOIDElXAWRsFk7F4g+elyp7R5Q2WL7KLACr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APKoWZ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179</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7155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4C6D1C" id="Rectangle 29" o:spid="_x0000_s1026" style="position:absolute;margin-left:90pt;margin-top:0;width:433.45pt;height:.9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kS5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wEqSDFH0E0YjYcoqi3Ooz9LoAt4f+XtkIdX8nq68aCblswY3OlZJDS0kNrELr719csIaGq2gz&#10;vJM1wJOdkU6qx0Z1FhBEQI8uI0+njNBHgyrYTJIgzsIEowrOwiiYJu4FUhwv90qbN1R2yC5KrIC7&#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BDJEu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132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4928"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0EC06B" id="Rectangle 3" o:spid="_x0000_s1026" style="position:absolute;margin-left:90pt;margin-top:0;width:433.45pt;height:.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Y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gU4J0kKOPoBoRW07Rx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Orvwm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179</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72576"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3E00F" id="Rectangle 30" o:spid="_x0000_s1026" style="position:absolute;margin-left:90pt;margin-top:0;width:6in;height:.9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QYG6gIAADwGAAAOAAAAZHJzL2Uyb0RvYy54bWysVNuO0zAQfUfiHyy/Z3Np2ly06arttghp&#10;gRUL4tmNncYisYPtNl0Q/87Y6RVeVkArRR57fHzmzOX2bt82aMeU5lIUOLwJMGKilJSLTYE/f1p5&#10;KUbaEEFJIwUr8DPT+G76+tVt3+UskrVsKFMIQITO+67AtTFd7vu6rFlL9I3smIDDSqqWGDDVxqeK&#10;9IDeNn4UBBO/l4p2SpZMa9i9Hw7x1OFXFSvNh6rSzKCmwMDNuK9y37X9+tNbkm8U6WpeHmiQv2DR&#10;Ei7g0RPUPTEEbRX/A6rlpZJaVuamlK0vq4qXzMUA0YTBb9E81aRjLhYQR3cnmfT/gy3f7x4V4hRy&#10;h5EgLaToI4hGxKZhaOT06Tudg9tT96hshLp7kOVXjYRc1ODGZkrJvmaEAqvQ6ulfXbCGhqto3b+T&#10;FODJ1kgn1b5SrQUEEdDeZeT5lBG2N6iEzXGcTuIAElfCWRgFk7F7geTHy53S5g2TLbKLAivg7sDJ&#10;7kEbS4bkRxdHXjacrnjTOENt1otGoR2xxeF+B3R96dYI6yykvTYgDjvMldfwDMmBMSytp+XuUv8j&#10;C6M4mEeZt5qkiRev4rGXJUHqBWE2zyZBnMX3q5+WbhjnNaeUiQcu2LEMw/hlaT40xFBArhBR7+Qs&#10;CTRU1ZBBkauY9MtCb7mB7mx4W+D0pA/JbbaXgrreMYQ3w9q/DsNpD1pcSzJbjYMkHqVekoxHXjxa&#10;Bt48XS282SKcTJLlfDFfhteSLJ3M+t9VcUSOObOG3EJ0TzXtEeW2eEbjLIIuoBzmQ5QM8SLSbGCw&#10;lUZhpKT5wk3tutIKbDGuhEwD+z/U0Al9EOL88IVOh9jOUkG5HgvJtZHtHDvLdL6W9Bm6CDi43MLI&#10;hUUt1XeMehhfBdbftkQxjJq3AjoxC+PYzjtnxOMkAkNdnqwvT4goAarABqNhuTDDjNx2im9qeCl0&#10;0Qo5g+6tuOusMyvgbw0YUS6Swzi1M/DSdl7noT/9BQAA//8DAFBLAwQUAAYACAAAACEAcx7KLNkA&#10;AAAHAQAADwAAAGRycy9kb3ducmV2LnhtbEyPQU/DMAyF70j8h8hI3FgCK1Xpmk6AxBVpHRduaWPa&#10;ao0Tmmwr/x7vBBfrWc9673O1XdwkTjjH0ZOG+5UCgdR5O1Kv4WP/dleAiMmQNZMn1PCDEbb19VVl&#10;SuvPtMNTk3rBIRRLo2FIKZRSxm5AZ+LKByT2vvzsTOJ17qWdzZnD3SQflMqlMyNxw2ACvg7YHZqj&#10;497PdaNC8f3Sk3vPdm0e1m3+qPXtzfK8AZFwSX/HcMFndKiZqfVHslFMvBeKf0kaeF5slWWsWlZP&#10;IOtK/uevfwEAAP//AwBQSwECLQAUAAYACAAAACEAtoM4kv4AAADhAQAAEwAAAAAAAAAAAAAAAAAA&#10;AAAAW0NvbnRlbnRfVHlwZXNdLnhtbFBLAQItABQABgAIAAAAIQA4/SH/1gAAAJQBAAALAAAAAAAA&#10;AAAAAAAAAC8BAABfcmVscy8ucmVsc1BLAQItABQABgAIAAAAIQAUtQYG6gIAADwGAAAOAAAAAAAA&#10;AAAAAAAAAC4CAABkcnMvZTJvRG9jLnhtbFBLAQItABQABgAIAAAAIQBzHsos2QAAAAcBAAAPAAAA&#10;AAAAAAAAAAAAAEQFAABkcnMvZG93bnJldi54bWxQSwUGAAAAAAQABADzAAAASg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 xml:space="preserve">Amendment </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5952"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8EE4A6" id="Rectangle 4" o:spid="_x0000_s1026" style="position:absolute;margin-left:90pt;margin-top:0;width:6in;height:.9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NP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FGCkSAt5OgjqEbEhlMUW336Tufg9tQ9Khuh7h5k+VUjIRcNeNGZUrJvKKmAVWj9/asL1tBwFa37&#10;d7ICdLI10km1r1VrAUEEtHcZOZwzQvcGlbA5jtNJHEDiSjgLo2Aydi+Q/HS5U9q8obJFdlFgBdQd&#10;ONk9aGPJkPzk4shLzqoV49wZarNecIV2xBaH+x3R9aUbF9ZZSHttQBx2qCuv4RmSA2NYWk/L3aX+&#10;RxZGcTCPMm81SRMvXsVjL0uC1AvCbJ5NgjiL71c/Ld0wzhtWVVQ8MEFPZRjGL0vzsSGGAnKFiHon&#10;Z0mgoWpOBkWuYtIvC71lBrqTs7bA6VkfkttsL0UFYpDcEMaHtX8dhtMetLiWZLYaB0k8Sr0kGY+8&#10;eLQMvHm6WnizRTiZJMv5Yr4MryVZOpn1v6viiJxyZg25heiemqpHFbPFMxpnUYjBgPkQJUO8iPAN&#10;DLbSKIyUNF+YaVxXWoEtxpWQaWD/xxo6ow9CPD98odMxtmepoFxPheTayHbO0IFrWR2gi4CDyy2M&#10;XFg0Un3HqIfxVWD9bUsUxYi/FdCJWRjHdt45Ix4nERjq8mR9eUJECVAFNhgNy4UZZuS2U2zTwEuh&#10;i1bIGXRvzVxn2c4eWAF/a8CIcpEcx6mdgZe283oe+tNf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rqqNP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132</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6976"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6D209" id="Rectangle 5" o:spid="_x0000_s1026" style="position:absolute;margin-left:90pt;margin-top:0;width:433.45pt;height:.9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yO7gIAADwGAAAOAAAAZHJzL2Uyb0RvYy54bWysVFtv0zAUfkfiP1h+z3Jp0ly0dGq7FiEN&#10;mBiIZzdxGgvHDrbbbCD+O8dO27XwMgGtFPnYx8ff953L9c1jx9GeKs2kKHF4FWBERSVrJrYl/vxp&#10;7WUYaUNETbgUtMRPVOOb2etX10Nf0Ei2ktdUIQgidDH0JW6N6Qvf11VLO6KvZE8FHDZSdcSAqbZ+&#10;rcgA0TvuR0Ew9Qep6l7JimoNu7fjIZ65+E1DK/OhaTQ1iJcYsBn3Ve67sV9/dk2KrSJ9y6oDDPIX&#10;KDrCBDx6CnVLDEE7xf4I1bFKSS0bc1XJzpdNwyrqOACbMPiNzUNLeuq4gDi6P8mk/1/Y6v3+XiFW&#10;lziaYiRIBzn6CKoRseUUJVafodcFuD3098oy1P2drL5qJOSyBS86V0oOLSU1oAqtv39xwRoarqLN&#10;8E7WEJ3sjHRSPTaqswFBBPToMvJ0ygh9NKiCzSQJ4ixMMKrgLIyCqUPkk+J4uVfavKGyQ3ZRYgXQ&#10;XXCyv9PGgiHF0cWBl5zVa8a5M9R2s+QK7YktDvdz+IHjuRsX1llIe22MOO5QV17jM6QAxLC0nha7&#10;S/2PPIziYBHl3nqapV68jhMvT4PMC8J8kU+DOI9v1z8t3DAuWlbXVNwxQY9lGMYvS/OhIcYCcoWI&#10;BidnRaChGk5GRS446ZdR75iB7uSsK3F20ocUNtsrUYMYpDCE8XHtX9Jw2oMWl5LM10mQxpPMS9Nk&#10;4sWTVeAtsvXSmy/D6TRdLZaLVXgpycrJrP9dFQfkmDNryB2we2jrAdXMFs8kyaMQgwHzIUpHvojw&#10;LQy2yiiMlDRfmGldV1qBbYwLIbPA/g81dIo+CvH88JlOB27PUkG5HgvJtZHtnLEDN7J+gi4CDC63&#10;MHJh0Ur1HaMBxleJ9bcdURQj/lZAJ+ZhHNt554w4SSMw1PnJ5vyEiApCldhgNC6XZpyRu16xbQsv&#10;hY6tkHPo3oa5zrKdPaIC/NaAEeWYHMapnYHntvN6HvqzXwAAAP//AwBQSwMEFAAGAAgAAAAhANqj&#10;5kPaAAAABwEAAA8AAABkcnMvZG93bnJldi54bWxMj0FPwzAMhe9I/IfIk7ixZGyrutJ0AiSuSCtc&#10;uKWNaSsaJzTZVv493oldLD89673P5X52ozjhFAdPGlZLBQKp9XagTsPH++t9DiImQ9aMnlDDL0bY&#10;V7c3pSmsP9MBT3XqBIdQLIyGPqVQSBnbHp2JSx+Q2PvykzOJ5dRJO5kzh7tRPiiVSWcG4obeBHzp&#10;sf2uj457P9e1CvnPc0fubXNosrBusq3Wd4v56RFEwjn9H8MFn9GhYqbGH8lGMbLOFf+SNPC82GqT&#10;7UA0vO1AVqW85q/+AAAA//8DAFBLAQItABQABgAIAAAAIQC2gziS/gAAAOEBAAATAAAAAAAAAAAA&#10;AAAAAAAAAABbQ29udGVudF9UeXBlc10ueG1sUEsBAi0AFAAGAAgAAAAhADj9If/WAAAAlAEAAAsA&#10;AAAAAAAAAAAAAAAALwEAAF9yZWxzLy5yZWxzUEsBAi0AFAAGAAgAAAAhAF1bHI7uAgAAPAYAAA4A&#10;AAAAAAAAAAAAAAAALgIAAGRycy9lMm9Eb2MueG1sUEsBAi0AFAAGAAgAAAAhANqj5kPaAAAABwEA&#10;AA8AAAAAAAAAAAAAAAAASAUAAGRycy9kb3ducmV2LnhtbFBLBQYAAAAABAAEAPMAAABPBg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135</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48000"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7E1B9" id="Rectangle 6" o:spid="_x0000_s1026" style="position:absolute;margin-left:90pt;margin-top:0;width:6in;height:.9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F5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SjATpIEcfQTUitpyiqdVn6HUBbg/9vbIR6v5OVl81EnLZghedKyWHlpIaWIXW37+4YA0NV9Fm&#10;eCdrQCc7I51Uj43qLCCIgB5dRp5OGaGPBlWwmcTZNA4gcRWchVEwTdwLpDhe7pU2b6jskF2UWAF1&#10;B072d9pYMqQ4ujjykrN6zTh3htpullyhPbHF4X4HdH3uxoV1FtJeGxHHHerKa3yGFMAYltbTcnep&#10;/5GHURwsotxbT7PUi9dx4uVpkHlBmC/yaRDn8e36p6UbxkXL6pqKOybosQzD+GVpPjTEWECuENHg&#10;5KwINFTDyajIRUz6ZaF3zEB3ctaVODvpQwqb7ZWoQQxSGML4uPYvw3DagxaXkszXSZDGk8xL02Ti&#10;xZNV4C2y9dKbL8PpNF0tlotVeCnJysms/10VR+SYM2vIHUT30NYDqpktnkmSRyEGA+ZDlI7xIsK3&#10;MNgqozBS0nxhpnVdaQW2GBdCZoH9H2rohD4K8fzwmU6H2J6lgnI9FpJrI9s5YwduZP0EXQQcXG5h&#10;5MKileo7RgOMrxLrbzuiKEb8rYBOzMM4tvPOGXGSRmCo85PN+QkRFUCV2GA0LpdmnJG7XrFtCy+F&#10;Lloh59C9DXOdZTt7ZAX8rQEjykVyGKd2Bp7bzut56M9+AQ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CgtkF5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49024"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D2C877" id="Rectangle 7" o:spid="_x0000_s1026" style="position:absolute;margin-left:90pt;margin-top:0;width:433.45pt;height:.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64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5ijATpIEcfQTUitpyi1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Fkf+uO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20"/>
        <w:tab w:val="right" w:pos="8640"/>
      </w:tabs>
      <w:rPr>
        <w:rFonts w:ascii="MingLiU-ExtB" w:eastAsia="MingLiU-ExtB" w:cs="MingLiU-ExtB"/>
        <w:sz w:val="22"/>
        <w:szCs w:val="22"/>
      </w:rPr>
    </w:pPr>
    <w:r>
      <w:rPr>
        <w:rFonts w:ascii="MingLiU-ExtB" w:eastAsia="MingLiU-ExtB" w:cs="MingLiU-ExtB"/>
        <w:sz w:val="22"/>
        <w:szCs w:val="22"/>
      </w:rPr>
      <w:t>November 1, 2003</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r>
    <w:r>
      <w:rPr>
        <w:rFonts w:ascii="MingLiU-ExtB" w:eastAsia="MingLiU-ExtB" w:cs="MingLiU-ExtB"/>
        <w:b/>
        <w:bCs/>
        <w:sz w:val="26"/>
        <w:szCs w:val="26"/>
      </w:rPr>
      <w:t>Amendment 135</w:t>
    </w:r>
  </w:p>
  <w:p w:rsidR="00D226D6" w:rsidRDefault="00E82B25">
    <w:pPr>
      <w:spacing w:line="19" w:lineRule="exact"/>
      <w:rPr>
        <w:rFonts w:ascii="MingLiU-ExtB" w:eastAsia="MingLiU-ExtB" w:cs="MingLiU-ExtB"/>
        <w:sz w:val="22"/>
        <w:szCs w:val="22"/>
      </w:rPr>
    </w:pPr>
    <w:r>
      <w:rPr>
        <w:noProof/>
      </w:rPr>
      <mc:AlternateContent>
        <mc:Choice Requires="wps">
          <w:drawing>
            <wp:anchor distT="0" distB="0" distL="114300" distR="114300" simplePos="0" relativeHeight="251650048" behindDoc="1" locked="1" layoutInCell="0" allowOverlap="1">
              <wp:simplePos x="0" y="0"/>
              <wp:positionH relativeFrom="page">
                <wp:posOffset>1143000</wp:posOffset>
              </wp:positionH>
              <wp:positionV relativeFrom="paragraph">
                <wp:posOffset>0</wp:posOffset>
              </wp:positionV>
              <wp:extent cx="5486400" cy="12065"/>
              <wp:effectExtent l="0" t="0" r="0" b="0"/>
              <wp:wrapNone/>
              <wp:docPr id="2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64B65" id="Rectangle 8" o:spid="_x0000_s1026" style="position:absolute;margin-left:90pt;margin-top:0;width:6in;height:.9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yW07QIAADwGAAAOAAAAZHJzL2Uyb0RvYy54bWysVNuO0zAQfUfiHyy/Z3Np2ly06arttghp&#10;gRUL4tlNnMbCsYPtNi2If2fstN0WXlZAK0Uee3x85szl9m7fcrSjSjMpChzeBBhRUcqKiU2BP39a&#10;eSlG2hBRES4FLfCBanw3ff3qtu9yGslG8ooqBCBC531X4MaYLvd9XTa0JfpGdlTAYS1VSwyYauNX&#10;ivSA3nI/CoKJ30tVdUqWVGvYvR8O8dTh1zUtzYe61tQgXmDgZtxXue/afv3pLck3inQNK480yF+w&#10;aAkT8OgZ6p4YgraK/QHVslJJLWtzU8rWl3XNSupigGjC4LdonhrSURcLiKO7s0z6/8GW73ePCrGq&#10;wNEII0FayNFHUI2IDacotfr0nc7B7al7VDZC3T3I8qtGQi4a8KIzpWTfUFIBq9D6+1cXrKHhKlr3&#10;72QF6GRrpJNqX6vWAoIIaO8ycjhnhO4NKmFzHKeTOIDElXAWRsFk7F4g+elyp7R5Q2WL7KLACqg7&#10;cLJ70MaSIfnJxZGXnFUrxrkz1Ga94ArtiC0O9zui60s3LqyzkPbagDjsUFdewzMkB8awtJ6Wu0v9&#10;jyyM4mAeZd5qkiZevIrHXpYEqReE2TybBHEW369+WrphnDesqqh4YIKeyjCMX5bmY0MMBeQKEfVO&#10;zpJAQ9WcDIpcxaRfFnrLDHQnZ22B07M+JLfZXooKxCC5IYwPa/86DKc9aHEtyWw1DpJ4lHpJMh55&#10;8WgZePN0tfBmi3AySZbzxXwZXkuydDLrf1fFETnlzBpyC9E9NVWPKmaLZzTOohCDAfMhSoZ4EeEb&#10;GGylURgpab4w07iutAJbjCsh08D+jzV0Rh+EeH74QqdjbM9SQbmeCsm1ke2coQPXsjpAFwEHl1sY&#10;ubBopPqOUQ/jq8D625YoihF/K6ATszCO7bxzRjxOIjDU5cn68oSIEqAKbDAalgszzMhtp9imgZdC&#10;F62QM+jemrnOsp09sAL+1oAR5SI5jlM7Ay9t5/U89Ke/AAAA//8DAFBLAwQUAAYACAAAACEAcx7K&#10;LNkAAAAHAQAADwAAAGRycy9kb3ducmV2LnhtbEyPQU/DMAyF70j8h8hI3FgCK1Xpmk6AxBVpHRdu&#10;aWPaao0Tmmwr/x7vBBfrWc9673O1XdwkTjjH0ZOG+5UCgdR5O1Kv4WP/dleAiMmQNZMn1PCDEbb1&#10;9VVlSuvPtMNTk3rBIRRLo2FIKZRSxm5AZ+LKByT2vvzsTOJ17qWdzZnD3SQflMqlMyNxw2ACvg7Y&#10;HZqj497PdaNC8f3Sk3vPdm0e1m3+qPXtzfK8AZFwSX/HcMFndKiZqfVHslFMvBeKf0kaeF5slWWs&#10;WlZPIOtK/uevfwEAAP//AwBQSwECLQAUAAYACAAAACEAtoM4kv4AAADhAQAAEwAAAAAAAAAAAAAA&#10;AAAAAAAAW0NvbnRlbnRfVHlwZXNdLnhtbFBLAQItABQABgAIAAAAIQA4/SH/1gAAAJQBAAALAAAA&#10;AAAAAAAAAAAAAC8BAABfcmVscy8ucmVsc1BLAQItABQABgAIAAAAIQDrJyW07QIAADwGAAAOAAAA&#10;AAAAAAAAAAAAAC4CAABkcnMvZTJvRG9jLnhtbFBLAQItABQABgAIAAAAIQBzHsos2QAAAAcBAAAP&#10;AAAAAAAAAAAAAAAAAEcFAABkcnMvZG93bnJldi54bWxQSwUGAAAAAAQABADzAAAATQYAAAAA&#10;" o:allowincell="f" fillcolor="black" stroked="f" strokeweight="0">
              <w10:wrap anchorx="page"/>
              <w10:anchorlock/>
            </v:rect>
          </w:pict>
        </mc:Fallback>
      </mc:AlternateContent>
    </w:r>
  </w:p>
  <w:p w:rsidR="00D226D6" w:rsidRDefault="00D226D6">
    <w:pPr>
      <w:tabs>
        <w:tab w:val="right" w:pos="8640"/>
      </w:tabs>
      <w:rPr>
        <w:rFonts w:cs="Courier"/>
      </w:rPr>
    </w:pPr>
    <w:r>
      <w:rPr>
        <w:rFonts w:cs="Courier"/>
      </w:rPr>
      <w:tab/>
    </w:r>
  </w:p>
  <w:p w:rsidR="00D226D6" w:rsidRDefault="00D226D6">
    <w:pPr>
      <w:spacing w:line="240" w:lineRule="exact"/>
      <w:rPr>
        <w:rFonts w:cs="Courier"/>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26D6" w:rsidRDefault="00D226D6">
    <w:pPr>
      <w:tabs>
        <w:tab w:val="center" w:pos="4334"/>
        <w:tab w:val="right" w:pos="8669"/>
      </w:tabs>
      <w:ind w:right="-29"/>
      <w:rPr>
        <w:rFonts w:ascii="MingLiU-ExtB" w:eastAsia="MingLiU-ExtB" w:cs="MingLiU-ExtB"/>
        <w:sz w:val="22"/>
        <w:szCs w:val="22"/>
      </w:rPr>
    </w:pPr>
    <w:r>
      <w:rPr>
        <w:rFonts w:ascii="MingLiU-ExtB" w:eastAsia="MingLiU-ExtB" w:cs="MingLiU-ExtB"/>
        <w:b/>
        <w:bCs/>
        <w:sz w:val="26"/>
        <w:szCs w:val="26"/>
      </w:rPr>
      <w:t>Amendment 135</w:t>
    </w:r>
    <w:r>
      <w:rPr>
        <w:rFonts w:ascii="MingLiU-ExtB" w:eastAsia="MingLiU-ExtB" w:cs="MingLiU-ExtB"/>
        <w:sz w:val="22"/>
        <w:szCs w:val="22"/>
      </w:rPr>
      <w:tab/>
    </w:r>
    <w:r>
      <w:rPr>
        <w:rFonts w:ascii="MingLiU-ExtB" w:eastAsia="MingLiU-ExtB" w:cs="MingLiU-ExtB"/>
        <w:sz w:val="17"/>
        <w:szCs w:val="17"/>
      </w:rPr>
      <w:t>APPENDIX C - VOLUME I</w:t>
    </w:r>
    <w:r>
      <w:rPr>
        <w:rFonts w:ascii="MingLiU-ExtB" w:eastAsia="MingLiU-ExtB" w:cs="MingLiU-ExtB"/>
        <w:sz w:val="22"/>
        <w:szCs w:val="22"/>
      </w:rPr>
      <w:tab/>
      <w:t>November 1, 2003</w:t>
    </w:r>
  </w:p>
  <w:p w:rsidR="00D226D6" w:rsidRDefault="00E82B25">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spacing w:line="19" w:lineRule="exact"/>
      <w:ind w:right="-29"/>
      <w:rPr>
        <w:rFonts w:ascii="MingLiU-ExtB" w:eastAsia="MingLiU-ExtB" w:cs="MingLiU-ExtB"/>
        <w:sz w:val="22"/>
        <w:szCs w:val="22"/>
      </w:rPr>
    </w:pPr>
    <w:r>
      <w:rPr>
        <w:noProof/>
      </w:rPr>
      <mc:AlternateContent>
        <mc:Choice Requires="wps">
          <w:drawing>
            <wp:anchor distT="0" distB="0" distL="114300" distR="114300" simplePos="0" relativeHeight="251651072" behindDoc="1" locked="1" layoutInCell="0" allowOverlap="1">
              <wp:simplePos x="0" y="0"/>
              <wp:positionH relativeFrom="page">
                <wp:posOffset>1143000</wp:posOffset>
              </wp:positionH>
              <wp:positionV relativeFrom="paragraph">
                <wp:posOffset>0</wp:posOffset>
              </wp:positionV>
              <wp:extent cx="5504815" cy="12065"/>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4815" cy="12065"/>
                      </a:xfrm>
                      <a:prstGeom prst="rect">
                        <a:avLst/>
                      </a:prstGeom>
                      <a:solidFill>
                        <a:srgbClr val="000000"/>
                      </a:solidFill>
                      <a:ln>
                        <a:noFill/>
                      </a:ln>
                      <a:effectLst/>
                      <a:extLs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AFDA7" id="Rectangle 9" o:spid="_x0000_s1026" style="position:absolute;margin-left:90pt;margin-top:0;width:433.45pt;height:.9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p17QIAADwGAAAOAAAAZHJzL2Uyb0RvYy54bWysVFtv0zAUfkfiP1h+z3Jp0ly0dGq7FiEN&#10;mBiIZzdxGgvHDrbbbCD+O8dO27XwMgGtFPnYx5+/853L9c1jx9GeKs2kKHF4FWBERSVrJrYl/vxp&#10;7WUYaUNETbgUtMRPVOOb2etX10Nf0Ei2ktdUIQARuhj6ErfG9IXv66qlHdFXsqcCDhupOmLAVFu/&#10;VmQA9I77URBM/UGquleyolrD7u14iGcOv2loZT40jaYG8RIDN+O+yn039uvPrkmxVaRvWXWgQf6C&#10;RUeYgEdPULfEELRT7A+ojlVKatmYq0p2vmwaVlEXA0QTBr9F89CSnrpYQBzdn2TS/w+2er+/V4jV&#10;JY4ijATpIEcfQTUitpyi3Ooz9LoAt4f+XtkIdX8nq68aCblswYvOlZJDS0kNrELr719csIaGq2gz&#10;vJM1oJOdkU6qx0Z1FhBEQI8uI0+njNBHgyrYTJIgzsIEowrOwiiYJu4FUhwv90qbN1R2yC5KrIC6&#10;Ayf7O20sGVIcXRx5yVm9Zpw7Q203S67QntjicL8Duj5348I6C2mvjYjjDnXlNT5DCmAMS+tpubvU&#10;/8jDKA4WUe6tp1nqxes48fI0yLwgzBf5NIjz+Hb909IN46JldU3FHRP0WIZh/LI0HxpiLCBXiGhw&#10;clYEGqrhZFTkIib9stA7ZqA7OetKnJ30IYXN9krUIAYpDGF8XPuXYTjtQYtLSebrJEjjSealaTLx&#10;4skq8BbZeunNl+F0mq4Wy8UqvJRk5WTW/66KI3LMmTXkDqJ7aOsB1cwWzyTJoxCDAfMhSsd4EeFb&#10;GGyVURgpab4w07qutAJbjAshs8D+DzV0Qh+FeH74TKdDbM9SQbkeC8m1ke2csQM3sn6CLgIOLrcw&#10;cmHRSvUdowHGV4n1tx1RFCP+VkAn5mEc23nnjDhJIzDU+cnm/ISICqBKbDAal0szzshdr9i2hZdC&#10;F62Qc+jehrnOsp09sgL+1oAR5SI5jFM7A89t5/U89Ge/AAAA//8DAFBLAwQUAAYACAAAACEA2qPm&#10;Q9oAAAAHAQAADwAAAGRycy9kb3ducmV2LnhtbEyPQU/DMAyF70j8h8iTuLFkbKu60nQCJK5IK1y4&#10;pY1pKxonNNlW/j3eiV0sPz3rvc/lfnajOOEUB08aVksFAqn1dqBOw8f7630OIiZD1oyeUMMvRthX&#10;tzelKaw/0wFPdeoEh1AsjIY+pVBIGdsenYlLH5DY+/KTM4nl1Ek7mTOHu1E+KJVJZwbiht4EfOmx&#10;/a6Pjns/17UK+c9zR+5tc2iysG6yrdZ3i/npEUTCOf0fwwWf0aFipsYfyUYxss4V/5I08LzYapPt&#10;QDS87UBWpbzmr/4AAAD//wMAUEsBAi0AFAAGAAgAAAAhALaDOJL+AAAA4QEAABMAAAAAAAAAAAAA&#10;AAAAAAAAAFtDb250ZW50X1R5cGVzXS54bWxQSwECLQAUAAYACAAAACEAOP0h/9YAAACUAQAACwAA&#10;AAAAAAAAAAAAAAAvAQAAX3JlbHMvLnJlbHNQSwECLQAUAAYACAAAACEAXdaade0CAAA8BgAADgAA&#10;AAAAAAAAAAAAAAAuAgAAZHJzL2Uyb0RvYy54bWxQSwECLQAUAAYACAAAACEA2qPmQ9oAAAAHAQAA&#10;DwAAAAAAAAAAAAAAAABHBQAAZHJzL2Rvd25yZXYueG1sUEsFBgAAAAAEAAQA8wAAAE4GAAAAAA==&#10;" o:allowincell="f" fillcolor="black" stroked="f" strokeweight="0">
              <w10:wrap anchorx="page"/>
              <w10:anchorlock/>
            </v:rect>
          </w:pict>
        </mc:Fallback>
      </mc:AlternateContent>
    </w:r>
  </w:p>
  <w:p w:rsidR="00D226D6" w:rsidRDefault="00D226D6">
    <w:pPr>
      <w:tabs>
        <w:tab w:val="left" w:pos="-1800"/>
        <w:tab w:val="left" w:pos="-1080"/>
        <w:tab w:val="left" w:pos="-360"/>
        <w:tab w:val="left" w:pos="0"/>
        <w:tab w:val="left" w:pos="504"/>
        <w:tab w:val="left" w:pos="1060"/>
        <w:tab w:val="left" w:pos="1713"/>
        <w:tab w:val="left" w:pos="2366"/>
        <w:tab w:val="left" w:pos="3100"/>
        <w:tab w:val="left" w:pos="3753"/>
        <w:tab w:val="left" w:pos="4488"/>
        <w:tab w:val="left" w:pos="5222"/>
        <w:tab w:val="left" w:pos="6038"/>
        <w:tab w:val="left" w:pos="6854"/>
        <w:tab w:val="left" w:pos="7588"/>
        <w:tab w:val="left" w:pos="8280"/>
      </w:tabs>
      <w:ind w:right="-29"/>
      <w:rPr>
        <w:rFonts w:cs="Courier"/>
      </w:rPr>
    </w:pPr>
  </w:p>
  <w:p w:rsidR="00D226D6" w:rsidRDefault="00D226D6">
    <w:pPr>
      <w:spacing w:line="240" w:lineRule="exact"/>
      <w:rPr>
        <w:rFonts w:cs="Couri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suppressBottom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D6"/>
    <w:rsid w:val="00D226D6"/>
    <w:rsid w:val="00E82B25"/>
    <w:rsid w:val="00F4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EB916C0-56DD-4543-8A92-16D941F0F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9" Type="http://schemas.openxmlformats.org/officeDocument/2006/relationships/theme" Target="theme/theme1.xml"/><Relationship Id="rId21" Type="http://schemas.openxmlformats.org/officeDocument/2006/relationships/header" Target="header14.xml"/><Relationship Id="rId34" Type="http://schemas.openxmlformats.org/officeDocument/2006/relationships/header" Target="header27.xml"/><Relationship Id="rId7" Type="http://schemas.openxmlformats.org/officeDocument/2006/relationships/header" Target="header2.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37" Type="http://schemas.openxmlformats.org/officeDocument/2006/relationships/header" Target="header30.xml"/><Relationship Id="rId5" Type="http://schemas.openxmlformats.org/officeDocument/2006/relationships/endnotes" Target="end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36" Type="http://schemas.openxmlformats.org/officeDocument/2006/relationships/header" Target="header29.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header" Target="header28.xml"/><Relationship Id="rId8" Type="http://schemas.openxmlformats.org/officeDocument/2006/relationships/footer" Target="footer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8210</Words>
  <Characters>46800</Characters>
  <Application>Microsoft Office Word</Application>
  <DocSecurity>0</DocSecurity>
  <Lines>390</Lines>
  <Paragraphs>109</Paragraphs>
  <ScaleCrop>false</ScaleCrop>
  <Company/>
  <LinksUpToDate>false</LinksUpToDate>
  <CharactersWithSpaces>54901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Makkapati</dc:creator>
  <cp:keywords/>
  <dc:description/>
  <cp:lastModifiedBy>Kiran Makkapati</cp:lastModifiedBy>
  <cp:revision>2</cp:revision>
  <dcterms:created xsi:type="dcterms:W3CDTF">2017-10-04T01:48:00Z</dcterms:created>
  <dcterms:modified xsi:type="dcterms:W3CDTF">2017-10-04T01:48:00Z</dcterms:modified>
</cp:coreProperties>
</file>