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2"/>
        </w:rPr>
        <w:t>Resolving ROS_DOMAIN_ID Segmentation</w:t>
        <w:br/>
        <w:t>for an 8-Drone PX4 Swarm</w:t>
      </w:r>
    </w:p>
    <w:p>
      <w:pPr>
        <w:jc w:val="center"/>
      </w:pPr>
      <w:r>
        <w:rPr>
          <w:color w:val="555555"/>
          <w:sz w:val="28"/>
        </w:rPr>
        <w:t>Ground-Station-to-Swarm Connectivity Research</w:t>
        <w:br/>
        <w:t>ModalAI VOXL / voxl-px4 drones — ROS 2 Foxy (drones) ↔ ROS 2 Humble (ground station)</w:t>
      </w:r>
    </w:p>
    <w:p/>
    <w:p>
      <w:pPr>
        <w:jc w:val="center"/>
      </w:pPr>
      <w:r>
        <w:rPr>
          <w:sz w:val="22"/>
        </w:rPr>
        <w:t>Prepared: August 06, 2026</w:t>
        <w:br/>
      </w:r>
      <w:r>
        <w:rPr>
          <w:sz w:val="22"/>
        </w:rPr>
        <w:t>Project: formation_interface — PX4 / OptiTrack multi-drone formation control</w:t>
      </w:r>
    </w:p>
    <w:p>
      <w:r>
        <w:br w:type="page"/>
      </w:r>
    </w:p>
    <w:p>
      <w:pPr>
        <w:pStyle w:val="Heading1"/>
      </w:pPr>
      <w:r>
        <w:t>Contents</w:t>
      </w:r>
    </w:p>
    <w:p>
      <w:pPr>
        <w:pStyle w:val="ListBullet"/>
      </w:pPr>
      <w:r>
        <w:t>1. Executive Summary</w:t>
      </w:r>
    </w:p>
    <w:p>
      <w:pPr>
        <w:pStyle w:val="ListBullet"/>
      </w:pPr>
      <w:r>
        <w:t>2. Problem Statement</w:t>
      </w:r>
    </w:p>
    <w:p>
      <w:pPr>
        <w:pStyle w:val="ListBullet"/>
      </w:pPr>
      <w:r>
        <w:t>3. Root-Cause Analysis</w:t>
      </w:r>
    </w:p>
    <w:p>
      <w:pPr>
        <w:pStyle w:val="ListBullet2"/>
      </w:pPr>
      <w:r>
        <w:t xml:space="preserve">   3.4 Vendor-Specific Factor: ModalAI VOXL / voxl-px4</w:t>
      </w:r>
    </w:p>
    <w:p>
      <w:pPr>
        <w:pStyle w:val="ListBullet"/>
      </w:pPr>
      <w:r>
        <w:t>4. Solution Catalogue</w:t>
      </w:r>
    </w:p>
    <w:p>
      <w:pPr>
        <w:pStyle w:val="ListBullet2"/>
      </w:pPr>
      <w:r>
        <w:t xml:space="preserve">   4.1 Tier A — Fix It at the Source: Proper Per-Vehicle Namespacing (Single Shared Domain)</w:t>
      </w:r>
    </w:p>
    <w:p>
      <w:pPr>
        <w:pStyle w:val="ListBullet2"/>
      </w:pPr>
      <w:r>
        <w:t xml:space="preserve">   4.2 Tier B — Bridge Across Domains (Keep 8 Domains, Add a Translation Layer)</w:t>
      </w:r>
    </w:p>
    <w:p>
      <w:pPr>
        <w:pStyle w:val="ListBullet2"/>
      </w:pPr>
      <w:r>
        <w:t xml:space="preserve">   4.3 Tier C — Reduce Discovery Overhead at Scale</w:t>
      </w:r>
    </w:p>
    <w:p>
      <w:pPr>
        <w:pStyle w:val="ListBullet2"/>
      </w:pPr>
      <w:r>
        <w:t xml:space="preserve">   4.4 Tier D — DDS Partitions as a Lighter-Weight Alternative to Domain IDs</w:t>
      </w:r>
    </w:p>
    <w:p>
      <w:pPr>
        <w:pStyle w:val="ListBullet2"/>
      </w:pPr>
      <w:r>
        <w:t xml:space="preserve">   4.5 Tier E — Network-Level and Protocol-Level Alternatives</w:t>
      </w:r>
    </w:p>
    <w:p>
      <w:pPr>
        <w:pStyle w:val="ListBullet"/>
      </w:pPr>
      <w:r>
        <w:t>5. The Foxy ↔ Humble Cross-Distro Dimension</w:t>
      </w:r>
    </w:p>
    <w:p>
      <w:pPr>
        <w:pStyle w:val="ListBullet"/>
      </w:pPr>
      <w:r>
        <w:t>6. Comparison Matrix</w:t>
      </w:r>
    </w:p>
    <w:p>
      <w:pPr>
        <w:pStyle w:val="ListBullet"/>
      </w:pPr>
      <w:r>
        <w:t>7. Recommended Path Forward</w:t>
      </w:r>
    </w:p>
    <w:p>
      <w:pPr>
        <w:pStyle w:val="ListBullet"/>
      </w:pPr>
      <w:r>
        <w:t>8. References</w:t>
      </w:r>
    </w:p>
    <w:p>
      <w:r>
        <w:br w:type="page"/>
      </w:r>
    </w:p>
    <w:p>
      <w:pPr>
        <w:pStyle w:val="Heading1"/>
      </w:pPr>
      <w:r>
        <w:t>1. Executive Summary</w:t>
      </w:r>
    </w:p>
    <w:p>
      <w:r>
        <w:t>The ground station currently cannot talk to all 8 drones at once because each drone runs on a different ROS_DOMAIN_ID, and by design DDS domains are fully isolated from one another — nodes on different domain IDs cannot discover or exchange data at all, by any means, unless something explicitly bridges them. The domains were apparently separated because putting all drones on one domain caused their PX4 uXRCE-DDS traffic to interfere with each other.</w:t>
      </w:r>
    </w:p>
    <w:p>
      <w:r>
        <w:t>The research below shows that this interference is very unlikely to be an inherent limitation of sharing a domain — PX4’s own uXRCE-DDS bridge is explicitly designed to support many vehicles on one domain via per-vehicle namespacing and unique client keys. The most likely root cause is that this namespacing was not (or not fully) applied, so identical topic names from every drone (e.g. /fmu/in/trajectory_setpoint) collided on the shared domain. If confirmed, correct namespacing is the cheapest and most robust fix, and is also the direction the project’s own drones.yaml file (namespace-per-drone) already points.</w:t>
      </w:r>
    </w:p>
    <w:p>
      <w:r>
        <w:t>That said, the document below deliberately covers every viable alternative — not just the namespacing fix — because the team may have constraints (e.g., inability to touch drone-side firmware configuration, or a genuine need for physical/political domain separation) that make a bridging or network-level solution preferable. Each option is described with how it works, effort, and fit for a Foxy-drone / Humble-ground-station pairing.</w:t>
      </w:r>
    </w:p>
    <w:p>
      <w:r>
        <w:t>A key detail supplied after the initial pass of this research changes the effort estimate for the recommended fix, though not the diagnosis: the drones are ModalAI VOXL companion computers running ModalAI’s own PX4 fork (voxl-px4) and DDS bridging stack (voxl-microdds-agent), not stock PX4. Section 3.4 covers this in detail — in short, ModalAI’s own forum confirms there is no supported, reboot-persistent way to set a per-vehicle DDS namespace today (it must be patched into a vendor start script), and separately confirms a real, reproducible px4_msgs mismatch between Foxy and Humble specific to voxl-px4. Both are one-time, scriptable fixes, and both should be budgeted into whichever option is chosen below.</w:t>
      </w:r>
    </w:p>
    <w:p>
      <w:r>
        <w:br w:type="page"/>
      </w:r>
    </w:p>
    <w:p>
      <w:pPr>
        <w:pStyle w:val="Heading1"/>
      </w:pPr>
      <w:r>
        <w:t>2. Problem Statement</w:t>
      </w:r>
    </w:p>
    <w:p>
      <w:r>
        <w:t>As described by the team, restated precisely:</w:t>
      </w:r>
    </w:p>
    <w:p>
      <w:pPr>
        <w:pStyle w:val="ListBullet"/>
      </w:pPr>
      <w:r>
        <w:t>8 physical PX4 drones, each running its own uXRCE-DDS client/agent and ROS 2 (Foxy) stack.</w:t>
      </w:r>
    </w:p>
    <w:p>
      <w:pPr>
        <w:pStyle w:val="ListBullet"/>
      </w:pPr>
      <w:r>
        <w:t>One ground station running this repository’s formation_interface stack on ROS 2 Humble, which needs to command and receive feedback from all 8 drones concurrently through a single GoToFormation action server (formation_node).</w:t>
      </w:r>
    </w:p>
    <w:p>
      <w:pPr>
        <w:pStyle w:val="ListBullet"/>
      </w:pPr>
      <w:r>
        <w:t>Each drone is currently assigned a distinct ROS_DOMAIN_ID, because when multiple drones previously shared one domain, their PX4 messages (uXRCE-DDS / uORB-mirrored topics) interfered with one another.</w:t>
      </w:r>
    </w:p>
    <w:p>
      <w:pPr>
        <w:pStyle w:val="ListBullet"/>
      </w:pPr>
      <w:r>
        <w:t>Consequence: because ROS_DOMAIN_ID is a hard DDS-level partition, the ground station’s single DDS participant can only see drones on its own domain, so it cannot reach all 8 drones simultaneously.</w:t>
      </w:r>
    </w:p>
    <w:p>
      <w:pPr>
        <w:pStyle w:val="ListBullet"/>
      </w:pPr>
      <w:r>
        <w:t>Additional constraint: the drones run ROS 2 Foxy, the ground station runs ROS 2 Humble — two distros must interoperate.</w:t>
      </w:r>
    </w:p>
    <w:p>
      <w:r>
        <w:br w:type="page"/>
      </w:r>
    </w:p>
    <w:p>
      <w:pPr>
        <w:pStyle w:val="Heading1"/>
      </w:pPr>
      <w:r>
        <w:t>3. Root-Cause Analysis</w:t>
      </w:r>
    </w:p>
    <w:p>
      <w:pPr>
        <w:pStyle w:val="Heading2"/>
      </w:pPr>
      <w:r>
        <w:t>3.1 What ROS_DOMAIN_ID actually does</w:t>
      </w:r>
    </w:p>
    <w:p>
      <w:r>
        <w:t>ROS_DOMAIN_ID maps directly onto the DDS concept of a "domain": every DDS participant computes its discovery multicast address and UDP port range from the domain ID. Two participants with different domain IDs never see each other’s discovery traffic and therefore never form a match, regardless of topic names, namespaces, or QoS — they are on completely separate virtual networks even if they share the same physical wire or Wi-Fi cell. This is a deliberate, coarse-grained isolation mechanism, not a bug: it is normally used to keep, e.g., two independent robots on the same lab Wi-Fi from ever seeing each other’s topics.</w:t>
      </w:r>
    </w:p>
    <w:p>
      <w:r>
        <w:t>The corollary is important: domain separation is an all-or-nothing tool. It cannot be used to give the ground station "partial" visibility into 8 domains at once — a single rclpy/rclcpp context can only belong to one domain. Anything that needs to reach multiple domains from one logical application must either (a) not use domain separation for this purpose at all, or (b) run one context/participant per domain and explicitly relay data between them.</w:t>
      </w:r>
    </w:p>
    <w:p>
      <w:pPr>
        <w:pStyle w:val="Heading2"/>
      </w:pPr>
      <w:r>
        <w:t>3.2 Why the domains were probably split — the likely misdiagnosis</w:t>
      </w:r>
    </w:p>
    <w:p>
      <w:r>
        <w:t>PX4’s uXRCE-DDS bridge publishes a fixed, unnamespaced set of topics by default (/fmu/in/trajectory_setpoint, /fmu/out/vehicle_odometry, etc.). If two or more PX4 vehicles publish onto the same domain without distinct namespaces, their identical topic names collide: subscribers receive mixed, unpredictable data from whichever drone last matched, or feedback/setpoints cross-talk between vehicles — which looks exactly like "interference." Assigning each drone its own ROS_DOMAIN_ID is a blunt but effective way to stop that collision, at the cost of losing any single-application view across drones.</w:t>
      </w:r>
    </w:p>
    <w:p>
      <w:r>
        <w:t>PX4 already ships the mechanism meant to prevent this without resorting to per-drone domains:</w:t>
      </w:r>
    </w:p>
    <w:p>
      <w:pPr>
        <w:pStyle w:val="ListBullet"/>
      </w:pPr>
      <w:r>
        <w:rPr>
          <w:b/>
        </w:rPr>
        <w:t>a unique, non-zero client key per vehicle so the uXRCE-DDS agent can multiplex several vehicles on one link/agent without conflating them.</w:t>
      </w:r>
      <w:r>
        <w:t xml:space="preserve">UXRCE_DDS_KEY (or the simulation px4_instance) — </w:t>
      </w:r>
    </w:p>
    <w:p>
      <w:pPr>
        <w:pStyle w:val="ListBullet"/>
      </w:pPr>
      <w:r>
        <w:rPr>
          <w:b/>
        </w:rPr>
        <w:t>set a per-vehicle ROS 2 namespace prefix (e.g. /drone_1/fmu/..., /drone_2/fmu/...) so identical topic names never collide on a shared domain.</w:t>
      </w:r>
      <w:r>
        <w:t xml:space="preserve">PX4_UXRCE_DDS_NS / the client -n flag / UXRCE_DDS_NS_IDX — </w:t>
      </w:r>
    </w:p>
    <w:p>
      <w:pPr>
        <w:pStyle w:val="ListBullet"/>
      </w:pPr>
      <w:r>
        <w:rPr>
          <w:b/>
        </w:rPr>
        <w:t>domain ID is meant to be used for separating unrelated fleets or test rigs, not as a substitute for per-vehicle namespacing within one fleet.</w:t>
      </w:r>
      <w:r>
        <w:t xml:space="preserve">UXRCE_DDS_DOM_ID on the PX4 side must equal ROS_DOMAIN_ID on the agent/ROS side — </w:t>
      </w:r>
    </w:p>
    <w:p>
      <w:r>
        <w:rPr>
          <w:i/>
          <w:color w:val="555555"/>
          <w:sz w:val="18"/>
        </w:rPr>
        <w:t>Sources: PX4 uXRCE-DDS docs (docs.px4.io/main/en/middleware/uxrce_dds), PX4 Multi-Vehicle ROS 2 docs (docs.px4.io/main/en/ros2/multi_vehicle).</w:t>
      </w:r>
    </w:p>
    <w:p>
      <w:r>
        <w:t>This project’s own config/drones.yaml already lists a drone_namespaces entry per vehicle, which strongly suggests the intended architecture was always "one shared domain, namespace-per-drone," and the per-drone ROS_DOMAIN_ID split happened as a workaround when that namespacing was incomplete or misconfigured on the PX4/uXRCE-DDS side specifically (as opposed to the ROS 2 topic side, which the Python nodes already namespace correctly).</w:t>
      </w:r>
    </w:p>
    <w:p>
      <w:pPr>
        <w:pStyle w:val="Heading2"/>
      </w:pPr>
      <w:r>
        <w:t>3.3 The Foxy ↔ Humble split is a second, independent variable</w:t>
      </w:r>
    </w:p>
    <w:p>
      <w:r>
        <w:t>Whatever is chosen to solve the domain-ID problem, the drones (Foxy) and ground station (Humble) also need to interoperate at the DDS wire level and at the message-definition level. This is solvable, but it is a separate axis from domain segmentation and is analyzed in Section 5.</w:t>
      </w:r>
    </w:p>
    <w:p>
      <w:pPr>
        <w:pStyle w:val="Heading2"/>
      </w:pPr>
      <w:r>
        <w:t>3.4 Vendor-specific factor: the drones are ModalAI VOXL boards running voxl-px4</w:t>
      </w:r>
    </w:p>
    <w:p>
      <w:r>
        <w:t>This is the single most important correction to the analysis above: ModalAI VOXL boards do not run stock PX4 or the stock uXRCE-DDS client. They run ModalAI’s own fork (voxl-px4) with ModalAI’s own bridging stack, and the relevant tooling and defaults differ from the generic PX4 documentation in ways that directly explain why per-vehicle namespacing may not have been "just a config flag away" for this team.</w:t>
      </w:r>
    </w:p>
    <w:p>
      <w:pPr>
        <w:pStyle w:val="ListBullet"/>
      </w:pPr>
      <w:r>
        <w:rPr>
          <w:b/>
        </w:rPr>
        <w:t>on the current voxl-px4 1.14.0-based stable release, the onboard client is started as microdds_client start -t udp -h 127.0.0.1 -p 8888 and launches automatically with the PX4 service. It is functionally the same uXRCE-DDS/DDS-XRCE protocol underneath (still bridged via an eProsima agent binary), so everything in Section 3.2 about namespace-per-vehicle still applies conceptually — but the parameter names, start scripts, and config files a ModalAI user actually touches are ModalAI’s, not upstream PX4’s.</w:t>
      </w:r>
      <w:r>
        <w:t xml:space="preserve">voxl-px4 uses microdds_client, not uxrce_dds_client — </w:t>
      </w:r>
    </w:p>
    <w:p>
      <w:pPr>
        <w:pStyle w:val="ListBullet"/>
      </w:pPr>
      <w:r>
        <w:rPr>
          <w:b/>
        </w:rPr>
        <w:t>the companion-computer side runs voxl-microdds-agent (ModalAI’s wrapper around the eProsima XRCE-DDS agent) rather than the generic MicroXRCEAgent binary from PX4’s own docs; the specific set of bridged topics is controlled by a dds_topics.yaml file on the VOXL filesystem, and there are reported cases of that file/agent silently failing to publish specific topics (see below) — worth auditing per drone.</w:t>
      </w:r>
      <w:r>
        <w:t xml:space="preserve">voxl-microdds-agent is the agent, and it reads a dds_topics.yaml — </w:t>
      </w:r>
    </w:p>
    <w:p>
      <w:pPr>
        <w:pStyle w:val="ListBullet"/>
      </w:pPr>
      <w:r>
        <w:rPr>
          <w:b/>
        </w:rPr>
        <w:t>ModalAI’s own forum shows the officially-surfaced way to set a microdds/PX4 namespace is through QGroundControl, and that setting does not persist across an FMU reboot — it must be re-entered every power cycle. A ModalAI engineer’s own workaround, confirmed working by a user running an 8-ish-drone-scale swarm demo, was to hand-edit the /usr/bin/voxl-px4-start script on each drone to hard-code a namespace flag on the microdds_client start command (optionally driven by a PX4_NAMESPACE environment variable read from .bashrc). There is no supported, persistent, per-drone "just set this parameter" path today — which plausibly explains why this project ended up reaching for ROS_DOMAIN_ID separation instead: it is the option that does not require patching a vendor start script on every drone and surviving future VOXL SDK/OS updates.</w:t>
      </w:r>
      <w:r>
        <w:t xml:space="preserve">Setting a persistent per-vehicle namespace on VOXL is a known rough edge, not a documented feature — </w:t>
      </w:r>
    </w:p>
    <w:p>
      <w:pPr>
        <w:pStyle w:val="ListBullet"/>
      </w:pPr>
      <w:r>
        <w:rPr>
          <w:b/>
        </w:rPr>
        <w:t>ModalAI’s ROS 2 docs state VOXL2 SDK 1.1+ ships ROS 2 Foxy on-disk by default (matching this project’s drone-side distro exactly), and separately recommend that a machine communicating with it remotely run ROS 2 Humble or older — i.e. ModalAI itself is implicitly endorsing the Foxy-drone / Humble-ground-station pairing this project already has, rather than flagging it as unsupported.</w:t>
      </w:r>
      <w:r>
        <w:t xml:space="preserve">ModalAI’s own guidance leans toward Foxy on-drone, ≤ Humble for the remote/ground side — </w:t>
      </w:r>
    </w:p>
    <w:p>
      <w:pPr>
        <w:pStyle w:val="ListBullet"/>
      </w:pPr>
      <w:r>
        <w:rPr>
          <w:b/>
        </w:rPr>
        <w:t>a ModalAI forum thread reports voxl-microdds-agent silently failing to publish some topics (vehicle_status, vehicle_gps_position) when the ROS 2 side used the generic upstream px4_msgs package under Humble, even though the topics were correctly listed in dds_topics.yaml and generated on the firmware side. ModalAI confirmed the same setup worked under Foxy. The fix was to delete the generic px4_msgs and replace them with the exact message definitions shipped inside the voxl-px4 firmware. This is a concrete, distro-specific instance of the generic "IDL/type parity" risk called out in Section 5 — and, because it reproduces on Foxy-drone/Humble-ground exactly like this project’s setup, it should be treated as a near-certain contributor if any topics are silently missing or stale on the ground-station side today, independent of the domain-ID question.</w:t>
      </w:r>
      <w:r>
        <w:t xml:space="preserve">A confirmed real-world px4_msgs mismatch on Humble, specific to voxl-px4 — </w:t>
      </w:r>
    </w:p>
    <w:p>
      <w:r>
        <w:rPr>
          <w:i/>
          <w:color w:val="555555"/>
          <w:sz w:val="18"/>
        </w:rPr>
        <w:t>Sources: ModalAI Forum — "VOXL2 microdds agent namespace" (forum.modalai.com/topic/3426), "running uxrce_client with voxl2-px4" (forum.modalai.com/topic/2874), "voxl-microdds-agent not publishing all topics" (forum.modalai.com/topic/3360), "Using Relocalization to establish a global reference frame for Drone Swarm Demo" (forum.modalai.com/topic/4372); ModalAI Technical Docs — "ROS2 Installation VOXL 2" (docs.modalai.com/ros2-installation-voxl2).</w:t>
      </w:r>
    </w:p>
    <w:p>
      <w:r>
        <w:t>Net effect on the recommendation: Tier A (shared domain + per-vehicle namespace) is still the architecturally correct fix, but on VOXL hardware it costs more than the generic PX4 docs imply — it means maintaining a small patch to voxl-px4-start (or an equivalent persistent-namespace mechanism) across 8 drones and across future ModalAI SDK updates, and it means using ModalAI’s own px4_msgs definitions on the Humble ground station rather than generic upstream ones. Both are one-time, scriptable costs, not blockers — but they are the actual "why has this been hard" answer, not domain IDs per se, and they should be budgeted for explicitly in whichever tier is chosen.</w:t>
      </w:r>
    </w:p>
    <w:p>
      <w:r>
        <w:br w:type="page"/>
      </w:r>
    </w:p>
    <w:p>
      <w:pPr>
        <w:pStyle w:val="Heading1"/>
      </w:pPr>
      <w:r>
        <w:t>4. Solution Catalogue</w:t>
      </w:r>
    </w:p>
    <w:p>
      <w:r>
        <w:t>Options are grouped into five tiers, roughly from "fix the actual bug" to "work around it at higher network layers." None of these require code changes to be evaluated here — this document is research only, per the request.</w:t>
      </w:r>
    </w:p>
    <w:p>
      <w:pPr>
        <w:pStyle w:val="Heading2"/>
      </w:pPr>
      <w:r>
        <w:t>4.1 Tier A — Fix It at the Source: Correct Per-Vehicle Namespacing on One Shared Domain</w:t>
      </w:r>
    </w:p>
    <w:p>
      <w:r>
        <w:t>Put every drone and the ground station back on the same ROS_DOMAIN_ID, and eliminate the topic collisions that caused the original "interference" by namespacing each drone’s uXRCE-DDS traffic at the source.</w:t>
      </w:r>
    </w:p>
    <w:p>
      <w:pPr>
        <w:pStyle w:val="Heading3"/>
      </w:pPr>
      <w:r>
        <w:t>How it works</w:t>
      </w:r>
    </w:p>
    <w:p>
      <w:pPr>
        <w:pStyle w:val="ListBullet"/>
      </w:pPr>
      <w:r>
        <w:t>Give every drone a unique, non-zero UXRCE_DDS_KEY (PX4 parameter) so the agent-side multiplexing never conflates two vehicles even momentarily during (re)connection.</w:t>
      </w:r>
    </w:p>
    <w:p>
      <w:pPr>
        <w:pStyle w:val="ListBullet"/>
      </w:pPr>
      <w:r>
        <w:t>Give every drone a distinct namespace at the uXRCE-DDS client (PX4_UXRCE_DDS_NS / the -n startup flag / UXRCE_DDS_NS_IDX), e.g. drone1, drone2 … drone8, so PX4 itself publishes /drone_3/fmu/out/... instead of /fmu/out/..., matching the namespace-per-drone scheme the ROS-side code (drones.yaml, formation_node) already assumes.</w:t>
      </w:r>
    </w:p>
    <w:p>
      <w:pPr>
        <w:pStyle w:val="ListBullet"/>
      </w:pPr>
      <w:r>
        <w:t>Set UXRCE_DDS_DOM_ID (drone/agent side) and ROS_DOMAIN_ID (ground-station side) to the same single value everywhere.</w:t>
      </w:r>
    </w:p>
    <w:p>
      <w:pPr>
        <w:pStyle w:val="ListBullet"/>
      </w:pPr>
      <w:r>
        <w:t>On these specific ModalAI VOXL boards, the equivalent step is patching /usr/bin/voxl-px4-start (or wherever the microdds_client start command lives) to pass a persistent -n &lt;namespace&gt; per drone, since there is no supported config-file/parameter path that survives a reboot today — see Section 3.4 for the confirmed vendor-specific workaround and its source.</w:t>
      </w:r>
    </w:p>
    <w:p>
      <w:pPr>
        <w:pStyle w:val="ListBullet"/>
      </w:pPr>
      <w:r>
        <w:t>Verify with two drones first (mirrors the project’s own "verify with a single drone before flying multiple" guidance for the ENU/NED frame boundary) before scaling to all 8.</w:t>
      </w:r>
    </w:p>
    <w:p>
      <w:pPr>
        <w:pStyle w:val="Heading3"/>
      </w:pPr>
      <w:r>
        <w:t>Pros</w:t>
      </w:r>
    </w:p>
    <w:p>
      <w:pPr>
        <w:pStyle w:val="ListBullet"/>
      </w:pPr>
      <w:r>
        <w:t>Matches the architecture the codebase already assumes (namespace-per-drone in drones.yaml); no new moving parts, no bridge process to keep alive.</w:t>
      </w:r>
    </w:p>
    <w:p>
      <w:pPr>
        <w:pStyle w:val="ListBullet"/>
      </w:pPr>
      <w:r>
        <w:t>Lowest latency — direct DDS discovery and data path, no relay hop.</w:t>
      </w:r>
    </w:p>
    <w:p>
      <w:pPr>
        <w:pStyle w:val="ListBullet"/>
      </w:pPr>
      <w:r>
        <w:t>One domain also means standard ROS 2 tooling (ros2 topic list, rqt, ros2 bag) sees the whole fleet at once for debugging — a major operational win the domain-split approach loses entirely.</w:t>
      </w:r>
    </w:p>
    <w:p>
      <w:pPr>
        <w:pStyle w:val="ListBullet"/>
      </w:pPr>
      <w:r>
        <w:t>This is explicitly the path PX4’s own multi-vehicle tooling is built for.</w:t>
      </w:r>
    </w:p>
    <w:p>
      <w:pPr>
        <w:pStyle w:val="Heading3"/>
      </w:pPr>
      <w:r>
        <w:t>Cons / risks</w:t>
      </w:r>
    </w:p>
    <w:p>
      <w:pPr>
        <w:pStyle w:val="ListBullet"/>
      </w:pPr>
      <w:r>
        <w:t>Requires confirming the actual collision source before removing domain separation — if the earlier "interference" was actually a network/multicast storm rather than a topic-name collision, this alone will not fix it (see Tier C for that failure mode).</w:t>
      </w:r>
    </w:p>
    <w:p>
      <w:pPr>
        <w:pStyle w:val="ListBullet"/>
      </w:pPr>
      <w:r>
        <w:t>Requires touching each drone’s PX4 parameters / companion-computer launch config — not a ground- station-only change; on VOXL specifically this means a start-script patch that must be reapplied or scripted across future voxl-suite/SDK updates (Section 3.4), not a one-line parameter set.</w:t>
      </w:r>
    </w:p>
    <w:p>
      <w:pPr>
        <w:pStyle w:val="ListBullet"/>
      </w:pPr>
      <w:r>
        <w:t>All 8 drones’ discovery traffic still multicasts to each other and to the ground station; with only 8 peers this is normally fine, but see 4.3 if range/radio-link bandwidth is tight.</w:t>
      </w:r>
    </w:p>
    <w:p>
      <w:r>
        <w:rPr>
          <w:i/>
          <w:color w:val="555555"/>
          <w:sz w:val="18"/>
        </w:rPr>
        <w:t>Sources: PX4 uXRCE-DDS docs, PX4 Multi-Vehicle ROS 2 docs, this repository’s CLAUDE.md (drones.yaml is index-aligned / namespace-per-drone).</w:t>
      </w:r>
    </w:p>
    <w:p>
      <w:pPr>
        <w:pStyle w:val="Heading2"/>
      </w:pPr>
      <w:r>
        <w:t>4.2 Tier B — Bridge Across Domains (Keep 8 Domains, Add a Translation Layer)</w:t>
      </w:r>
    </w:p>
    <w:p>
      <w:r>
        <w:t>If the domains must stay separate (e.g. namespacing genuinely cannot be fixed on the drone side, or domain separation is wanted for another reason such as safety isolation), a bridge process translates traffic between each drone’s domain and the ground station’s domain.</w:t>
      </w:r>
    </w:p>
    <w:p>
      <w:pPr>
        <w:pStyle w:val="Heading3"/>
      </w:pPr>
      <w:r>
        <w:t>B1. ros2/domain_bridge (official ROS tooling package)</w:t>
      </w:r>
    </w:p>
    <w:p>
      <w:pPr>
        <w:pStyle w:val="ListBullet"/>
      </w:pPr>
      <w:r>
        <w:t>A standalone ROS 2 node/executable, configured by YAML, that subscribes to specified topics/services /actions on one domain and republishes them on another — including one-to-many (bridge domain 2 to domains 3 and 6 simultaneously), which maps directly onto "8 drone domains → 1 ground-station domain."</w:t>
      </w:r>
    </w:p>
    <w:p>
      <w:pPr>
        <w:pStyle w:val="ListBullet"/>
      </w:pPr>
      <w:r>
        <w:t>Run one domain_bridge instance (or one bridge config listing all 8 mappings) on a machine that can reach every drone’s network segment; it re-publishes each drone’s topics into the ground station’s domain, ideally already namespaced per drone in the bridge config to avoid recreating the original collision on the ground-station side.</w:t>
      </w:r>
    </w:p>
    <w:p>
      <w:pPr>
        <w:pStyle w:val="ListBullet"/>
      </w:pPr>
      <w:r>
        <w:t>Actively maintained by the ROS 2 tooling org; ships prebuilt for Humble and newer distros.</w:t>
      </w:r>
    </w:p>
    <w:p>
      <w:pPr>
        <w:pStyle w:val="Heading3"/>
      </w:pPr>
      <w:r>
        <w:t>Pros / Cons</w:t>
      </w:r>
    </w:p>
    <w:p>
      <w:pPr>
        <w:pStyle w:val="ListBullet"/>
      </w:pPr>
      <w:r>
        <w:t>Pros: no drone firmware/parameter changes required; officially supported; declarative YAML config; supports actions (relevant since GoToFormation is an action), services and topics.</w:t>
      </w:r>
    </w:p>
    <w:p>
      <w:pPr>
        <w:pStyle w:val="ListBullet"/>
      </w:pPr>
      <w:r>
        <w:t>Cons: adds a relay hop (extra latency, another process to keep alive and monitor); the bridge host itself needs Fast-DDS/CycloneDDS access to every drone’s domain, so it must sit on the same L2 network as each drone or have per-domain unicast peers configured; still needs the GoToFormation action definitions built and available wherever the bridge runs.</w:t>
      </w:r>
    </w:p>
    <w:p>
      <w:r>
        <w:rPr>
          <w:i/>
          <w:color w:val="555555"/>
          <w:sz w:val="18"/>
        </w:rPr>
        <w:t>Source: github.com/ros2/domain_bridge (design.md, README, example configs).</w:t>
      </w:r>
    </w:p>
    <w:p>
      <w:pPr>
        <w:pStyle w:val="Heading3"/>
      </w:pPr>
      <w:r>
        <w:t>B2. Custom multi-Context relay node (rclpy)</w:t>
      </w:r>
    </w:p>
    <w:p>
      <w:pPr>
        <w:pStyle w:val="ListBullet"/>
      </w:pPr>
      <w:r>
        <w:t>rclpy (and rclcpp) support creating several independent Context objects in one process, each pinned to a different ROS_DOMAIN_ID via Context.init(domain_id=N) / rclpy.init(domain_id=N) — available since roughly Galactic and present in both Foxy and Humble.</w:t>
      </w:r>
    </w:p>
    <w:p>
      <w:pPr>
        <w:pStyle w:val="ListBullet"/>
      </w:pPr>
      <w:r>
        <w:t>A hand-written relay could open 8 contexts (one per drone domain) plus one for the ground-station domain, subscribe to each drone’s pose/status topics, and republish/forward into the shared domain formation_node listens on — effectively a purpose-built, minimal domain_bridge tailored to this project’s exact topic set (DronePose, DroneActive, PX4 setpoints).</w:t>
      </w:r>
    </w:p>
    <w:p>
      <w:pPr>
        <w:pStyle w:val="ListBullet"/>
      </w:pPr>
      <w:r>
        <w:t>Only worth it if domain_bridge’s generic YAML bridge cannot express something project-specific (e.g. per-drone message transformation); otherwise B1 is strictly less work for the same result.</w:t>
      </w:r>
    </w:p>
    <w:p>
      <w:r>
        <w:rPr>
          <w:i/>
          <w:color w:val="555555"/>
          <w:sz w:val="18"/>
        </w:rPr>
        <w:t>Source: docs.ros.org rclpy Context/init_shutdown API reference.</w:t>
      </w:r>
    </w:p>
    <w:p>
      <w:pPr>
        <w:pStyle w:val="Heading3"/>
      </w:pPr>
      <w:r>
        <w:t>B3. zenoh-plugin-ros2dds / rmw_zenoh (Eclipse Zenoh)</w:t>
      </w:r>
    </w:p>
    <w:p>
      <w:pPr>
        <w:pStyle w:val="ListBullet"/>
      </w:pPr>
      <w:r>
        <w:t>zenoh-plugin-ros2dds is a Zenoh-based bridge: one instance per ROS domain discovers that domain’s nodes/topics over standard DDS and re-exposes them on a Zenoh network, which can span domains, hosts, and even distros/DDS-vendor boundaries, since Zenoh routes opaque payloads rather than requiring a live DDS match. Running one bridge per drone domain plus one on the ground station effectively meshes all 8 drone domains with the ground station’s domain through the Zenoh layer instead of raw DDS discovery.</w:t>
      </w:r>
    </w:p>
    <w:p>
      <w:pPr>
        <w:pStyle w:val="ListBullet"/>
      </w:pPr>
      <w:r>
        <w:t>rmw_zenoh is a newer, different project — it replaces the RMW layer itself (Zenoh becomes the transport instead of DDS) rather than bridging existing DDS domains, and is not interoperable with zenoh-plugin-ros2dds. It is more relevant as a long-term replacement for domain-ID-based isolation than as a bridge for an existing DDS-based Foxy/Humble deployment.</w:t>
      </w:r>
    </w:p>
    <w:p>
      <w:pPr>
        <w:pStyle w:val="ListBullet"/>
      </w:pPr>
      <w:r>
        <w:t>Zenoh in general is also noted in the ROS community for being far more tolerant of lossy / high-latency / intermittently-connected links than raw DDS multicast discovery — a relevant property for a drone swarm on Wi-Fi/radio rather than a wired lab network.</w:t>
      </w:r>
    </w:p>
    <w:p>
      <w:pPr>
        <w:pStyle w:val="ListBullet"/>
      </w:pPr>
      <w:r>
        <w:t>Pros: purpose-built for exactly this "N domains → 1 view" pattern; scales better than raw DDS discovery over lossy radio links; active, well-documented, CNCF-backed project.</w:t>
      </w:r>
    </w:p>
    <w:p>
      <w:pPr>
        <w:pStyle w:val="ListBullet"/>
      </w:pPr>
      <w:r>
        <w:t>Cons: another piece of middleware to deploy, version, and operate on top of the existing PX4/uXRCE- DDS/ROS 2 stack; zenoh-plugin-ros2dds is documented as tested primarily against CycloneDDS, so it would need validation against the Fast-DDS default this project currently relies on.</w:t>
      </w:r>
    </w:p>
    <w:p>
      <w:r>
        <w:rPr>
          <w:i/>
          <w:color w:val="555555"/>
          <w:sz w:val="18"/>
        </w:rPr>
        <w:t>Sources: github.com/eclipse-zenoh/zenoh-plugin-ros2dds, github.com/ros2/rmw_zenoh, zenoh.io/blog/2021-04-28-ros2-integration.</w:t>
      </w:r>
    </w:p>
    <w:p>
      <w:pPr>
        <w:pStyle w:val="Heading3"/>
      </w:pPr>
      <w:r>
        <w:t>B4. Keep DDS strictly on-board; use MAVLink (or another link) for the ground-station hop</w:t>
      </w:r>
    </w:p>
    <w:p>
      <w:pPr>
        <w:pStyle w:val="ListBullet"/>
      </w:pPr>
      <w:r>
        <w:t>Instead of bridging DDS domains at all, keep each drone’s uXRCE-DDS traffic entirely local (onboard companion computer ↔ flight controller, never touching the shared network) and use PX4’s native MAVLink link — already flowing to each drone for telemetry/RC anyway — or a lightweight pub/sub (MQTT, ZeroMQ) as the actual ground-station-to-drone channel.</w:t>
      </w:r>
    </w:p>
    <w:p>
      <w:pPr>
        <w:pStyle w:val="ListBullet"/>
      </w:pPr>
      <w:r>
        <w:t>A small companion-computer-side node per drone would translate between local DDS/uXRCE-DDS and whatever wire protocol reaches the ground station, then the ground station’s formation_node logic talks to companion computers rather than raw DDS across the swarm.</w:t>
      </w:r>
    </w:p>
    <w:p>
      <w:pPr>
        <w:pStyle w:val="ListBullet"/>
      </w:pPr>
      <w:r>
        <w:t>Pros: sidesteps DDS domain/discovery scaling and cross-distro concerns for the long-haul link entirely; MAVLink already handles many-vehicle addressing (system IDs) and is built for exactly this radio/Wi-Fi, many-vehicle topology.</w:t>
      </w:r>
    </w:p>
    <w:p>
      <w:pPr>
        <w:pStyle w:val="ListBullet"/>
      </w:pPr>
      <w:r>
        <w:t>Cons: the largest re-architecture of the options listed — moves logic that currently lives in formation_node/drone_commander.py onto each companion computer and changes the ground-station protocol entirely; explicitly out of scope if the team wants to keep the current GoToFormation/DDS design.</w:t>
      </w:r>
    </w:p>
    <w:p>
      <w:pPr>
        <w:pStyle w:val="Heading2"/>
      </w:pPr>
      <w:r>
        <w:t>4.3 Tier C — Reduce Discovery Overhead at Scale (Discovery Server / Unicast Peers)</w:t>
      </w:r>
    </w:p>
    <w:p>
      <w:r>
        <w:t>Relevant if the original "interference" was actually a multicast discovery storm rather than (or in addition to) a topic-name collision — default DDS "Simple Discovery Protocol" has every participant multicast to and track every other participant, which does not scale gracefully and can look like general instability/packet loss as vehicle count grows, independent of topic naming.</w:t>
      </w:r>
    </w:p>
    <w:p>
      <w:pPr>
        <w:pStyle w:val="ListBullet"/>
      </w:pPr>
      <w:r>
        <w:rPr>
          <w:b/>
        </w:rPr>
        <w:t>run one lightweight centralized discovery server (on the ground station or a dedicated host); every drone and the ground station point at it instead of relying on multicast, cutting discovery traffic from O(n²) multicast chatter to a hub-and-spoke pattern. This does not by itself remove domain separation — it can be combined with Tier A (single shared domain, discovery-server-backed) for the most scalable version of the "fix at the source" option.</w:t>
      </w:r>
      <w:r>
        <w:t xml:space="preserve">Fast DDS Discovery Server — </w:t>
      </w:r>
    </w:p>
    <w:p>
      <w:pPr>
        <w:pStyle w:val="ListBullet"/>
      </w:pPr>
      <w:r>
        <w:rPr>
          <w:b/>
        </w:rPr>
        <w:t>explicitly list peer addresses instead of relying on multicast at all, useful if the swarm’s Wi-Fi/radio network does not carry multicast reliably (a common real-world failure mode independent of ROS_DOMAIN_ID).</w:t>
      </w:r>
      <w:r>
        <w:t xml:space="preserve">CycloneDDS / Fast DDS unicast "initial peers" configuration — </w:t>
      </w:r>
    </w:p>
    <w:p>
      <w:r>
        <w:rPr>
          <w:i/>
          <w:color w:val="555555"/>
          <w:sz w:val="18"/>
        </w:rPr>
        <w:t>Sources: husarnet.com/blog/ros2-dds-discovery-server, docs.vulcanexus.org discovery_server_scalability, eProsima Fast-DDS discussion #4948 on multi-robot network performance.</w:t>
      </w:r>
    </w:p>
    <w:p>
      <w:pPr>
        <w:pStyle w:val="Heading2"/>
      </w:pPr>
      <w:r>
        <w:t>4.4 Tier D — DDS Partitions as a Lighter-Weight Alternative to Domain IDs</w:t>
      </w:r>
    </w:p>
    <w:p>
      <w:r>
        <w:t>DDS defines a "partition" QoS (an array of string labels on publishers/subscribers) that filters matching independently of domain ID or topic name: entities only match if they share at least one partition. This is a genuinely different tool from both domain ID and namespace — ROS 2 already uses a DDS partition internally to implement ROS namespaces — and can be set directly via vendor QoS XML profiles (e.g. Fast DDS XML profiles referenced through FASTRTPS_DEFAULT_PROFILES_FILE).</w:t>
      </w:r>
    </w:p>
    <w:p>
      <w:pPr>
        <w:pStyle w:val="ListBullet"/>
      </w:pPr>
      <w:r>
        <w:t>Could be used to keep every drone nominally on the same ROS_DOMAIN_ID (so the ground station’s single context can see all 8) while still logically fencing drone-to-drone traffic apart at the DDS layer, if there turns out to be a reason drones should not see each other’s topics even though the ground station must see everyone’s.</w:t>
      </w:r>
    </w:p>
    <w:p>
      <w:pPr>
        <w:pStyle w:val="ListBullet"/>
      </w:pPr>
      <w:r>
        <w:t>More surgical than a full domain split, but it is a DDS-vendor-level XML configuration rather than something exposed through the standard rclpy/rclcpp API, so it adds an out-of-band config file to maintain per vehicle and is easy to get subtly wrong; treat as a refinement on top of Tier A’s namespacing fix rather than a replacement for it.</w:t>
      </w:r>
    </w:p>
    <w:p>
      <w:r>
        <w:rPr>
          <w:i/>
          <w:color w:val="555555"/>
          <w:sz w:val="18"/>
        </w:rPr>
        <w:t>Sources: design.ros2.org/articles/topic_and_service_names.html (ROS namespace → DDS partition mapping), RTI "ROS2 + DDS: A Field Guide to Interoperability," Vulcanexus Fast-DDS XML profile docs.</w:t>
      </w:r>
    </w:p>
    <w:p>
      <w:pPr>
        <w:pStyle w:val="Heading2"/>
      </w:pPr>
      <w:r>
        <w:t>4.5 Tier E — Network-Level and Protocol-Level Alternatives</w:t>
      </w:r>
    </w:p>
    <w:p>
      <w:pPr>
        <w:pStyle w:val="ListBullet"/>
      </w:pPr>
      <w:r>
        <w:rPr>
          <w:b/>
        </w:rPr>
        <w:t>if the goal was ever "keep drone traffic apart," a physical/VLAN network segmentation achieves that without touching ROS_DOMAIN_ID at all, freeing every drone to share one ROS domain (satisfying Tier A) while the actual isolation happens at the switch/AP. Only relevant if the drones’ wireless infrastructure supports it.</w:t>
      </w:r>
      <w:r>
        <w:t xml:space="preserve">VLAN / subnet segmentation instead of ROS_DOMAIN_ID — </w:t>
      </w:r>
    </w:p>
    <w:p>
      <w:pPr>
        <w:pStyle w:val="ListBullet"/>
      </w:pPr>
      <w:r>
        <w:rPr>
          <w:b/>
        </w:rPr>
        <w:t>if drones currently share one wireless network and that is the actual source of "interference" (RF contention, not DDS), no ROS_DOMAIN_ID or bridging change fixes it; this would need separate radios/frequencies per drone or a proper mesh/TDMA link layer, which is a hardware/RF question outside ROS 2’s scope.</w:t>
      </w:r>
      <w:r>
        <w:t xml:space="preserve">Per-drone radio/link instead of one shared Wi-Fi cell — </w:t>
      </w:r>
    </w:p>
    <w:p>
      <w:pPr>
        <w:pStyle w:val="ListBullet"/>
      </w:pPr>
      <w:r>
        <w:rPr>
          <w:b/>
        </w:rPr>
        <w:t>if the companion computers’ OS can be upgraded, moving the drone side from Foxy to Humble (or both sides to a current LTS) removes the cross-distro variable entirely, leaving only the domain-ID question to solve. Worth flagging even though it is the most disruptive option, since Foxy is already end-of-life (see Section 5).</w:t>
      </w:r>
      <w:r>
        <w:t xml:space="preserve">Consolidate everything on one ROS 2 distro — </w:t>
      </w:r>
    </w:p>
    <w:p>
      <w:r>
        <w:br w:type="page"/>
      </w:r>
    </w:p>
    <w:p>
      <w:pPr>
        <w:pStyle w:val="Heading1"/>
      </w:pPr>
      <w:r>
        <w:t>5. The Foxy ↔ Humble Cross-Distro Dimension</w:t>
      </w:r>
    </w:p>
    <w:p>
      <w:r>
        <w:t>Independent of how the domain-ID question is resolved, drones-on-Foxy talking to a ground-station-on-Humble raises its own set of concerns:</w:t>
      </w:r>
    </w:p>
    <w:p>
      <w:pPr>
        <w:pStyle w:val="ListBullet"/>
      </w:pPr>
      <w:r>
        <w:rPr>
          <w:b/>
        </w:rPr>
        <w:t>both Foxy and Humble default to the same DDS vendor implementation (Fast DDS, via rmw_fastrtps_cpp), which is the single most important factor for cross-distro interoperability — DDS wire compatibility across vendors (e.g. Fast DDS talking to Cyclone DDS) is not guaranteed and is a well-documented source of "why can’t these two machines see each other" issues on ROS Answers/Discourse. Explicitly confirm neither side has been switched to RMW_IMPLEMENTATION=rmw_cyclonedds_cpp or another vendor — if drones and ground station must use different RMW implementations for any reason, cross-vendor DDS interop is the first thing to validate on a bench before scaling to 8 vehicles.</w:t>
      </w:r>
      <w:r>
        <w:t xml:space="preserve">RMW/DDS vendor alignment — </w:t>
      </w:r>
    </w:p>
    <w:p>
      <w:pPr>
        <w:pStyle w:val="ListBullet"/>
      </w:pPr>
      <w:r>
        <w:rPr>
          <w:b/>
        </w:rPr>
        <w:t>DDS topic matching includes a type-compatibility check; if px4_msgs (or any custom message, including this project’s DronePose/DroneActive/GoToFormation) differs at all between the Foxy-side and Humble-side checkouts — a field added, a field reordered, a different px4_msgs release tag — discovery can silently fail to match or, worse, partially match and produce garbled data. Pin the exact same px4_msgs/px4_ros_com commit (or a compatible tagged release) on both the drones and the ground station, and treat any interface-package change as requiring a rebuild on both sides. This is not theoretical for this fleet specifically: a ModalAI forum thread documents voxl-microdds-agent silently dropping vehicle_status and vehicle_gps_position under Humble when the generic upstream px4_msgs package was used instead of the message definitions bundled with the voxl-px4 firmware, with the same setup confirmed working on Foxy — i.e. the exact Foxy/Humble split this fleet has. Fix confirmed by ModalAI/the reporting user: replace px4_msgs’ msg/ contents with the definitions extracted from the voxl-px4 firmware on the Humble (ground-station) side before assuming a domain or bridging fix has failed.</w:t>
      </w:r>
      <w:r>
        <w:t xml:space="preserve">Message/IDL definition parity — </w:t>
      </w:r>
    </w:p>
    <w:p>
      <w:pPr>
        <w:pStyle w:val="ListBullet"/>
      </w:pPr>
      <w:r>
        <w:rPr>
          <w:b/>
        </w:rPr>
        <w:t>Foxy’s official support window closed in May 2023; Humble is an LTS supported into 2027. Running Foxy in production long-term means no further security/bug fixes upstream, which is a standing risk independent of this domain-ID problem, and worth flagging as a reason to prioritize the Tier E "consolidate distros" option over the multi-year horizon even if it is not the immediate fix.</w:t>
      </w:r>
      <w:r>
        <w:t xml:space="preserve">Foxy is end-of-life — </w:t>
      </w:r>
    </w:p>
    <w:p>
      <w:pPr>
        <w:pStyle w:val="ListBullet"/>
      </w:pPr>
      <w:r>
        <w:rPr>
          <w:b/>
        </w:rPr>
        <w:t>because rmw_zenoh replaces the RMW layer itself and is installable per-distro (ros-&lt;distro&gt;-rmw-zenoh-cpp), it is a plausible longer-term path to a fleet that is transparently distro- and domain-agnostic, but it is a newer/less battle-tested component than Fast DDS and should be piloted on one or two drones before fleet-wide adoption.</w:t>
      </w:r>
      <w:r>
        <w:t xml:space="preserve">rmw_zenoh as an eventual distro-transparent option — </w:t>
      </w:r>
    </w:p>
    <w:p>
      <w:r>
        <w:rPr>
          <w:i/>
          <w:color w:val="555555"/>
          <w:sz w:val="18"/>
        </w:rPr>
        <w:t>Sources: docs.ros.org Foxy End-of-Life page, docs.ros.org Humble release notes, ROS Answers "Is it possible to communicate between different ROS2 versions?", Open Robotics Discourse "ROS2 Inter-distro Communication Issue: Eloquent to Humble with Fast DDS."</w:t>
      </w:r>
    </w:p>
    <w:p>
      <w:r>
        <w:br w:type="page"/>
      </w:r>
    </w:p>
    <w:p>
      <w:pPr>
        <w:pStyle w:val="Heading1"/>
      </w:pPr>
      <w:r>
        <w:t>6. Comparison Matrix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304"/>
            <w:shd w:val="clear" w:color="auto" w:fill="1F3B57"/>
          </w:tcPr>
          <w:p>
            <w:r/>
            <w:r>
              <w:rPr>
                <w:b/>
                <w:color w:val="FFFFFF"/>
                <w:sz w:val="20"/>
              </w:rPr>
              <w:t>Option</w:t>
            </w:r>
          </w:p>
        </w:tc>
        <w:tc>
          <w:tcPr>
            <w:tcW w:type="dxa" w:w="1584"/>
            <w:shd w:val="clear" w:color="auto" w:fill="1F3B57"/>
          </w:tcPr>
          <w:p>
            <w:r/>
            <w:r>
              <w:rPr>
                <w:b/>
                <w:color w:val="FFFFFF"/>
                <w:sz w:val="20"/>
              </w:rPr>
              <w:t>Fixes root cause?</w:t>
            </w:r>
          </w:p>
        </w:tc>
        <w:tc>
          <w:tcPr>
            <w:tcW w:type="dxa" w:w="1872"/>
            <w:shd w:val="clear" w:color="auto" w:fill="1F3B57"/>
          </w:tcPr>
          <w:p>
            <w:r/>
            <w:r>
              <w:rPr>
                <w:b/>
                <w:color w:val="FFFFFF"/>
                <w:sz w:val="20"/>
              </w:rPr>
              <w:t>Drone-side changes</w:t>
            </w:r>
          </w:p>
        </w:tc>
        <w:tc>
          <w:tcPr>
            <w:tcW w:type="dxa" w:w="1872"/>
            <w:shd w:val="clear" w:color="auto" w:fill="1F3B57"/>
          </w:tcPr>
          <w:p>
            <w:r/>
            <w:r>
              <w:rPr>
                <w:b/>
                <w:color w:val="FFFFFF"/>
                <w:sz w:val="20"/>
              </w:rPr>
              <w:t>Ground-station-side changes</w:t>
            </w:r>
          </w:p>
        </w:tc>
        <w:tc>
          <w:tcPr>
            <w:tcW w:type="dxa" w:w="1296"/>
            <w:shd w:val="clear" w:color="auto" w:fill="1F3B57"/>
          </w:tcPr>
          <w:p>
            <w:r/>
            <w:r>
              <w:rPr>
                <w:b/>
                <w:color w:val="FFFFFF"/>
                <w:sz w:val="20"/>
              </w:rPr>
              <w:t>Extra runtime process</w:t>
            </w:r>
          </w:p>
        </w:tc>
        <w:tc>
          <w:tcPr>
            <w:tcW w:type="dxa" w:w="1296"/>
            <w:shd w:val="clear" w:color="auto" w:fill="1F3B57"/>
          </w:tcPr>
          <w:p>
            <w:r/>
            <w:r>
              <w:rPr>
                <w:b/>
                <w:color w:val="FFFFFF"/>
                <w:sz w:val="20"/>
              </w:rPr>
              <w:t>Relative effort</w:t>
            </w:r>
          </w:p>
        </w:tc>
      </w:tr>
      <w:tr>
        <w:tc>
          <w:tcPr>
            <w:tcW w:type="dxa" w:w="2304"/>
          </w:tcPr>
          <w:p>
            <w:r/>
            <w:r>
              <w:rPr>
                <w:sz w:val="19"/>
              </w:rPr>
              <w:t>A. Namespace + shared domain</w:t>
            </w:r>
          </w:p>
        </w:tc>
        <w:tc>
          <w:tcPr>
            <w:tcW w:type="dxa" w:w="1584"/>
          </w:tcPr>
          <w:p>
            <w:r/>
            <w:r>
              <w:rPr>
                <w:sz w:val="19"/>
              </w:rPr>
              <w:t>Yes, if collision was topic-name-based</w:t>
            </w:r>
          </w:p>
        </w:tc>
        <w:tc>
          <w:tcPr>
            <w:tcW w:type="dxa" w:w="1872"/>
          </w:tcPr>
          <w:p>
            <w:r/>
            <w:r>
              <w:rPr>
                <w:sz w:val="19"/>
              </w:rPr>
              <w:t>PX4 params / client flags per drone</w:t>
            </w:r>
          </w:p>
        </w:tc>
        <w:tc>
          <w:tcPr>
            <w:tcW w:type="dxa" w:w="1872"/>
          </w:tcPr>
          <w:p>
            <w:r/>
            <w:r>
              <w:rPr>
                <w:sz w:val="19"/>
              </w:rPr>
              <w:t>None (already namespace-aware)</w:t>
            </w:r>
          </w:p>
        </w:tc>
        <w:tc>
          <w:tcPr>
            <w:tcW w:type="dxa" w:w="1296"/>
          </w:tcPr>
          <w:p>
            <w:r/>
            <w:r>
              <w:rPr>
                <w:sz w:val="19"/>
              </w:rPr>
              <w:t>No</w:t>
            </w:r>
          </w:p>
        </w:tc>
        <w:tc>
          <w:tcPr>
            <w:tcW w:type="dxa" w:w="1296"/>
          </w:tcPr>
          <w:p>
            <w:r/>
            <w:r>
              <w:rPr>
                <w:sz w:val="19"/>
              </w:rPr>
              <w:t>Low–Medium</w:t>
            </w:r>
          </w:p>
        </w:tc>
      </w:tr>
      <w:tr>
        <w:tc>
          <w:tcPr>
            <w:tcW w:type="dxa" w:w="2304"/>
          </w:tcPr>
          <w:p>
            <w:r/>
            <w:r>
              <w:rPr>
                <w:sz w:val="19"/>
              </w:rPr>
              <w:t>B1. domain_bridge</w:t>
            </w:r>
          </w:p>
        </w:tc>
        <w:tc>
          <w:tcPr>
            <w:tcW w:type="dxa" w:w="1584"/>
          </w:tcPr>
          <w:p>
            <w:r/>
            <w:r>
              <w:rPr>
                <w:sz w:val="19"/>
              </w:rPr>
              <w:t>Works around it</w:t>
            </w:r>
          </w:p>
        </w:tc>
        <w:tc>
          <w:tcPr>
            <w:tcW w:type="dxa" w:w="1872"/>
          </w:tcPr>
          <w:p>
            <w:r/>
            <w:r>
              <w:rPr>
                <w:sz w:val="19"/>
              </w:rPr>
              <w:t>None</w:t>
            </w:r>
          </w:p>
        </w:tc>
        <w:tc>
          <w:tcPr>
            <w:tcW w:type="dxa" w:w="1872"/>
          </w:tcPr>
          <w:p>
            <w:r/>
            <w:r>
              <w:rPr>
                <w:sz w:val="19"/>
              </w:rPr>
              <w:t>Run + maintain bridge config</w:t>
            </w:r>
          </w:p>
        </w:tc>
        <w:tc>
          <w:tcPr>
            <w:tcW w:type="dxa" w:w="1296"/>
          </w:tcPr>
          <w:p>
            <w:r/>
            <w:r>
              <w:rPr>
                <w:sz w:val="19"/>
              </w:rPr>
              <w:t>Yes</w:t>
            </w:r>
          </w:p>
        </w:tc>
        <w:tc>
          <w:tcPr>
            <w:tcW w:type="dxa" w:w="1296"/>
          </w:tcPr>
          <w:p>
            <w:r/>
            <w:r>
              <w:rPr>
                <w:sz w:val="19"/>
              </w:rPr>
              <w:t>Low–Medium</w:t>
            </w:r>
          </w:p>
        </w:tc>
      </w:tr>
      <w:tr>
        <w:tc>
          <w:tcPr>
            <w:tcW w:type="dxa" w:w="2304"/>
          </w:tcPr>
          <w:p>
            <w:r/>
            <w:r>
              <w:rPr>
                <w:sz w:val="19"/>
              </w:rPr>
              <w:t>B2. Custom rclpy multi-context relay</w:t>
            </w:r>
          </w:p>
        </w:tc>
        <w:tc>
          <w:tcPr>
            <w:tcW w:type="dxa" w:w="1584"/>
          </w:tcPr>
          <w:p>
            <w:r/>
            <w:r>
              <w:rPr>
                <w:sz w:val="19"/>
              </w:rPr>
              <w:t>Works around it</w:t>
            </w:r>
          </w:p>
        </w:tc>
        <w:tc>
          <w:tcPr>
            <w:tcW w:type="dxa" w:w="1872"/>
          </w:tcPr>
          <w:p>
            <w:r/>
            <w:r>
              <w:rPr>
                <w:sz w:val="19"/>
              </w:rPr>
              <w:t>None</w:t>
            </w:r>
          </w:p>
        </w:tc>
        <w:tc>
          <w:tcPr>
            <w:tcW w:type="dxa" w:w="1872"/>
          </w:tcPr>
          <w:p>
            <w:r/>
            <w:r>
              <w:rPr>
                <w:sz w:val="19"/>
              </w:rPr>
              <w:t>Write + maintain custom node</w:t>
            </w:r>
          </w:p>
        </w:tc>
        <w:tc>
          <w:tcPr>
            <w:tcW w:type="dxa" w:w="1296"/>
          </w:tcPr>
          <w:p>
            <w:r/>
            <w:r>
              <w:rPr>
                <w:sz w:val="19"/>
              </w:rPr>
              <w:t>Yes</w:t>
            </w:r>
          </w:p>
        </w:tc>
        <w:tc>
          <w:tcPr>
            <w:tcW w:type="dxa" w:w="1296"/>
          </w:tcPr>
          <w:p>
            <w:r/>
            <w:r>
              <w:rPr>
                <w:sz w:val="19"/>
              </w:rPr>
              <w:t>Medium–High</w:t>
            </w:r>
          </w:p>
        </w:tc>
      </w:tr>
      <w:tr>
        <w:tc>
          <w:tcPr>
            <w:tcW w:type="dxa" w:w="2304"/>
          </w:tcPr>
          <w:p>
            <w:r/>
            <w:r>
              <w:rPr>
                <w:sz w:val="19"/>
              </w:rPr>
              <w:t>B3. Zenoh bridge / rmw_zenoh</w:t>
            </w:r>
          </w:p>
        </w:tc>
        <w:tc>
          <w:tcPr>
            <w:tcW w:type="dxa" w:w="1584"/>
          </w:tcPr>
          <w:p>
            <w:r/>
            <w:r>
              <w:rPr>
                <w:sz w:val="19"/>
              </w:rPr>
              <w:t>Works around it</w:t>
            </w:r>
          </w:p>
        </w:tc>
        <w:tc>
          <w:tcPr>
            <w:tcW w:type="dxa" w:w="1872"/>
          </w:tcPr>
          <w:p>
            <w:r/>
            <w:r>
              <w:rPr>
                <w:sz w:val="19"/>
              </w:rPr>
              <w:t>Bridge per drone domain</w:t>
            </w:r>
          </w:p>
        </w:tc>
        <w:tc>
          <w:tcPr>
            <w:tcW w:type="dxa" w:w="1872"/>
          </w:tcPr>
          <w:p>
            <w:r/>
            <w:r>
              <w:rPr>
                <w:sz w:val="19"/>
              </w:rPr>
              <w:t>Bridge + Zenoh router</w:t>
            </w:r>
          </w:p>
        </w:tc>
        <w:tc>
          <w:tcPr>
            <w:tcW w:type="dxa" w:w="1296"/>
          </w:tcPr>
          <w:p>
            <w:r/>
            <w:r>
              <w:rPr>
                <w:sz w:val="19"/>
              </w:rPr>
              <w:t>Yes (several)</w:t>
            </w:r>
          </w:p>
        </w:tc>
        <w:tc>
          <w:tcPr>
            <w:tcW w:type="dxa" w:w="1296"/>
          </w:tcPr>
          <w:p>
            <w:r/>
            <w:r>
              <w:rPr>
                <w:sz w:val="19"/>
              </w:rPr>
              <w:t>Medium</w:t>
            </w:r>
          </w:p>
        </w:tc>
      </w:tr>
      <w:tr>
        <w:tc>
          <w:tcPr>
            <w:tcW w:type="dxa" w:w="2304"/>
          </w:tcPr>
          <w:p>
            <w:r/>
            <w:r>
              <w:rPr>
                <w:sz w:val="19"/>
              </w:rPr>
              <w:t>B4. MAVLink/companion relay</w:t>
            </w:r>
          </w:p>
        </w:tc>
        <w:tc>
          <w:tcPr>
            <w:tcW w:type="dxa" w:w="1584"/>
          </w:tcPr>
          <w:p>
            <w:r/>
            <w:r>
              <w:rPr>
                <w:sz w:val="19"/>
              </w:rPr>
              <w:t>Sidesteps it entirely</w:t>
            </w:r>
          </w:p>
        </w:tc>
        <w:tc>
          <w:tcPr>
            <w:tcW w:type="dxa" w:w="1872"/>
          </w:tcPr>
          <w:p>
            <w:r/>
            <w:r>
              <w:rPr>
                <w:sz w:val="19"/>
              </w:rPr>
              <w:t>New relay node per drone</w:t>
            </w:r>
          </w:p>
        </w:tc>
        <w:tc>
          <w:tcPr>
            <w:tcW w:type="dxa" w:w="1872"/>
          </w:tcPr>
          <w:p>
            <w:r/>
            <w:r>
              <w:rPr>
                <w:sz w:val="19"/>
              </w:rPr>
              <w:t>Re-architected client</w:t>
            </w:r>
          </w:p>
        </w:tc>
        <w:tc>
          <w:tcPr>
            <w:tcW w:type="dxa" w:w="1296"/>
          </w:tcPr>
          <w:p>
            <w:r/>
            <w:r>
              <w:rPr>
                <w:sz w:val="19"/>
              </w:rPr>
              <w:t>Yes (several)</w:t>
            </w:r>
          </w:p>
        </w:tc>
        <w:tc>
          <w:tcPr>
            <w:tcW w:type="dxa" w:w="1296"/>
          </w:tcPr>
          <w:p>
            <w:r/>
            <w:r>
              <w:rPr>
                <w:sz w:val="19"/>
              </w:rPr>
              <w:t>High</w:t>
            </w:r>
          </w:p>
        </w:tc>
      </w:tr>
      <w:tr>
        <w:tc>
          <w:tcPr>
            <w:tcW w:type="dxa" w:w="2304"/>
          </w:tcPr>
          <w:p>
            <w:r/>
            <w:r>
              <w:rPr>
                <w:sz w:val="19"/>
              </w:rPr>
              <w:t>C. Discovery Server</w:t>
            </w:r>
          </w:p>
        </w:tc>
        <w:tc>
          <w:tcPr>
            <w:tcW w:type="dxa" w:w="1584"/>
          </w:tcPr>
          <w:p>
            <w:r/>
            <w:r>
              <w:rPr>
                <w:sz w:val="19"/>
              </w:rPr>
              <w:t>Fixes scaling, not naming</w:t>
            </w:r>
          </w:p>
        </w:tc>
        <w:tc>
          <w:tcPr>
            <w:tcW w:type="dxa" w:w="1872"/>
          </w:tcPr>
          <w:p>
            <w:r/>
            <w:r>
              <w:rPr>
                <w:sz w:val="19"/>
              </w:rPr>
              <w:t>Point at server</w:t>
            </w:r>
          </w:p>
        </w:tc>
        <w:tc>
          <w:tcPr>
            <w:tcW w:type="dxa" w:w="1872"/>
          </w:tcPr>
          <w:p>
            <w:r/>
            <w:r>
              <w:rPr>
                <w:sz w:val="19"/>
              </w:rPr>
              <w:t>Run discovery server</w:t>
            </w:r>
          </w:p>
        </w:tc>
        <w:tc>
          <w:tcPr>
            <w:tcW w:type="dxa" w:w="1296"/>
          </w:tcPr>
          <w:p>
            <w:r/>
            <w:r>
              <w:rPr>
                <w:sz w:val="19"/>
              </w:rPr>
              <w:t>Yes</w:t>
            </w:r>
          </w:p>
        </w:tc>
        <w:tc>
          <w:tcPr>
            <w:tcW w:type="dxa" w:w="1296"/>
          </w:tcPr>
          <w:p>
            <w:r/>
            <w:r>
              <w:rPr>
                <w:sz w:val="19"/>
              </w:rPr>
              <w:t>Low–Medium</w:t>
            </w:r>
          </w:p>
        </w:tc>
      </w:tr>
      <w:tr>
        <w:tc>
          <w:tcPr>
            <w:tcW w:type="dxa" w:w="2304"/>
          </w:tcPr>
          <w:p>
            <w:r/>
            <w:r>
              <w:rPr>
                <w:sz w:val="19"/>
              </w:rPr>
              <w:t>D. DDS Partitions</w:t>
            </w:r>
          </w:p>
        </w:tc>
        <w:tc>
          <w:tcPr>
            <w:tcW w:type="dxa" w:w="1584"/>
          </w:tcPr>
          <w:p>
            <w:r/>
            <w:r>
              <w:rPr>
                <w:sz w:val="19"/>
              </w:rPr>
              <w:t>Refines A</w:t>
            </w:r>
          </w:p>
        </w:tc>
        <w:tc>
          <w:tcPr>
            <w:tcW w:type="dxa" w:w="1872"/>
          </w:tcPr>
          <w:p>
            <w:r/>
            <w:r>
              <w:rPr>
                <w:sz w:val="19"/>
              </w:rPr>
              <w:t>XML QoS profile per drone</w:t>
            </w:r>
          </w:p>
        </w:tc>
        <w:tc>
          <w:tcPr>
            <w:tcW w:type="dxa" w:w="1872"/>
          </w:tcPr>
          <w:p>
            <w:r/>
            <w:r>
              <w:rPr>
                <w:sz w:val="19"/>
              </w:rPr>
              <w:t>XML QoS profile</w:t>
            </w:r>
          </w:p>
        </w:tc>
        <w:tc>
          <w:tcPr>
            <w:tcW w:type="dxa" w:w="1296"/>
          </w:tcPr>
          <w:p>
            <w:r/>
            <w:r>
              <w:rPr>
                <w:sz w:val="19"/>
              </w:rPr>
              <w:t>No</w:t>
            </w:r>
          </w:p>
        </w:tc>
        <w:tc>
          <w:tcPr>
            <w:tcW w:type="dxa" w:w="1296"/>
          </w:tcPr>
          <w:p>
            <w:r/>
            <w:r>
              <w:rPr>
                <w:sz w:val="19"/>
              </w:rPr>
              <w:t>Medium</w:t>
            </w:r>
          </w:p>
        </w:tc>
      </w:tr>
      <w:tr>
        <w:tc>
          <w:tcPr>
            <w:tcW w:type="dxa" w:w="2304"/>
          </w:tcPr>
          <w:p>
            <w:r/>
            <w:r>
              <w:rPr>
                <w:sz w:val="19"/>
              </w:rPr>
              <w:t>E. VLAN / RF segmentation</w:t>
            </w:r>
          </w:p>
        </w:tc>
        <w:tc>
          <w:tcPr>
            <w:tcW w:type="dxa" w:w="1584"/>
          </w:tcPr>
          <w:p>
            <w:r/>
            <w:r>
              <w:rPr>
                <w:sz w:val="19"/>
              </w:rPr>
              <w:t>Fixes if RF/network, not DDS</w:t>
            </w:r>
          </w:p>
        </w:tc>
        <w:tc>
          <w:tcPr>
            <w:tcW w:type="dxa" w:w="1872"/>
          </w:tcPr>
          <w:p>
            <w:r/>
            <w:r>
              <w:rPr>
                <w:sz w:val="19"/>
              </w:rPr>
              <w:t>None (network only)</w:t>
            </w:r>
          </w:p>
        </w:tc>
        <w:tc>
          <w:tcPr>
            <w:tcW w:type="dxa" w:w="1872"/>
          </w:tcPr>
          <w:p>
            <w:r/>
            <w:r>
              <w:rPr>
                <w:sz w:val="19"/>
              </w:rPr>
              <w:t>None (network only)</w:t>
            </w:r>
          </w:p>
        </w:tc>
        <w:tc>
          <w:tcPr>
            <w:tcW w:type="dxa" w:w="1296"/>
          </w:tcPr>
          <w:p>
            <w:r/>
            <w:r>
              <w:rPr>
                <w:sz w:val="19"/>
              </w:rPr>
              <w:t>No</w:t>
            </w:r>
          </w:p>
        </w:tc>
        <w:tc>
          <w:tcPr>
            <w:tcW w:type="dxa" w:w="1296"/>
          </w:tcPr>
          <w:p>
            <w:r/>
            <w:r>
              <w:rPr>
                <w:sz w:val="19"/>
              </w:rPr>
              <w:t>Depends on hardware</w:t>
            </w:r>
          </w:p>
        </w:tc>
      </w:tr>
      <w:tr>
        <w:tc>
          <w:tcPr>
            <w:tcW w:type="dxa" w:w="2304"/>
          </w:tcPr>
          <w:p>
            <w:r/>
            <w:r>
              <w:rPr>
                <w:sz w:val="19"/>
              </w:rPr>
              <w:t>E. Consolidate to one distro</w:t>
            </w:r>
          </w:p>
        </w:tc>
        <w:tc>
          <w:tcPr>
            <w:tcW w:type="dxa" w:w="1584"/>
          </w:tcPr>
          <w:p>
            <w:r/>
            <w:r>
              <w:rPr>
                <w:sz w:val="19"/>
              </w:rPr>
              <w:t>Removes cross-distro risk</w:t>
            </w:r>
          </w:p>
        </w:tc>
        <w:tc>
          <w:tcPr>
            <w:tcW w:type="dxa" w:w="1872"/>
          </w:tcPr>
          <w:p>
            <w:r/>
            <w:r>
              <w:rPr>
                <w:sz w:val="19"/>
              </w:rPr>
              <w:t>OS/ROS upgrade</w:t>
            </w:r>
          </w:p>
        </w:tc>
        <w:tc>
          <w:tcPr>
            <w:tcW w:type="dxa" w:w="1872"/>
          </w:tcPr>
          <w:p>
            <w:r/>
            <w:r>
              <w:rPr>
                <w:sz w:val="19"/>
              </w:rPr>
              <w:t>None</w:t>
            </w:r>
          </w:p>
        </w:tc>
        <w:tc>
          <w:tcPr>
            <w:tcW w:type="dxa" w:w="1296"/>
          </w:tcPr>
          <w:p>
            <w:r/>
            <w:r>
              <w:rPr>
                <w:sz w:val="19"/>
              </w:rPr>
              <w:t>No</w:t>
            </w:r>
          </w:p>
        </w:tc>
        <w:tc>
          <w:tcPr>
            <w:tcW w:type="dxa" w:w="1296"/>
          </w:tcPr>
          <w:p>
            <w:r/>
            <w:r>
              <w:rPr>
                <w:sz w:val="19"/>
              </w:rPr>
              <w:t>High (one-time)</w:t>
            </w:r>
          </w:p>
        </w:tc>
      </w:tr>
    </w:tbl>
    <w:p/>
    <w:p>
      <w:r>
        <w:br w:type="page"/>
      </w:r>
    </w:p>
    <w:p>
      <w:pPr>
        <w:pStyle w:val="Heading1"/>
      </w:pPr>
      <w:r>
        <w:t>7. Recommended Path Forward</w:t>
      </w:r>
    </w:p>
    <w:p>
      <w:r>
        <w:t>A phased approach that de-risks the change rather than reworking the whole fleet at once:</w:t>
      </w:r>
    </w:p>
    <w:p>
      <w:pPr>
        <w:pStyle w:val="ListBullet"/>
      </w:pPr>
      <w:r>
        <w:rPr>
          <w:b/>
        </w:rPr>
        <w:t>take two VOXL drones, hand-patch voxl-px4-start (or the microdds_client start command) on each to set a persistent, distinct -n &lt;namespace&gt;, put both on the same ROS_DOMAIN_ID, and confirm whether the original "interference" disappears. This single test distinguishes a namespacing bug (Tier A fixes it outright) from a discovery-scaling or RF problem (Tier C/E needed instead). Do this bench test with the ground station already on Humble and the drones on Foxy so the test also exercises the cross-distro path, not just domain sharing.</w:t>
      </w:r>
      <w:r>
        <w:t xml:space="preserve">Phase 1 — Diagnose on the bench: </w:t>
      </w:r>
    </w:p>
    <w:p>
      <w:pPr>
        <w:pStyle w:val="ListBullet"/>
      </w:pPr>
      <w:r>
        <w:rPr>
          <w:b/>
        </w:rPr>
        <w:t>before concluding a namespace or bridge fix "didn’t work," confirm the ground station is building against the px4_msgs definitions bundled with the installed voxl-px4 firmware rather than generic upstream px4_msgs — per Section 3.4/5, this has silently dropped specific topics (vehicle_status, vehicle_gps_position) under Humble on this exact hardware/distro combination before.</w:t>
      </w:r>
      <w:r>
        <w:t xml:space="preserve">Phase 1b — Rule out the known VOXL Humble px4_msgs mismatch first: </w:t>
      </w:r>
    </w:p>
    <w:p>
      <w:pPr>
        <w:pStyle w:val="ListBullet"/>
      </w:pPr>
      <w:r>
        <w:rPr>
          <w:b/>
        </w:rPr>
        <w:t>roll the same per-drone key + persistent namespace patch out to all 8 drones on one shared ROS_DOMAIN_ID, matching that domain ID on the ground station. Script the voxl-px4-start patch (e.g. applied via voxl-configure or a small provisioning script) so it survives SD-card reflashes and future VOXL SDK updates rather than being a manual one-off per drone. Pair with a Fast DDS Discovery Server (Tier C) from the start if the swarm operates over Wi-Fi/radio rather than wired Ethernet, since 8 peers over a lossy link is exactly the scenario Discovery Server is meant to help with.</w:t>
      </w:r>
      <w:r>
        <w:t xml:space="preserve">Phase 2a (if Tier A confirmed) — </w:t>
      </w:r>
    </w:p>
    <w:p>
      <w:pPr>
        <w:pStyle w:val="ListBullet"/>
      </w:pPr>
      <w:r>
        <w:rPr>
          <w:b/>
        </w:rPr>
        <w:t>deploy ros2/domain_bridge (Tier B1) as the lowest-effort, officially-supported bridge, one config mapping each of the 8 drone domains into the ground station’s domain.</w:t>
      </w:r>
      <w:r>
        <w:t xml:space="preserve">Phase 2b (if domains must stay separate for other reasons) — </w:t>
      </w:r>
    </w:p>
    <w:p>
      <w:pPr>
        <w:pStyle w:val="ListBullet"/>
      </w:pPr>
      <w:r>
        <w:rPr>
          <w:b/>
        </w:rPr>
        <w:t>pin px4_msgs/px4_ros_com to the same voxl-px4-derived definitions on both the Foxy drone side and the Humble ground-station side, and confirm RMW_IMPLEMENTATION is Fast DDS on both, per Section 5, regardless of which domain-ID option is chosen.</w:t>
      </w:r>
      <w:r>
        <w:t xml:space="preserve">Ongoing — </w:t>
      </w:r>
    </w:p>
    <w:p>
      <w:pPr>
        <w:pStyle w:val="ListBullet"/>
      </w:pPr>
      <w:r>
        <w:rPr>
          <w:b/>
        </w:rPr>
        <w:t>treat migrating the drone companion computers off end-of-life Foxy as a standing item independent of this fix (subject to whatever ROS 2 distro ModalAI’s VOXL SDK supports at the time), since it removes an entire class of future cross-distro risk.</w:t>
      </w:r>
      <w:r>
        <w:t xml:space="preserve">Longer-term — </w:t>
      </w:r>
    </w:p>
    <w:p>
      <w:r>
        <w:br w:type="page"/>
      </w:r>
    </w:p>
    <w:p>
      <w:pPr>
        <w:pStyle w:val="Heading1"/>
      </w:pPr>
      <w:r>
        <w:t>8. References</w:t>
      </w:r>
    </w:p>
    <w:p>
      <w:pPr>
        <w:pStyle w:val="ListBullet"/>
      </w:pPr>
      <w:r>
        <w:rPr>
          <w:sz w:val="19"/>
        </w:rPr>
        <w:t>PX4 Autopilot — uXRCE-DDS (PX4-ROS 2/DDS Bridge): https://docs.px4.io/main/en/middleware/uxrce_dds</w:t>
      </w:r>
    </w:p>
    <w:p>
      <w:pPr>
        <w:pStyle w:val="ListBullet"/>
      </w:pPr>
      <w:r>
        <w:rPr>
          <w:sz w:val="19"/>
        </w:rPr>
        <w:t>PX4 Autopilot — Multi-Vehicle Simulation with ROS 2: https://docs.px4.io/main/en/ros2/multi_vehicle</w:t>
      </w:r>
    </w:p>
    <w:p>
      <w:pPr>
        <w:pStyle w:val="ListBullet"/>
      </w:pPr>
      <w:r>
        <w:rPr>
          <w:sz w:val="19"/>
        </w:rPr>
        <w:t>ROS 2 — domain_bridge package: https://github.com/ros2/domain_bridge</w:t>
      </w:r>
    </w:p>
    <w:p>
      <w:pPr>
        <w:pStyle w:val="ListBullet"/>
      </w:pPr>
      <w:r>
        <w:rPr>
          <w:sz w:val="19"/>
        </w:rPr>
        <w:t>ROS 2 — domain_bridge design doc: https://github.com/ros2/domain_bridge/blob/main/doc/design.md</w:t>
      </w:r>
    </w:p>
    <w:p>
      <w:pPr>
        <w:pStyle w:val="ListBullet"/>
      </w:pPr>
      <w:r>
        <w:rPr>
          <w:sz w:val="19"/>
        </w:rPr>
        <w:t>Eclipse Zenoh — zenoh-plugin-ros2dds: https://github.com/eclipse-zenoh/zenoh-plugin-ros2dds</w:t>
      </w:r>
    </w:p>
    <w:p>
      <w:pPr>
        <w:pStyle w:val="ListBullet"/>
      </w:pPr>
      <w:r>
        <w:rPr>
          <w:sz w:val="19"/>
        </w:rPr>
        <w:t>ROS 2 — rmw_zenoh: https://github.com/ros2/rmw_zenoh</w:t>
      </w:r>
    </w:p>
    <w:p>
      <w:pPr>
        <w:pStyle w:val="ListBullet"/>
      </w:pPr>
      <w:r>
        <w:rPr>
          <w:sz w:val="19"/>
        </w:rPr>
        <w:t>Zenoh blog — Integrating ROS2 with Eclipse zenoh: https://zenoh.io/blog/2021-04-28-ros2-integration/</w:t>
      </w:r>
    </w:p>
    <w:p>
      <w:pPr>
        <w:pStyle w:val="ListBullet"/>
      </w:pPr>
      <w:r>
        <w:rPr>
          <w:sz w:val="19"/>
        </w:rPr>
        <w:t>Husarnet — Scalable Distributed Robot Fleet With Fast DDS Discovery Server: https://husarnet.com/blog/ros2-dds-discovery-server</w:t>
      </w:r>
    </w:p>
    <w:p>
      <w:pPr>
        <w:pStyle w:val="ListBullet"/>
      </w:pPr>
      <w:r>
        <w:rPr>
          <w:sz w:val="19"/>
        </w:rPr>
        <w:t>Vulcanexus — How to Use a Discovery Server to Optimize ROS 2 Node Discovery: https://docs.vulcanexus.org/en/jazzy/rst/tutorials/core/scalability/discovery_server/discovery_server_scalability.html</w:t>
      </w:r>
    </w:p>
    <w:p>
      <w:pPr>
        <w:pStyle w:val="ListBullet"/>
      </w:pPr>
      <w:r>
        <w:rPr>
          <w:sz w:val="19"/>
        </w:rPr>
        <w:t>eProsima Fast-DDS — Bad network performance with multiple robots discussion #4948: https://github.com/eProsima/Fast-DDS/discussions/4948</w:t>
      </w:r>
    </w:p>
    <w:p>
      <w:pPr>
        <w:pStyle w:val="ListBullet"/>
      </w:pPr>
      <w:r>
        <w:rPr>
          <w:sz w:val="19"/>
        </w:rPr>
        <w:t>ROS 2 design — Topic and Service name mapping to DDS (namespace → partition): https://design.ros2.org/articles/topic_and_service_names.html</w:t>
      </w:r>
    </w:p>
    <w:p>
      <w:pPr>
        <w:pStyle w:val="ListBullet"/>
      </w:pPr>
      <w:r>
        <w:rPr>
          <w:sz w:val="19"/>
        </w:rPr>
        <w:t>RTI — ROS2 + DDS: A Field Guide to Interoperability: https://www.rti.com/blog/ros2-dds-a-field-guide-to-interoperability</w:t>
      </w:r>
    </w:p>
    <w:p>
      <w:pPr>
        <w:pStyle w:val="ListBullet"/>
      </w:pPr>
      <w:r>
        <w:rPr>
          <w:sz w:val="19"/>
        </w:rPr>
        <w:t>Vulcanexus — Configuring Fast-DDS QoS via XML profiles: https://docs.vulcanexus.org/en/iron/rst/tutorials/core/qos/xml_profiles/xml_profiles.html</w:t>
      </w:r>
    </w:p>
    <w:p>
      <w:pPr>
        <w:pStyle w:val="ListBullet"/>
      </w:pPr>
      <w:r>
        <w:rPr>
          <w:sz w:val="19"/>
        </w:rPr>
        <w:t>ROS 2 rclpy — Initialization, Shutdown, and Spinning (Context domain_id): https://docs.ros.org/en/ros2_packages/rolling/api/rclpy/api/init_shutdown.html</w:t>
      </w:r>
    </w:p>
    <w:p>
      <w:pPr>
        <w:pStyle w:val="ListBullet"/>
      </w:pPr>
      <w:r>
        <w:rPr>
          <w:sz w:val="19"/>
        </w:rPr>
        <w:t>Robotair (Medium) — Importance of Domain ID and Namespace in ROS 2 for Multi-Robot Systems: https://medium.com/robotair/domain-id-and-namespace-in-ros-2-for-multi-robot-systems-9a939ae3fa40</w:t>
      </w:r>
    </w:p>
    <w:p>
      <w:pPr>
        <w:pStyle w:val="ListBullet"/>
      </w:pPr>
      <w:r>
        <w:rPr>
          <w:sz w:val="19"/>
        </w:rPr>
        <w:t>ROS 2 Documentation — Foxy Fitzroy End-of-Life: https://docs.ros.org/en/foxy/Releases/End-of-Life.html</w:t>
      </w:r>
    </w:p>
    <w:p>
      <w:pPr>
        <w:pStyle w:val="ListBullet"/>
      </w:pPr>
      <w:r>
        <w:rPr>
          <w:sz w:val="19"/>
        </w:rPr>
        <w:t>ROS 2 Documentation — Foxy Fitzroy release page: https://docs.ros.org/en/humble/Releases/Release-Foxy-Fitzroy.html</w:t>
      </w:r>
    </w:p>
    <w:p>
      <w:pPr>
        <w:pStyle w:val="ListBullet"/>
      </w:pPr>
      <w:r>
        <w:rPr>
          <w:sz w:val="19"/>
        </w:rPr>
        <w:t>ROS Answers (archive) — Is it possible to communicate between different ROS2 versions?: https://answers.ros.org/question/406301/</w:t>
      </w:r>
    </w:p>
    <w:p>
      <w:pPr>
        <w:pStyle w:val="ListBullet"/>
      </w:pPr>
      <w:r>
        <w:rPr>
          <w:sz w:val="19"/>
        </w:rPr>
        <w:t>Open Robotics Discourse — ROS2 Inter-distro Communication Issue: Eloquent to Humble with Fast DDS: https://discourse.openrobotics.org/t/ros2-inter-distro-communication-issue-eloquent-to-humble-with-fast-dds/33550</w:t>
      </w:r>
    </w:p>
    <w:p>
      <w:pPr>
        <w:pStyle w:val="ListBullet"/>
      </w:pPr>
      <w:r>
        <w:rPr>
          <w:sz w:val="19"/>
        </w:rPr>
        <w:t>ModalAI Technical Docs — ROS2 Installation VOXL 2: https://docs.modalai.com/ros2-installation-voxl2/</w:t>
      </w:r>
    </w:p>
    <w:p>
      <w:pPr>
        <w:pStyle w:val="ListBullet"/>
      </w:pPr>
      <w:r>
        <w:rPr>
          <w:sz w:val="19"/>
        </w:rPr>
        <w:t>ModalAI Forum — VOXL2 microdds agent namespace: https://forum.modalai.com/topic/3426/voxl2-microdds-agent-namespace</w:t>
      </w:r>
    </w:p>
    <w:p>
      <w:pPr>
        <w:pStyle w:val="ListBullet"/>
      </w:pPr>
      <w:r>
        <w:rPr>
          <w:sz w:val="19"/>
        </w:rPr>
        <w:t>ModalAI Forum — running uxrce_client with voxl2-px4: https://forum.modalai.com/topic/2874/running-uxrce_client-with-voxl2-px4</w:t>
      </w:r>
    </w:p>
    <w:p>
      <w:pPr>
        <w:pStyle w:val="ListBullet"/>
      </w:pPr>
      <w:r>
        <w:rPr>
          <w:sz w:val="19"/>
        </w:rPr>
        <w:t>ModalAI Forum — voxl-microdds-agent not publishing all topics: https://forum.modalai.com/topic/3360/voxl-microdds-agent-not-publishing-all-topics</w:t>
      </w:r>
    </w:p>
    <w:p>
      <w:pPr>
        <w:pStyle w:val="ListBullet"/>
      </w:pPr>
      <w:r>
        <w:rPr>
          <w:sz w:val="19"/>
        </w:rPr>
        <w:t>ModalAI Forum — Using Relocalization to establish a global reference frame for Drone Swarm Demo: https://forum.modalai.com/topic/4372/using-relocalization-to-establish-a-global-reference-frame-for-drone-swarm-demo</w:t>
      </w:r>
    </w:p>
    <w:p>
      <w:pPr>
        <w:pStyle w:val="ListBullet"/>
      </w:pPr>
      <w:r>
        <w:rPr>
          <w:sz w:val="19"/>
        </w:rPr>
        <w:t>PX4 Guide — ModalAI VOXL 2 flight controller page: https://docs.px4.io/main/en/flight_controller/modalai_voxl_2</w:t>
      </w:r>
    </w:p>
    <w:p>
      <w:pPr>
        <w:pStyle w:val="ListBullet"/>
      </w:pPr>
      <w:r>
        <w:rPr>
          <w:sz w:val="19"/>
        </w:rPr>
        <w:t>ModalAI — How VOXL Enables SWAP-Optimized Swarm of Drones (case study): https://www.modalai.com/blogs/case-studies/how-voxl-enables-swap-optimized-swarm-of-drones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