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419F1" w14:textId="6C021057" w:rsidR="006A3F5F" w:rsidRPr="00F65BF2" w:rsidRDefault="006A3F5F" w:rsidP="003F744D">
      <w:pPr>
        <w:jc w:val="center"/>
        <w:rPr>
          <w:rFonts w:ascii="Cambria" w:hAnsi="Cambria"/>
          <w:b/>
          <w:bCs/>
          <w:lang w:val="es-ES"/>
        </w:rPr>
      </w:pPr>
      <w:r w:rsidRPr="00F65BF2">
        <w:rPr>
          <w:rFonts w:ascii="Cambria" w:hAnsi="Cambria"/>
          <w:b/>
          <w:bCs/>
          <w:lang w:val="es-ES"/>
        </w:rPr>
        <w:t>Pregunta 1.1</w:t>
      </w:r>
      <w:r w:rsidR="003F744D">
        <w:rPr>
          <w:rFonts w:ascii="Cambria" w:hAnsi="Cambria"/>
          <w:b/>
          <w:bCs/>
          <w:lang w:val="es-ES"/>
        </w:rPr>
        <w:t xml:space="preserve"> – Estadísticas descriptivas</w:t>
      </w:r>
    </w:p>
    <w:p w14:paraId="3B2B5428" w14:textId="77777777" w:rsidR="00E13051" w:rsidRPr="00F65BF2" w:rsidRDefault="00E13051">
      <w:pPr>
        <w:rPr>
          <w:rFonts w:ascii="Cambria" w:hAnsi="Cambria"/>
          <w:b/>
          <w:bCs/>
          <w:lang w:val="es-ES"/>
        </w:rPr>
      </w:pPr>
    </w:p>
    <w:p w14:paraId="28788844" w14:textId="77777777" w:rsidR="00E13051" w:rsidRPr="00F65BF2" w:rsidRDefault="00E13051" w:rsidP="00E13051">
      <w:pPr>
        <w:jc w:val="both"/>
        <w:rPr>
          <w:rFonts w:ascii="Cambria" w:hAnsi="Cambria"/>
          <w:lang w:val="es-ES"/>
        </w:rPr>
      </w:pPr>
      <w:r w:rsidRPr="00F65BF2">
        <w:rPr>
          <w:rFonts w:ascii="Cambria" w:hAnsi="Cambria"/>
          <w:lang w:val="es-ES"/>
        </w:rPr>
        <w:t xml:space="preserve">Para la primera pregunta, se prepara la base de datos usando R y posteriormente realizando las regresiones en Stata. </w:t>
      </w:r>
    </w:p>
    <w:p w14:paraId="178021C2" w14:textId="77777777" w:rsidR="00E13051" w:rsidRPr="00F65BF2" w:rsidRDefault="00E13051" w:rsidP="00E13051">
      <w:pPr>
        <w:jc w:val="both"/>
        <w:rPr>
          <w:rFonts w:ascii="Cambria" w:hAnsi="Cambria"/>
          <w:lang w:val="es-ES"/>
        </w:rPr>
      </w:pPr>
    </w:p>
    <w:p w14:paraId="66DA8869" w14:textId="1AA46D8F" w:rsidR="00E13051" w:rsidRPr="00F65BF2" w:rsidRDefault="00E13051" w:rsidP="00E13051">
      <w:pPr>
        <w:pStyle w:val="ListParagraph"/>
        <w:numPr>
          <w:ilvl w:val="0"/>
          <w:numId w:val="4"/>
        </w:numPr>
        <w:rPr>
          <w:rFonts w:ascii="Cambria" w:hAnsi="Cambria"/>
          <w:lang w:val="es-ES"/>
        </w:rPr>
      </w:pPr>
      <w:r w:rsidRPr="00F65BF2">
        <w:rPr>
          <w:rFonts w:ascii="Cambria" w:hAnsi="Cambria"/>
          <w:lang w:val="es-ES"/>
        </w:rPr>
        <w:t xml:space="preserve">Código de R: </w:t>
      </w:r>
      <w:hyperlink r:id="rId8" w:history="1">
        <w:r w:rsidRPr="00F65BF2">
          <w:rPr>
            <w:rStyle w:val="Hyperlink"/>
            <w:rFonts w:ascii="Cambria" w:hAnsi="Cambria"/>
            <w:lang w:val="es-ES"/>
          </w:rPr>
          <w:t>https://github.com/mmuno</w:t>
        </w:r>
        <w:r w:rsidRPr="00F65BF2">
          <w:rPr>
            <w:rStyle w:val="Hyperlink"/>
            <w:rFonts w:ascii="Cambria" w:hAnsi="Cambria"/>
            <w:lang w:val="es-ES"/>
          </w:rPr>
          <w:t>z-</w:t>
        </w:r>
        <w:r w:rsidRPr="00F65BF2">
          <w:rPr>
            <w:rStyle w:val="Hyperlink"/>
            <w:rFonts w:ascii="Cambria" w:hAnsi="Cambria"/>
            <w:lang w:val="es-ES"/>
          </w:rPr>
          <w:t>campos/trabajo_cyr/blob/main/trabajo_cyr.R</w:t>
        </w:r>
      </w:hyperlink>
      <w:r w:rsidRPr="00F65BF2">
        <w:rPr>
          <w:rFonts w:ascii="Cambria" w:hAnsi="Cambria"/>
          <w:lang w:val="es-ES"/>
        </w:rPr>
        <w:t xml:space="preserve"> </w:t>
      </w:r>
    </w:p>
    <w:p w14:paraId="5B0274BD" w14:textId="36E64359" w:rsidR="00E13051" w:rsidRPr="00462702" w:rsidRDefault="00E13051" w:rsidP="00462702">
      <w:pPr>
        <w:pStyle w:val="ListParagraph"/>
        <w:numPr>
          <w:ilvl w:val="0"/>
          <w:numId w:val="4"/>
        </w:numPr>
        <w:rPr>
          <w:rFonts w:ascii="Cambria" w:hAnsi="Cambria"/>
          <w:lang w:val="es-ES"/>
        </w:rPr>
      </w:pPr>
      <w:r w:rsidRPr="00F65BF2">
        <w:rPr>
          <w:rFonts w:ascii="Cambria" w:hAnsi="Cambria"/>
          <w:lang w:val="es-ES"/>
        </w:rPr>
        <w:t xml:space="preserve">Código de Stata: </w:t>
      </w:r>
      <w:hyperlink r:id="rId9" w:history="1">
        <w:r w:rsidRPr="00F65BF2">
          <w:rPr>
            <w:rStyle w:val="Hyperlink"/>
            <w:rFonts w:ascii="Cambria" w:hAnsi="Cambria"/>
            <w:lang w:val="es-ES"/>
          </w:rPr>
          <w:t>https://github.com/mmunoz-campos/trabajo_cyr/blob/main/P1%20cyr.do</w:t>
        </w:r>
      </w:hyperlink>
      <w:r w:rsidRPr="00F65BF2">
        <w:rPr>
          <w:rFonts w:ascii="Cambria" w:hAnsi="Cambria"/>
          <w:lang w:val="es-ES"/>
        </w:rPr>
        <w:t xml:space="preserve"> </w:t>
      </w:r>
    </w:p>
    <w:p w14:paraId="0CCB723A" w14:textId="77777777" w:rsidR="00E87F48" w:rsidRDefault="00E87F48" w:rsidP="00E13051">
      <w:pPr>
        <w:jc w:val="both"/>
        <w:rPr>
          <w:rFonts w:ascii="Cambria" w:hAnsi="Cambria"/>
          <w:lang w:val="es-ES"/>
        </w:rPr>
      </w:pPr>
    </w:p>
    <w:p w14:paraId="5BCD1184" w14:textId="3D554F2E" w:rsidR="00E13051" w:rsidRPr="00F65BF2" w:rsidRDefault="00BC4440" w:rsidP="00E13051">
      <w:pPr>
        <w:jc w:val="both"/>
        <w:rPr>
          <w:rFonts w:ascii="Cambria" w:hAnsi="Cambria"/>
          <w:lang w:val="es-ES"/>
        </w:rPr>
      </w:pPr>
      <w:r>
        <w:rPr>
          <w:rFonts w:ascii="Cambria" w:hAnsi="Cambria"/>
          <w:lang w:val="es-ES"/>
        </w:rPr>
        <w:t>En ciertas instancias de esta pregunta</w:t>
      </w:r>
      <w:r w:rsidR="00E13051" w:rsidRPr="00F65BF2">
        <w:rPr>
          <w:rFonts w:ascii="Cambria" w:hAnsi="Cambria"/>
          <w:lang w:val="es-ES"/>
        </w:rPr>
        <w:t xml:space="preserve">, se hace uso de </w:t>
      </w:r>
      <w:r>
        <w:rPr>
          <w:rFonts w:ascii="Cambria" w:hAnsi="Cambria"/>
          <w:lang w:val="es-ES"/>
        </w:rPr>
        <w:t>una base</w:t>
      </w:r>
      <w:r w:rsidR="00E13051" w:rsidRPr="00F65BF2">
        <w:rPr>
          <w:rFonts w:ascii="Cambria" w:hAnsi="Cambria"/>
          <w:lang w:val="es-ES"/>
        </w:rPr>
        <w:t xml:space="preserve"> alternativa</w:t>
      </w:r>
      <w:r>
        <w:rPr>
          <w:rFonts w:ascii="Cambria" w:hAnsi="Cambria"/>
          <w:lang w:val="es-ES"/>
        </w:rPr>
        <w:t xml:space="preserve"> adicional</w:t>
      </w:r>
      <w:r w:rsidR="00E13051" w:rsidRPr="00F65BF2">
        <w:rPr>
          <w:rFonts w:ascii="Cambria" w:hAnsi="Cambria"/>
          <w:lang w:val="es-ES"/>
        </w:rPr>
        <w:t xml:space="preserve">, </w:t>
      </w:r>
      <w:r w:rsidR="00B216CF" w:rsidRPr="00F65BF2">
        <w:rPr>
          <w:rFonts w:ascii="Cambria" w:hAnsi="Cambria"/>
          <w:lang w:val="es-ES"/>
        </w:rPr>
        <w:t>que rellena los años donde no hay observaciones para todas las clínicas</w:t>
      </w:r>
      <w:r>
        <w:rPr>
          <w:rFonts w:ascii="Cambria" w:hAnsi="Cambria"/>
          <w:lang w:val="es-ES"/>
        </w:rPr>
        <w:t xml:space="preserve"> (ver regresiones)</w:t>
      </w:r>
      <w:r w:rsidR="00B216CF" w:rsidRPr="00F65BF2">
        <w:rPr>
          <w:rFonts w:ascii="Cambria" w:hAnsi="Cambria"/>
          <w:lang w:val="es-ES"/>
        </w:rPr>
        <w:t>.</w:t>
      </w:r>
    </w:p>
    <w:p w14:paraId="1E06671E" w14:textId="77777777" w:rsidR="00E13051" w:rsidRPr="00F65BF2" w:rsidRDefault="00E13051">
      <w:pPr>
        <w:rPr>
          <w:rFonts w:ascii="Cambria" w:hAnsi="Cambria"/>
          <w:lang w:val="es-ES"/>
        </w:rPr>
      </w:pPr>
    </w:p>
    <w:p w14:paraId="3E2F3D2A" w14:textId="5DC92F2F" w:rsidR="006A3F5F" w:rsidRDefault="006A3F5F" w:rsidP="006A3F5F">
      <w:pPr>
        <w:pStyle w:val="ListParagraph"/>
        <w:numPr>
          <w:ilvl w:val="0"/>
          <w:numId w:val="1"/>
        </w:numPr>
        <w:jc w:val="both"/>
        <w:rPr>
          <w:rFonts w:ascii="Cambria" w:hAnsi="Cambria"/>
          <w:i/>
          <w:iCs/>
          <w:lang w:val="es-ES"/>
        </w:rPr>
      </w:pPr>
      <w:r w:rsidRPr="00F65BF2">
        <w:rPr>
          <w:rFonts w:ascii="Cambria" w:hAnsi="Cambria"/>
          <w:i/>
          <w:iCs/>
          <w:lang w:val="es-ES"/>
        </w:rPr>
        <w:t xml:space="preserve">Caracterice y compare a los cuatro prestadores de la </w:t>
      </w:r>
      <w:r w:rsidRPr="00F65BF2">
        <w:rPr>
          <w:rFonts w:ascii="Cambria" w:hAnsi="Cambria"/>
          <w:i/>
          <w:iCs/>
          <w:lang w:val="es-ES"/>
        </w:rPr>
        <w:t>cirugía</w:t>
      </w:r>
      <w:r w:rsidRPr="00F65BF2">
        <w:rPr>
          <w:rFonts w:ascii="Cambria" w:hAnsi="Cambria"/>
          <w:i/>
          <w:iCs/>
          <w:lang w:val="es-ES"/>
        </w:rPr>
        <w:t xml:space="preserve"> en las distintas ciudades</w:t>
      </w:r>
      <w:r w:rsidRPr="00F65BF2">
        <w:rPr>
          <w:rFonts w:ascii="Cambria" w:hAnsi="Cambria"/>
          <w:i/>
          <w:iCs/>
          <w:lang w:val="es-ES"/>
        </w:rPr>
        <w:t xml:space="preserve"> </w:t>
      </w:r>
      <w:r w:rsidRPr="00F65BF2">
        <w:rPr>
          <w:rFonts w:ascii="Cambria" w:hAnsi="Cambria"/>
          <w:i/>
          <w:iCs/>
          <w:lang w:val="es-ES"/>
        </w:rPr>
        <w:t>y a lo largo del tiempo.</w:t>
      </w:r>
    </w:p>
    <w:p w14:paraId="73255CD5" w14:textId="77777777" w:rsidR="006A1CD6" w:rsidRPr="006A1CD6" w:rsidRDefault="006A1CD6" w:rsidP="006A1CD6">
      <w:pPr>
        <w:jc w:val="both"/>
        <w:rPr>
          <w:rFonts w:ascii="Cambria" w:hAnsi="Cambria"/>
          <w:i/>
          <w:iCs/>
          <w:lang w:val="es-ES"/>
        </w:rPr>
      </w:pPr>
    </w:p>
    <w:p w14:paraId="172F74CD" w14:textId="77777777" w:rsidR="00926215" w:rsidRPr="00F65BF2" w:rsidRDefault="006A3F5F" w:rsidP="006A3F5F">
      <w:pPr>
        <w:pStyle w:val="ListParagraph"/>
        <w:numPr>
          <w:ilvl w:val="0"/>
          <w:numId w:val="1"/>
        </w:numPr>
        <w:jc w:val="both"/>
        <w:rPr>
          <w:rFonts w:ascii="Cambria" w:hAnsi="Cambria"/>
          <w:i/>
          <w:iCs/>
          <w:lang w:val="es-ES"/>
        </w:rPr>
      </w:pPr>
      <w:r w:rsidRPr="00F65BF2">
        <w:rPr>
          <w:rFonts w:ascii="Cambria" w:hAnsi="Cambria"/>
          <w:i/>
          <w:iCs/>
          <w:lang w:val="es-ES"/>
        </w:rPr>
        <w:t>A</w:t>
      </w:r>
      <w:r w:rsidRPr="00F65BF2">
        <w:rPr>
          <w:rFonts w:ascii="Cambria" w:hAnsi="Cambria"/>
          <w:i/>
          <w:iCs/>
          <w:lang w:val="es-ES"/>
        </w:rPr>
        <w:t xml:space="preserve">nalice </w:t>
      </w:r>
      <w:r w:rsidRPr="00F65BF2">
        <w:rPr>
          <w:rFonts w:ascii="Cambria" w:hAnsi="Cambria"/>
          <w:i/>
          <w:iCs/>
          <w:lang w:val="es-ES"/>
        </w:rPr>
        <w:t>cómo</w:t>
      </w:r>
      <w:r w:rsidRPr="00F65BF2">
        <w:rPr>
          <w:rFonts w:ascii="Cambria" w:hAnsi="Cambria"/>
          <w:i/>
          <w:iCs/>
          <w:lang w:val="es-ES"/>
        </w:rPr>
        <w:t xml:space="preserve"> evoluciona </w:t>
      </w:r>
      <w:r w:rsidRPr="00F65BF2">
        <w:rPr>
          <w:rFonts w:ascii="Cambria" w:hAnsi="Cambria"/>
          <w:i/>
          <w:iCs/>
          <w:lang w:val="es-ES"/>
        </w:rPr>
        <w:t xml:space="preserve">el total de operados </w:t>
      </w:r>
      <w:r w:rsidRPr="00F65BF2">
        <w:rPr>
          <w:rFonts w:ascii="Cambria" w:hAnsi="Cambria"/>
          <w:i/>
          <w:iCs/>
          <w:lang w:val="es-ES"/>
        </w:rPr>
        <w:t>a lo largo</w:t>
      </w:r>
      <w:r w:rsidRPr="00F65BF2">
        <w:rPr>
          <w:rFonts w:ascii="Cambria" w:hAnsi="Cambria"/>
          <w:i/>
          <w:iCs/>
          <w:lang w:val="es-ES"/>
        </w:rPr>
        <w:t xml:space="preserve"> del tiempo, respecto al mercado total. </w:t>
      </w:r>
      <w:r w:rsidRPr="00F65BF2">
        <w:rPr>
          <w:rFonts w:ascii="Cambria" w:hAnsi="Cambria"/>
          <w:i/>
          <w:iCs/>
          <w:lang w:val="es-ES"/>
        </w:rPr>
        <w:t>¿</w:t>
      </w:r>
      <w:r w:rsidRPr="00F65BF2">
        <w:rPr>
          <w:rFonts w:ascii="Cambria" w:hAnsi="Cambria"/>
          <w:i/>
          <w:iCs/>
          <w:lang w:val="es-ES"/>
        </w:rPr>
        <w:t>Qué</w:t>
      </w:r>
      <w:r w:rsidRPr="00F65BF2">
        <w:rPr>
          <w:rFonts w:ascii="Cambria" w:hAnsi="Cambria"/>
          <w:i/>
          <w:iCs/>
          <w:lang w:val="es-ES"/>
        </w:rPr>
        <w:t xml:space="preserve"> problemas presenta definir la </w:t>
      </w:r>
      <w:r w:rsidRPr="00F65BF2">
        <w:rPr>
          <w:rFonts w:ascii="Cambria" w:hAnsi="Cambria"/>
          <w:i/>
          <w:iCs/>
          <w:lang w:val="es-ES"/>
        </w:rPr>
        <w:t>opción</w:t>
      </w:r>
      <w:r w:rsidRPr="00F65BF2">
        <w:rPr>
          <w:rFonts w:ascii="Cambria" w:hAnsi="Cambria"/>
          <w:i/>
          <w:iCs/>
          <w:lang w:val="es-ES"/>
        </w:rPr>
        <w:t xml:space="preserve"> </w:t>
      </w:r>
      <w:r w:rsidR="00C926F4" w:rsidRPr="00F65BF2">
        <w:rPr>
          <w:rFonts w:ascii="Cambria" w:hAnsi="Cambria"/>
          <w:i/>
          <w:iCs/>
          <w:lang w:val="es-ES"/>
        </w:rPr>
        <w:t xml:space="preserve">de </w:t>
      </w:r>
      <w:r w:rsidRPr="00F65BF2">
        <w:rPr>
          <w:rFonts w:ascii="Cambria" w:hAnsi="Cambria"/>
          <w:i/>
          <w:iCs/>
          <w:lang w:val="es-ES"/>
        </w:rPr>
        <w:t>alternativa como el conjunto de personas</w:t>
      </w:r>
      <w:r w:rsidRPr="00F65BF2">
        <w:rPr>
          <w:rFonts w:ascii="Cambria" w:hAnsi="Cambria"/>
          <w:i/>
          <w:iCs/>
          <w:lang w:val="es-ES"/>
        </w:rPr>
        <w:t xml:space="preserve"> </w:t>
      </w:r>
      <w:r w:rsidRPr="00F65BF2">
        <w:rPr>
          <w:rFonts w:ascii="Cambria" w:hAnsi="Cambria"/>
          <w:i/>
          <w:iCs/>
          <w:lang w:val="es-ES"/>
        </w:rPr>
        <w:t xml:space="preserve">que </w:t>
      </w:r>
      <w:r w:rsidRPr="00F65BF2">
        <w:rPr>
          <w:rFonts w:ascii="Cambria" w:hAnsi="Cambria"/>
          <w:i/>
          <w:iCs/>
          <w:lang w:val="es-ES"/>
        </w:rPr>
        <w:t>podrían</w:t>
      </w:r>
      <w:r w:rsidRPr="00F65BF2">
        <w:rPr>
          <w:rFonts w:ascii="Cambria" w:hAnsi="Cambria"/>
          <w:i/>
          <w:iCs/>
          <w:lang w:val="es-ES"/>
        </w:rPr>
        <w:t xml:space="preserve"> beneficiarse de la </w:t>
      </w:r>
      <w:r w:rsidRPr="00F65BF2">
        <w:rPr>
          <w:rFonts w:ascii="Cambria" w:hAnsi="Cambria"/>
          <w:i/>
          <w:iCs/>
          <w:lang w:val="es-ES"/>
        </w:rPr>
        <w:t>cirugía</w:t>
      </w:r>
      <w:r w:rsidRPr="00F65BF2">
        <w:rPr>
          <w:rFonts w:ascii="Cambria" w:hAnsi="Cambria"/>
          <w:i/>
          <w:iCs/>
          <w:lang w:val="es-ES"/>
        </w:rPr>
        <w:t xml:space="preserve">, pero que </w:t>
      </w:r>
      <w:r w:rsidRPr="00F65BF2">
        <w:rPr>
          <w:rFonts w:ascii="Cambria" w:hAnsi="Cambria"/>
          <w:i/>
          <w:iCs/>
          <w:lang w:val="es-ES"/>
        </w:rPr>
        <w:t>aún</w:t>
      </w:r>
      <w:r w:rsidRPr="00F65BF2">
        <w:rPr>
          <w:rFonts w:ascii="Cambria" w:hAnsi="Cambria"/>
          <w:i/>
          <w:iCs/>
          <w:lang w:val="es-ES"/>
        </w:rPr>
        <w:t xml:space="preserve"> no se la han realizado?</w:t>
      </w:r>
    </w:p>
    <w:p w14:paraId="7FCDD94D" w14:textId="2F49ADEC" w:rsidR="006A3F5F" w:rsidRDefault="00926215" w:rsidP="00926215">
      <w:pPr>
        <w:jc w:val="center"/>
        <w:rPr>
          <w:rFonts w:ascii="Cambria" w:hAnsi="Cambria"/>
          <w:i/>
          <w:iCs/>
          <w:lang w:val="es-ES"/>
        </w:rPr>
      </w:pPr>
      <w:r w:rsidRPr="00F65BF2">
        <w:rPr>
          <w:rFonts w:ascii="Cambria" w:hAnsi="Cambria"/>
          <w:noProof/>
          <w:lang w:val="es-ES"/>
        </w:rPr>
        <w:drawing>
          <wp:inline distT="0" distB="0" distL="0" distR="0" wp14:anchorId="24489EB3" wp14:editId="7669C71A">
            <wp:extent cx="3204648" cy="1904301"/>
            <wp:effectExtent l="0" t="0" r="0" b="1270"/>
            <wp:docPr id="414917886"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17886" name="Picture 4" descr="A graph with a li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2437" cy="1920814"/>
                    </a:xfrm>
                    <a:prstGeom prst="rect">
                      <a:avLst/>
                    </a:prstGeom>
                  </pic:spPr>
                </pic:pic>
              </a:graphicData>
            </a:graphic>
          </wp:inline>
        </w:drawing>
      </w:r>
    </w:p>
    <w:p w14:paraId="2825A49C" w14:textId="270498E1" w:rsidR="007E6D23" w:rsidRPr="007E6D23" w:rsidRDefault="007E6D23" w:rsidP="007E6D23">
      <w:pPr>
        <w:jc w:val="both"/>
        <w:rPr>
          <w:rFonts w:ascii="Cambria" w:hAnsi="Cambria"/>
          <w:lang w:val="es-ES"/>
        </w:rPr>
      </w:pPr>
      <w:r>
        <w:rPr>
          <w:rFonts w:ascii="Cambria" w:hAnsi="Cambria"/>
          <w:lang w:val="es-ES"/>
        </w:rPr>
        <w:t>Un problema es que el mercado no sería siempre del mismo tamaño, además de que no todos los posibles beneficiarios serían potenciales demandantes efectivamente. En general, esto podría constituir un error de medición.</w:t>
      </w:r>
    </w:p>
    <w:p w14:paraId="3B96F63F" w14:textId="77777777" w:rsidR="00462702" w:rsidRPr="00F65BF2" w:rsidRDefault="00462702" w:rsidP="00926215">
      <w:pPr>
        <w:jc w:val="center"/>
        <w:rPr>
          <w:rFonts w:ascii="Cambria" w:hAnsi="Cambria"/>
          <w:i/>
          <w:iCs/>
          <w:lang w:val="es-ES"/>
        </w:rPr>
      </w:pPr>
    </w:p>
    <w:p w14:paraId="449EBAE3" w14:textId="354A55E4" w:rsidR="006A3F5F" w:rsidRPr="00F65BF2" w:rsidRDefault="006A3F5F" w:rsidP="006A3F5F">
      <w:pPr>
        <w:pStyle w:val="ListParagraph"/>
        <w:numPr>
          <w:ilvl w:val="0"/>
          <w:numId w:val="1"/>
        </w:numPr>
        <w:jc w:val="both"/>
        <w:rPr>
          <w:rFonts w:ascii="Cambria" w:hAnsi="Cambria"/>
          <w:i/>
          <w:iCs/>
          <w:lang w:val="es-ES"/>
        </w:rPr>
      </w:pPr>
      <w:r w:rsidRPr="00F65BF2">
        <w:rPr>
          <w:rFonts w:ascii="Cambria" w:hAnsi="Cambria"/>
          <w:i/>
          <w:iCs/>
          <w:lang w:val="es-ES"/>
        </w:rPr>
        <w:t xml:space="preserve">Muestre el efecto de la </w:t>
      </w:r>
      <w:r w:rsidRPr="00F65BF2">
        <w:rPr>
          <w:rFonts w:ascii="Cambria" w:hAnsi="Cambria"/>
          <w:i/>
          <w:iCs/>
          <w:lang w:val="es-ES"/>
        </w:rPr>
        <w:t>implementación</w:t>
      </w:r>
      <w:r w:rsidRPr="00F65BF2">
        <w:rPr>
          <w:rFonts w:ascii="Cambria" w:hAnsi="Cambria"/>
          <w:i/>
          <w:iCs/>
          <w:lang w:val="es-ES"/>
        </w:rPr>
        <w:t xml:space="preserve"> de la nueva </w:t>
      </w:r>
      <w:r w:rsidRPr="00F65BF2">
        <w:rPr>
          <w:rFonts w:ascii="Cambria" w:hAnsi="Cambria"/>
          <w:i/>
          <w:iCs/>
          <w:lang w:val="es-ES"/>
        </w:rPr>
        <w:t>tecnología</w:t>
      </w:r>
      <w:r w:rsidRPr="00F65BF2">
        <w:rPr>
          <w:rFonts w:ascii="Cambria" w:hAnsi="Cambria"/>
          <w:i/>
          <w:iCs/>
          <w:lang w:val="es-ES"/>
        </w:rPr>
        <w:t>.</w:t>
      </w:r>
    </w:p>
    <w:p w14:paraId="234D6BED" w14:textId="77777777" w:rsidR="00462702" w:rsidRDefault="00BC4440" w:rsidP="00402BAE">
      <w:pPr>
        <w:pStyle w:val="ListParagraph"/>
        <w:jc w:val="both"/>
        <w:rPr>
          <w:rFonts w:ascii="Cambria" w:hAnsi="Cambria"/>
          <w:i/>
          <w:iCs/>
          <w:lang w:val="es-ES"/>
        </w:rPr>
      </w:pPr>
      <w:r>
        <w:rPr>
          <w:rFonts w:ascii="Cambria" w:hAnsi="Cambria"/>
          <w:i/>
          <w:iCs/>
          <w:noProof/>
          <w:lang w:val="es-ES"/>
        </w:rPr>
        <w:drawing>
          <wp:inline distT="0" distB="0" distL="0" distR="0" wp14:anchorId="5650025E" wp14:editId="44785BC6">
            <wp:extent cx="2504499" cy="1501629"/>
            <wp:effectExtent l="0" t="0" r="0" b="0"/>
            <wp:docPr id="1511885939" name="Picture 5" descr="A graph with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5939" name="Picture 5" descr="A graph with blue lin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7578" cy="1515467"/>
                    </a:xfrm>
                    <a:prstGeom prst="rect">
                      <a:avLst/>
                    </a:prstGeom>
                  </pic:spPr>
                </pic:pic>
              </a:graphicData>
            </a:graphic>
          </wp:inline>
        </w:drawing>
      </w:r>
      <w:r>
        <w:rPr>
          <w:rFonts w:ascii="Cambria" w:hAnsi="Cambria"/>
          <w:i/>
          <w:iCs/>
          <w:noProof/>
          <w:lang w:val="es-ES"/>
        </w:rPr>
        <w:drawing>
          <wp:inline distT="0" distB="0" distL="0" distR="0" wp14:anchorId="4D980577" wp14:editId="0B11C9D3">
            <wp:extent cx="2504772" cy="1501793"/>
            <wp:effectExtent l="0" t="0" r="0" b="0"/>
            <wp:docPr id="1132122696" name="Picture 6"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22696" name="Picture 6" descr="A graph with a line going up&#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550" cy="1537634"/>
                    </a:xfrm>
                    <a:prstGeom prst="rect">
                      <a:avLst/>
                    </a:prstGeom>
                  </pic:spPr>
                </pic:pic>
              </a:graphicData>
            </a:graphic>
          </wp:inline>
        </w:drawing>
      </w:r>
    </w:p>
    <w:p w14:paraId="2473D61A" w14:textId="71C16505" w:rsidR="00402BAE" w:rsidRDefault="00BC4440" w:rsidP="00402BAE">
      <w:pPr>
        <w:pStyle w:val="ListParagraph"/>
        <w:jc w:val="both"/>
        <w:rPr>
          <w:rFonts w:ascii="Cambria" w:hAnsi="Cambria"/>
          <w:i/>
          <w:iCs/>
          <w:lang w:val="es-ES"/>
        </w:rPr>
      </w:pPr>
      <w:r>
        <w:rPr>
          <w:rFonts w:ascii="Cambria" w:hAnsi="Cambria"/>
          <w:i/>
          <w:iCs/>
          <w:noProof/>
          <w:lang w:val="es-ES"/>
        </w:rPr>
        <w:lastRenderedPageBreak/>
        <w:drawing>
          <wp:inline distT="0" distB="0" distL="0" distR="0" wp14:anchorId="23354FB1" wp14:editId="418449D8">
            <wp:extent cx="2701256" cy="1619599"/>
            <wp:effectExtent l="0" t="0" r="4445" b="0"/>
            <wp:docPr id="1292924538" name="Picture 7"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24538" name="Picture 7" descr="A graph with blue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333" cy="1633435"/>
                    </a:xfrm>
                    <a:prstGeom prst="rect">
                      <a:avLst/>
                    </a:prstGeom>
                  </pic:spPr>
                </pic:pic>
              </a:graphicData>
            </a:graphic>
          </wp:inline>
        </w:drawing>
      </w:r>
      <w:r>
        <w:rPr>
          <w:rFonts w:ascii="Cambria" w:hAnsi="Cambria"/>
          <w:i/>
          <w:iCs/>
          <w:noProof/>
          <w:lang w:val="es-ES"/>
        </w:rPr>
        <w:drawing>
          <wp:inline distT="0" distB="0" distL="0" distR="0" wp14:anchorId="13CEDC6A" wp14:editId="1917CF9C">
            <wp:extent cx="2781276" cy="1667577"/>
            <wp:effectExtent l="0" t="0" r="635" b="0"/>
            <wp:docPr id="839010877" name="Picture 8"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10877" name="Picture 8" descr="A graph with blue lin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2193" cy="1686114"/>
                    </a:xfrm>
                    <a:prstGeom prst="rect">
                      <a:avLst/>
                    </a:prstGeom>
                  </pic:spPr>
                </pic:pic>
              </a:graphicData>
            </a:graphic>
          </wp:inline>
        </w:drawing>
      </w:r>
    </w:p>
    <w:p w14:paraId="2FCFC711" w14:textId="4AFFEF98" w:rsidR="00BC4440" w:rsidRPr="00BC4440" w:rsidRDefault="00BC4440" w:rsidP="00BC4440">
      <w:pPr>
        <w:jc w:val="both"/>
        <w:rPr>
          <w:rFonts w:ascii="Cambria" w:hAnsi="Cambria"/>
          <w:lang w:val="es-ES"/>
        </w:rPr>
      </w:pPr>
      <w:r w:rsidRPr="00BC4440">
        <w:rPr>
          <w:rFonts w:ascii="Cambria" w:hAnsi="Cambria"/>
          <w:lang w:val="es-ES"/>
        </w:rPr>
        <w:t>En general un implemento de nuevas tecnologías</w:t>
      </w:r>
      <w:r>
        <w:rPr>
          <w:rFonts w:ascii="Cambria" w:hAnsi="Cambria"/>
          <w:lang w:val="es-ES"/>
        </w:rPr>
        <w:t xml:space="preserve"> coincide con un aumento en las personas que se operan en la clínica correspondiente. La clínica C jamás presenta un cambio en su tecnología.</w:t>
      </w:r>
    </w:p>
    <w:p w14:paraId="48DF9922" w14:textId="77777777" w:rsidR="00BC4440" w:rsidRPr="00BC4440" w:rsidRDefault="00BC4440" w:rsidP="00BC4440">
      <w:pPr>
        <w:pStyle w:val="ListParagraph"/>
        <w:rPr>
          <w:rFonts w:ascii="Cambria" w:hAnsi="Cambria"/>
          <w:lang w:val="es-ES"/>
        </w:rPr>
      </w:pPr>
    </w:p>
    <w:p w14:paraId="5DF631D7" w14:textId="3DBA4329" w:rsidR="00B216CF" w:rsidRPr="00F65BF2" w:rsidRDefault="006A3F5F" w:rsidP="00B216CF">
      <w:pPr>
        <w:pStyle w:val="ListParagraph"/>
        <w:numPr>
          <w:ilvl w:val="0"/>
          <w:numId w:val="1"/>
        </w:numPr>
        <w:rPr>
          <w:rFonts w:ascii="Cambria" w:hAnsi="Cambria"/>
          <w:b/>
          <w:bCs/>
          <w:lang w:val="es-ES"/>
        </w:rPr>
      </w:pPr>
      <w:r w:rsidRPr="00F65BF2">
        <w:rPr>
          <w:rFonts w:ascii="Cambria" w:hAnsi="Cambria"/>
          <w:i/>
          <w:iCs/>
          <w:lang w:val="es-ES"/>
        </w:rPr>
        <w:t>Si tuviera que elegir a los dos prestadores más parecidos, ¿A cuál elegiría?</w:t>
      </w:r>
    </w:p>
    <w:p w14:paraId="7C08ECD8" w14:textId="77777777" w:rsidR="00B216CF" w:rsidRPr="00F65BF2" w:rsidRDefault="00B216CF" w:rsidP="00B216CF">
      <w:pPr>
        <w:pStyle w:val="ListParagraph"/>
        <w:rPr>
          <w:rFonts w:ascii="Cambria" w:hAnsi="Cambria"/>
          <w:b/>
          <w:bCs/>
          <w:lang w:val="es-ES"/>
        </w:rPr>
      </w:pPr>
    </w:p>
    <w:p w14:paraId="757B1E74" w14:textId="2EB348DB" w:rsidR="00B216CF" w:rsidRPr="00F65BF2" w:rsidRDefault="00B216CF" w:rsidP="00BC4440">
      <w:pPr>
        <w:ind w:left="360"/>
        <w:jc w:val="center"/>
        <w:rPr>
          <w:rFonts w:ascii="Cambria" w:hAnsi="Cambria"/>
          <w:b/>
          <w:bCs/>
          <w:lang w:val="es-ES"/>
        </w:rPr>
      </w:pPr>
      <w:r w:rsidRPr="00F65BF2">
        <w:rPr>
          <w:rFonts w:ascii="Cambria" w:hAnsi="Cambria"/>
          <w:b/>
          <w:bCs/>
          <w:lang w:val="es-ES"/>
        </w:rPr>
        <w:tab/>
      </w:r>
      <w:r w:rsidRPr="00F65BF2">
        <w:rPr>
          <w:rFonts w:ascii="Cambria" w:hAnsi="Cambria"/>
          <w:b/>
          <w:bCs/>
          <w:lang w:val="es-ES"/>
        </w:rPr>
        <w:tab/>
      </w:r>
      <w:r w:rsidRPr="00F65BF2">
        <w:rPr>
          <w:rFonts w:ascii="Cambria" w:hAnsi="Cambria"/>
          <w:b/>
          <w:bCs/>
          <w:noProof/>
          <w:lang w:val="es-ES"/>
          <w14:ligatures w14:val="standardContextual"/>
        </w:rPr>
        <w:drawing>
          <wp:inline distT="0" distB="0" distL="0" distR="0" wp14:anchorId="09A5A6FB" wp14:editId="2DAF58CF">
            <wp:extent cx="2158126" cy="1212563"/>
            <wp:effectExtent l="0" t="0" r="1270" b="0"/>
            <wp:docPr id="37843341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3417" name="Picture 2" descr="A diagram of a diagram&#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5862" cy="1233765"/>
                    </a:xfrm>
                    <a:prstGeom prst="rect">
                      <a:avLst/>
                    </a:prstGeom>
                  </pic:spPr>
                </pic:pic>
              </a:graphicData>
            </a:graphic>
          </wp:inline>
        </w:drawing>
      </w:r>
    </w:p>
    <w:p w14:paraId="1BA709D0" w14:textId="22B5E5C4" w:rsidR="006A3F5F" w:rsidRDefault="00BC4440" w:rsidP="00BC4440">
      <w:pPr>
        <w:rPr>
          <w:rFonts w:ascii="Cambria" w:hAnsi="Cambria"/>
          <w:lang w:val="es-ES"/>
        </w:rPr>
      </w:pPr>
      <w:r w:rsidRPr="00BC4440">
        <w:rPr>
          <w:rFonts w:ascii="Cambria" w:hAnsi="Cambria"/>
          <w:lang w:val="es-ES"/>
        </w:rPr>
        <w:t>Es</w:t>
      </w:r>
      <w:r>
        <w:rPr>
          <w:rFonts w:ascii="Cambria" w:hAnsi="Cambria"/>
          <w:lang w:val="es-ES"/>
        </w:rPr>
        <w:t>tandarizando las variables de características, tomando la distancia euclidiana, y haciendo un dendograma, podemos notar que las clínicas B y C serían a priori, más parecidas, debido a que son unidas a la distancia más pequeña.</w:t>
      </w:r>
    </w:p>
    <w:p w14:paraId="03EDB229" w14:textId="77777777" w:rsidR="00277013" w:rsidRDefault="00277013" w:rsidP="00BC4440">
      <w:pPr>
        <w:rPr>
          <w:rFonts w:ascii="Cambria" w:hAnsi="Cambria"/>
          <w:lang w:val="es-ES"/>
        </w:rPr>
      </w:pPr>
    </w:p>
    <w:p w14:paraId="1D7E6324" w14:textId="4AB42962" w:rsidR="00277013" w:rsidRPr="00277013" w:rsidRDefault="00277013" w:rsidP="003F744D">
      <w:pPr>
        <w:jc w:val="center"/>
        <w:rPr>
          <w:rFonts w:ascii="Cambria" w:hAnsi="Cambria"/>
          <w:b/>
          <w:bCs/>
          <w:lang w:val="es-ES"/>
        </w:rPr>
      </w:pPr>
      <w:r>
        <w:rPr>
          <w:rFonts w:ascii="Cambria" w:hAnsi="Cambria"/>
          <w:b/>
          <w:bCs/>
          <w:lang w:val="es-ES"/>
        </w:rPr>
        <w:t xml:space="preserve">Pregunta 1.2 – Modelo </w:t>
      </w:r>
      <w:proofErr w:type="spellStart"/>
      <w:r>
        <w:rPr>
          <w:rFonts w:ascii="Cambria" w:hAnsi="Cambria"/>
          <w:b/>
          <w:bCs/>
          <w:lang w:val="es-ES"/>
        </w:rPr>
        <w:t>Logit</w:t>
      </w:r>
      <w:proofErr w:type="spellEnd"/>
    </w:p>
    <w:p w14:paraId="4A81C4BC" w14:textId="77777777" w:rsidR="00BC4440" w:rsidRPr="00BC4440" w:rsidRDefault="00BC4440" w:rsidP="00BC4440">
      <w:pPr>
        <w:rPr>
          <w:rFonts w:ascii="Cambria" w:hAnsi="Cambria"/>
          <w:b/>
          <w:bCs/>
          <w:lang w:val="es-ES"/>
        </w:rPr>
      </w:pPr>
    </w:p>
    <w:p w14:paraId="21B1D135" w14:textId="3DB3A669" w:rsidR="00BC4440" w:rsidRPr="00F65BF2" w:rsidRDefault="00CF1376">
      <w:pPr>
        <w:rPr>
          <w:rFonts w:ascii="Cambria" w:hAnsi="Cambria"/>
          <w:b/>
          <w:bCs/>
          <w:lang w:val="es-ES"/>
        </w:rPr>
      </w:pPr>
      <w:r w:rsidRPr="00F65BF2">
        <w:rPr>
          <w:rFonts w:ascii="Cambria" w:hAnsi="Cambria"/>
          <w:b/>
          <w:bCs/>
          <w:lang w:val="es-ES"/>
        </w:rPr>
        <w:t>Pregunta 1.2</w:t>
      </w:r>
      <w:r w:rsidR="007B64AD" w:rsidRPr="00F65BF2">
        <w:rPr>
          <w:rFonts w:ascii="Cambria" w:hAnsi="Cambria"/>
          <w:b/>
          <w:bCs/>
          <w:lang w:val="es-ES"/>
        </w:rPr>
        <w:t>.1</w:t>
      </w:r>
      <w:r w:rsidRPr="00F65BF2">
        <w:rPr>
          <w:rFonts w:ascii="Cambria" w:hAnsi="Cambria"/>
          <w:b/>
          <w:bCs/>
          <w:lang w:val="es-ES"/>
        </w:rPr>
        <w:t xml:space="preserve"> – Mostrar que </w:t>
      </w:r>
      <m:oMath>
        <m:sSub>
          <m:sSubPr>
            <m:ctrlPr>
              <w:rPr>
                <w:rFonts w:ascii="Cambria Math" w:hAnsi="Cambria Math"/>
                <w:b/>
                <w:bCs/>
                <w:i/>
                <w:lang w:val="es-ES"/>
              </w:rPr>
            </m:ctrlPr>
          </m:sSubPr>
          <m:e>
            <m:r>
              <m:rPr>
                <m:sty m:val="bi"/>
              </m:rPr>
              <w:rPr>
                <w:rFonts w:ascii="Cambria Math" w:hAnsi="Cambria Math"/>
                <w:lang w:val="es-ES"/>
              </w:rPr>
              <m:t>δ</m:t>
            </m:r>
          </m:e>
          <m:sub>
            <m:r>
              <m:rPr>
                <m:sty m:val="bi"/>
              </m:rPr>
              <w:rPr>
                <w:rFonts w:ascii="Cambria Math" w:hAnsi="Cambria Math"/>
                <w:lang w:val="es-ES"/>
              </w:rPr>
              <m:t>jm</m:t>
            </m:r>
          </m:sub>
        </m:sSub>
        <m:r>
          <m:rPr>
            <m:sty m:val="bi"/>
          </m:rPr>
          <w:rPr>
            <w:rFonts w:ascii="Cambria Math" w:hAnsi="Cambria Math"/>
            <w:lang w:val="es-ES"/>
          </w:rPr>
          <m:t>=</m:t>
        </m:r>
        <m:sSup>
          <m:sSupPr>
            <m:ctrlPr>
              <w:rPr>
                <w:rFonts w:ascii="Cambria Math" w:hAnsi="Cambria Math"/>
                <w:b/>
                <w:bCs/>
                <w:i/>
                <w:lang w:val="es-ES"/>
              </w:rPr>
            </m:ctrlPr>
          </m:sSupPr>
          <m:e>
            <m:r>
              <m:rPr>
                <m:sty m:val="bi"/>
              </m:rPr>
              <w:rPr>
                <w:rFonts w:ascii="Cambria Math" w:hAnsi="Cambria Math"/>
                <w:lang w:val="es-ES"/>
              </w:rPr>
              <m:t>s</m:t>
            </m:r>
          </m:e>
          <m:sup>
            <m:r>
              <m:rPr>
                <m:sty m:val="bi"/>
              </m:rPr>
              <w:rPr>
                <w:rFonts w:ascii="Cambria Math" w:hAnsi="Cambria Math"/>
                <w:lang w:val="es-ES"/>
              </w:rPr>
              <m:t>-1</m:t>
            </m:r>
          </m:sup>
        </m:sSup>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S</m:t>
            </m:r>
          </m:e>
          <m:sub>
            <m:r>
              <m:rPr>
                <m:sty m:val="bi"/>
              </m:rPr>
              <w:rPr>
                <w:rFonts w:ascii="Cambria Math" w:hAnsi="Cambria Math"/>
                <w:lang w:val="es-ES"/>
              </w:rPr>
              <m:t>jm</m:t>
            </m:r>
          </m:sub>
        </m:sSub>
        <m:r>
          <m:rPr>
            <m:sty m:val="bi"/>
          </m:rPr>
          <w:rPr>
            <w:rFonts w:ascii="Cambria Math" w:hAnsi="Cambria Math"/>
            <w:lang w:val="es-ES"/>
          </w:rPr>
          <m:t>)</m:t>
        </m:r>
      </m:oMath>
      <w:r w:rsidRPr="00F65BF2">
        <w:rPr>
          <w:rFonts w:ascii="Cambria" w:hAnsi="Cambria"/>
          <w:b/>
          <w:bCs/>
          <w:lang w:val="es-ES"/>
        </w:rPr>
        <w:t xml:space="preserve"> es lineal dado </w:t>
      </w:r>
      <m:oMath>
        <m:sSub>
          <m:sSubPr>
            <m:ctrlPr>
              <w:rPr>
                <w:rFonts w:ascii="Cambria Math" w:hAnsi="Cambria Math"/>
                <w:b/>
                <w:bCs/>
                <w:i/>
                <w:lang w:val="es-ES"/>
              </w:rPr>
            </m:ctrlPr>
          </m:sSubPr>
          <m:e>
            <m:r>
              <m:rPr>
                <m:sty m:val="bi"/>
              </m:rPr>
              <w:rPr>
                <w:rFonts w:ascii="Cambria Math" w:hAnsi="Cambria Math"/>
                <w:lang w:val="es-ES"/>
              </w:rPr>
              <m:t>ϵ</m:t>
            </m:r>
          </m:e>
          <m:sub>
            <m:r>
              <m:rPr>
                <m:sty m:val="bi"/>
              </m:rPr>
              <w:rPr>
                <w:rFonts w:ascii="Cambria Math" w:hAnsi="Cambria Math"/>
                <w:lang w:val="es-ES"/>
              </w:rPr>
              <m:t>ijm</m:t>
            </m:r>
          </m:sub>
        </m:sSub>
        <m:r>
          <m:rPr>
            <m:sty m:val="bi"/>
          </m:rPr>
          <w:rPr>
            <w:rFonts w:ascii="Cambria Math" w:hAnsi="Cambria Math"/>
            <w:lang w:val="es-ES"/>
          </w:rPr>
          <m:t>~EV</m:t>
        </m:r>
        <m:r>
          <m:rPr>
            <m:sty m:val="bi"/>
          </m:rPr>
          <w:rPr>
            <w:rFonts w:ascii="Cambria Math" w:hAnsi="Cambria Math"/>
            <w:lang w:val="es-ES"/>
          </w:rPr>
          <m:t>1</m:t>
        </m:r>
      </m:oMath>
      <w:r w:rsidRPr="00F65BF2">
        <w:rPr>
          <w:rFonts w:ascii="Cambria" w:hAnsi="Cambria"/>
          <w:b/>
          <w:bCs/>
          <w:lang w:val="es-ES"/>
        </w:rPr>
        <w:t>.</w:t>
      </w:r>
    </w:p>
    <w:p w14:paraId="64C8CCDA" w14:textId="44D18A94" w:rsidR="00A5153F" w:rsidRDefault="008572A9">
      <w:pPr>
        <w:rPr>
          <w:rFonts w:ascii="Cambria" w:hAnsi="Cambria"/>
          <w:lang w:val="es-ES"/>
        </w:rPr>
      </w:pPr>
      <w:r w:rsidRPr="00F65BF2">
        <w:rPr>
          <w:rFonts w:ascii="Cambria" w:hAnsi="Cambria"/>
          <w:lang w:val="es-ES"/>
        </w:rPr>
        <w:t xml:space="preserve">Se </w:t>
      </w:r>
      <w:r w:rsidR="00CF1376" w:rsidRPr="00F65BF2">
        <w:rPr>
          <w:rFonts w:ascii="Cambria" w:hAnsi="Cambria"/>
          <w:lang w:val="es-ES"/>
        </w:rPr>
        <w:t>resume</w:t>
      </w:r>
      <w:r w:rsidRPr="00F65BF2">
        <w:rPr>
          <w:rFonts w:ascii="Cambria" w:hAnsi="Cambria"/>
          <w:lang w:val="es-ES"/>
        </w:rPr>
        <w:t xml:space="preserve"> una utilidad del consumidor del tipo</w:t>
      </w:r>
    </w:p>
    <w:p w14:paraId="7209E6D5" w14:textId="77777777" w:rsidR="006E76A1" w:rsidRPr="00F65BF2" w:rsidRDefault="006E76A1">
      <w:pPr>
        <w:rPr>
          <w:rFonts w:ascii="Cambria" w:hAnsi="Cambria"/>
          <w:lang w:val="es-ES"/>
        </w:rPr>
      </w:pPr>
    </w:p>
    <w:p w14:paraId="3173BA2D" w14:textId="1C0B18C7" w:rsidR="008572A9" w:rsidRPr="00F65BF2" w:rsidRDefault="00000000">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ϵ</m:t>
              </m:r>
            </m:e>
            <m:sub>
              <m:r>
                <w:rPr>
                  <w:rFonts w:ascii="Cambria Math" w:hAnsi="Cambria Math"/>
                  <w:lang w:val="es-ES"/>
                </w:rPr>
                <m:t>ijm</m:t>
              </m:r>
            </m:sub>
          </m:sSub>
        </m:oMath>
      </m:oMathPara>
    </w:p>
    <w:p w14:paraId="1111D04B" w14:textId="39445BFF" w:rsidR="008572A9" w:rsidRPr="00F65BF2" w:rsidRDefault="008572A9" w:rsidP="00EF06ED">
      <w:pPr>
        <w:jc w:val="both"/>
        <w:rPr>
          <w:rFonts w:ascii="Cambria" w:hAnsi="Cambria"/>
          <w:lang w:val="es-ES"/>
        </w:rPr>
      </w:pPr>
      <w:r w:rsidRPr="00F65BF2">
        <w:rPr>
          <w:rFonts w:ascii="Cambria" w:hAnsi="Cambria"/>
          <w:lang w:val="es-ES"/>
        </w:rPr>
        <w:t>Para cada consumidor i y producto j</w:t>
      </w:r>
      <w:r w:rsidR="00EF06ED" w:rsidRPr="00F65BF2">
        <w:rPr>
          <w:rFonts w:ascii="Cambria" w:hAnsi="Cambria"/>
          <w:lang w:val="es-ES"/>
        </w:rPr>
        <w:t xml:space="preserve"> (de un total de J)</w:t>
      </w:r>
      <w:r w:rsidRPr="00F65BF2">
        <w:rPr>
          <w:rFonts w:ascii="Cambria" w:hAnsi="Cambria"/>
          <w:lang w:val="es-ES"/>
        </w:rPr>
        <w:t xml:space="preserve">, donde δ corresponde al conjunto de características </w:t>
      </w:r>
      <w:r w:rsidR="00EF06ED" w:rsidRPr="00F65BF2">
        <w:rPr>
          <w:rFonts w:ascii="Cambria" w:hAnsi="Cambria"/>
          <w:lang w:val="es-ES"/>
        </w:rPr>
        <w:t>del</w:t>
      </w:r>
      <w:r w:rsidRPr="00F65BF2">
        <w:rPr>
          <w:rFonts w:ascii="Cambria" w:hAnsi="Cambria"/>
          <w:lang w:val="es-ES"/>
        </w:rPr>
        <w:t xml:space="preserve"> producto</w:t>
      </w:r>
      <w:r w:rsidR="00EF06ED" w:rsidRPr="00F65BF2">
        <w:rPr>
          <w:rFonts w:ascii="Cambria" w:hAnsi="Cambria"/>
          <w:lang w:val="es-ES"/>
        </w:rPr>
        <w:t xml:space="preserve"> que controla el modelo</w:t>
      </w:r>
      <w:r w:rsidRPr="00F65BF2">
        <w:rPr>
          <w:rFonts w:ascii="Cambria" w:hAnsi="Cambria"/>
          <w:lang w:val="es-ES"/>
        </w:rPr>
        <w:t>, y ε corresponde a un shock individual que distribuye EV1</w:t>
      </w:r>
      <w:r w:rsidR="003F5D06" w:rsidRPr="00F65BF2">
        <w:rPr>
          <w:rFonts w:ascii="Cambria" w:hAnsi="Cambria"/>
          <w:lang w:val="es-ES"/>
        </w:rPr>
        <w:t xml:space="preserve"> –una distribución que modela valores máximos, que es de interés en nuestro modelo porque buscamos el producto de máxima utilidad</w:t>
      </w:r>
      <w:r w:rsidRPr="00F65BF2">
        <w:rPr>
          <w:rFonts w:ascii="Cambria" w:hAnsi="Cambria"/>
          <w:lang w:val="es-ES"/>
        </w:rPr>
        <w:t>.</w:t>
      </w:r>
    </w:p>
    <w:p w14:paraId="5C8842E2" w14:textId="77777777" w:rsidR="00A5153F" w:rsidRPr="00F65BF2" w:rsidRDefault="00A5153F" w:rsidP="00EF06ED">
      <w:pPr>
        <w:jc w:val="both"/>
        <w:rPr>
          <w:rFonts w:ascii="Cambria" w:hAnsi="Cambria"/>
          <w:lang w:val="es-ES"/>
        </w:rPr>
      </w:pPr>
    </w:p>
    <w:p w14:paraId="26C509DA" w14:textId="0E8A29E5" w:rsidR="008572A9" w:rsidRPr="00F65BF2" w:rsidRDefault="008572A9" w:rsidP="00EF06ED">
      <w:pPr>
        <w:jc w:val="both"/>
        <w:rPr>
          <w:rFonts w:ascii="Cambria" w:hAnsi="Cambria"/>
          <w:lang w:val="es-ES"/>
        </w:rPr>
      </w:pPr>
      <w:r w:rsidRPr="00F65BF2">
        <w:rPr>
          <w:rFonts w:ascii="Cambria" w:hAnsi="Cambria"/>
          <w:lang w:val="es-ES"/>
        </w:rPr>
        <w:t>La probabilidad de elección de un determinado producto sigue la fórmula</w:t>
      </w:r>
      <w:r w:rsidR="003F5D06" w:rsidRPr="00F65BF2">
        <w:rPr>
          <w:rFonts w:ascii="Cambria" w:hAnsi="Cambria"/>
          <w:lang w:val="es-ES"/>
        </w:rPr>
        <w:t>:</w:t>
      </w:r>
    </w:p>
    <w:p w14:paraId="55F298A4" w14:textId="2AB22A99" w:rsidR="008572A9" w:rsidRPr="00F65BF2" w:rsidRDefault="00EF06ED">
      <w:pPr>
        <w:rPr>
          <w:rFonts w:ascii="Cambria" w:hAnsi="Cambria"/>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elegir j</m:t>
              </m:r>
            </m:e>
          </m:d>
          <m:r>
            <w:rPr>
              <w:rFonts w:ascii="Cambria Math" w:hAnsi="Cambria Math"/>
              <w:lang w:val="es-ES"/>
            </w:rPr>
            <m:t>=</m:t>
          </m:r>
          <m:f>
            <m:fPr>
              <m:ctrlPr>
                <w:rPr>
                  <w:rFonts w:ascii="Cambria Math" w:hAnsi="Cambria Math"/>
                  <w:i/>
                  <w:lang w:val="es-ES"/>
                </w:rPr>
              </m:ctrlPr>
            </m:fPr>
            <m:num>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num>
            <m:den>
              <m:nary>
                <m:naryPr>
                  <m:chr m:val="∑"/>
                  <m:limLoc m:val="subSup"/>
                  <m:ctrlPr>
                    <w:rPr>
                      <w:rFonts w:ascii="Cambria Math" w:hAnsi="Cambria Math"/>
                      <w:lang w:val="es-ES"/>
                    </w:rPr>
                  </m:ctrlPr>
                </m:naryPr>
                <m:sub>
                  <m:r>
                    <w:rPr>
                      <w:rFonts w:ascii="Cambria Math" w:hAnsi="Cambria Math"/>
                      <w:lang w:val="es-ES"/>
                    </w:rPr>
                    <m:t>k=0</m:t>
                  </m:r>
                </m:sub>
                <m:sup>
                  <m:r>
                    <w:rPr>
                      <w:rFonts w:ascii="Cambria Math" w:hAnsi="Cambria Math"/>
                      <w:lang w:val="es-ES"/>
                    </w:rPr>
                    <m:t>J</m:t>
                  </m:r>
                </m:sup>
                <m:e>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km</m:t>
                      </m:r>
                    </m:sub>
                  </m:sSub>
                  <m:r>
                    <w:rPr>
                      <w:rFonts w:ascii="Cambria Math" w:hAnsi="Cambria Math"/>
                      <w:lang w:val="es-ES"/>
                    </w:rPr>
                    <m:t>)</m:t>
                  </m:r>
                </m:e>
              </m:nary>
            </m:den>
          </m:f>
        </m:oMath>
      </m:oMathPara>
    </w:p>
    <w:p w14:paraId="3DE7EAAC" w14:textId="040D6EC9" w:rsidR="00EF06ED" w:rsidRPr="00F65BF2" w:rsidRDefault="00EF06ED" w:rsidP="00EF06ED">
      <w:pPr>
        <w:jc w:val="both"/>
        <w:rPr>
          <w:rFonts w:ascii="Cambria" w:hAnsi="Cambria"/>
          <w:lang w:val="es-ES"/>
        </w:rPr>
      </w:pPr>
      <w:r w:rsidRPr="00F65BF2">
        <w:rPr>
          <w:rFonts w:ascii="Cambria" w:hAnsi="Cambria"/>
          <w:lang w:val="es-ES"/>
        </w:rPr>
        <w:t xml:space="preserve">Donde se tiene que </w:t>
      </w:r>
      <m:oMath>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0</m:t>
            </m:r>
          </m:sub>
        </m:sSub>
        <m:r>
          <w:rPr>
            <w:rFonts w:ascii="Cambria Math" w:hAnsi="Cambria Math"/>
            <w:lang w:val="es-ES"/>
          </w:rPr>
          <m:t xml:space="preserve">=0 </m:t>
        </m:r>
      </m:oMath>
      <w:r w:rsidRPr="00F65BF2">
        <w:rPr>
          <w:rFonts w:ascii="Cambria" w:hAnsi="Cambria"/>
          <w:lang w:val="es-ES"/>
        </w:rPr>
        <w:t xml:space="preserve">es la utilidad de elegir el </w:t>
      </w:r>
      <w:proofErr w:type="spellStart"/>
      <w:r w:rsidRPr="00F65BF2">
        <w:rPr>
          <w:rFonts w:ascii="Cambria" w:hAnsi="Cambria"/>
          <w:lang w:val="es-ES"/>
        </w:rPr>
        <w:t>outside</w:t>
      </w:r>
      <w:proofErr w:type="spellEnd"/>
      <w:r w:rsidRPr="00F65BF2">
        <w:rPr>
          <w:rFonts w:ascii="Cambria" w:hAnsi="Cambria"/>
          <w:lang w:val="es-ES"/>
        </w:rPr>
        <w:t xml:space="preserve"> </w:t>
      </w:r>
      <w:proofErr w:type="spellStart"/>
      <w:r w:rsidRPr="00F65BF2">
        <w:rPr>
          <w:rFonts w:ascii="Cambria" w:hAnsi="Cambria"/>
          <w:lang w:val="es-ES"/>
        </w:rPr>
        <w:t>option</w:t>
      </w:r>
      <w:proofErr w:type="spellEnd"/>
      <w:r w:rsidRPr="00F65BF2">
        <w:rPr>
          <w:rFonts w:ascii="Cambria" w:hAnsi="Cambria"/>
          <w:lang w:val="es-ES"/>
        </w:rPr>
        <w:t>, en este caso, no operarse. Dado esto, la fórmula cambia a</w:t>
      </w:r>
    </w:p>
    <w:p w14:paraId="5488DD10" w14:textId="2B1750B4" w:rsidR="008572A9" w:rsidRPr="00F65BF2" w:rsidRDefault="00000000" w:rsidP="008572A9">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jm</m:t>
              </m:r>
            </m:sub>
          </m:sSub>
          <m:r>
            <w:rPr>
              <w:rFonts w:ascii="Cambria Math" w:hAnsi="Cambria Math"/>
              <w:lang w:val="es-ES"/>
            </w:rPr>
            <m:t>=</m:t>
          </m:r>
          <m:f>
            <m:fPr>
              <m:ctrlPr>
                <w:rPr>
                  <w:rFonts w:ascii="Cambria Math" w:hAnsi="Cambria Math"/>
                  <w:i/>
                  <w:lang w:val="es-ES"/>
                </w:rPr>
              </m:ctrlPr>
            </m:fPr>
            <m:num>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num>
            <m:den>
              <m:r>
                <w:rPr>
                  <w:rFonts w:ascii="Cambria Math" w:hAnsi="Cambria Math"/>
                  <w:lang w:val="es-ES"/>
                </w:rPr>
                <m:t>1+</m:t>
              </m:r>
              <m:nary>
                <m:naryPr>
                  <m:chr m:val="∑"/>
                  <m:limLoc m:val="subSup"/>
                  <m:ctrlPr>
                    <w:rPr>
                      <w:rFonts w:ascii="Cambria Math" w:hAnsi="Cambria Math"/>
                      <w:lang w:val="es-ES"/>
                    </w:rPr>
                  </m:ctrlPr>
                </m:naryPr>
                <m:sub>
                  <m:r>
                    <w:rPr>
                      <w:rFonts w:ascii="Cambria Math" w:hAnsi="Cambria Math"/>
                      <w:lang w:val="es-ES"/>
                    </w:rPr>
                    <m:t>k=1</m:t>
                  </m:r>
                </m:sub>
                <m:sup>
                  <m:r>
                    <w:rPr>
                      <w:rFonts w:ascii="Cambria Math" w:hAnsi="Cambria Math"/>
                      <w:lang w:val="es-ES"/>
                    </w:rPr>
                    <m:t>J</m:t>
                  </m:r>
                </m:sup>
                <m:e>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km</m:t>
                      </m:r>
                    </m:sub>
                  </m:sSub>
                  <m:r>
                    <w:rPr>
                      <w:rFonts w:ascii="Cambria Math" w:hAnsi="Cambria Math"/>
                      <w:lang w:val="es-ES"/>
                    </w:rPr>
                    <m:t>)</m:t>
                  </m:r>
                </m:e>
              </m:nary>
            </m:den>
          </m:f>
        </m:oMath>
      </m:oMathPara>
    </w:p>
    <w:p w14:paraId="77EEDD94" w14:textId="6FFC75AC" w:rsidR="00EF06ED" w:rsidRPr="00F65BF2" w:rsidRDefault="00EF06ED" w:rsidP="00EF06ED">
      <w:pPr>
        <w:jc w:val="both"/>
        <w:rPr>
          <w:rFonts w:ascii="Cambria" w:hAnsi="Cambria"/>
          <w:lang w:val="es-ES"/>
        </w:rPr>
      </w:pPr>
      <w:r w:rsidRPr="00F65BF2">
        <w:rPr>
          <w:rFonts w:ascii="Cambria" w:hAnsi="Cambria"/>
          <w:lang w:val="es-ES"/>
        </w:rPr>
        <w:lastRenderedPageBreak/>
        <w:t xml:space="preserve">Es decir, el </w:t>
      </w:r>
      <w:proofErr w:type="spellStart"/>
      <w:r w:rsidRPr="00F65BF2">
        <w:rPr>
          <w:rFonts w:ascii="Cambria" w:hAnsi="Cambria"/>
          <w:lang w:val="es-ES"/>
        </w:rPr>
        <w:t>market</w:t>
      </w:r>
      <w:proofErr w:type="spellEnd"/>
      <w:r w:rsidRPr="00F65BF2">
        <w:rPr>
          <w:rFonts w:ascii="Cambria" w:hAnsi="Cambria"/>
          <w:lang w:val="es-ES"/>
        </w:rPr>
        <w:t xml:space="preserve"> share sigue una fórmula de </w:t>
      </w:r>
      <w:proofErr w:type="spellStart"/>
      <w:r w:rsidRPr="00F65BF2">
        <w:rPr>
          <w:rFonts w:ascii="Cambria" w:hAnsi="Cambria"/>
          <w:lang w:val="es-ES"/>
        </w:rPr>
        <w:t>logit</w:t>
      </w:r>
      <w:proofErr w:type="spellEnd"/>
      <w:r w:rsidRPr="00F65BF2">
        <w:rPr>
          <w:rFonts w:ascii="Cambria" w:hAnsi="Cambria"/>
          <w:lang w:val="es-ES"/>
        </w:rPr>
        <w:t xml:space="preserve"> multinomial, lo que surge de definir, conveniente y lógicamente, que el error distribuye EV1. Siguiendo con que </w:t>
      </w:r>
      <m:oMath>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0</m:t>
            </m:r>
          </m:sub>
        </m:sSub>
        <m:r>
          <w:rPr>
            <w:rFonts w:ascii="Cambria Math" w:hAnsi="Cambria Math"/>
            <w:lang w:val="es-ES"/>
          </w:rPr>
          <m:t>=0</m:t>
        </m:r>
      </m:oMath>
      <w:r w:rsidRPr="00F65BF2">
        <w:rPr>
          <w:rFonts w:ascii="Cambria" w:hAnsi="Cambria"/>
          <w:lang w:val="es-ES"/>
        </w:rPr>
        <w:t xml:space="preserve">, el </w:t>
      </w:r>
      <w:proofErr w:type="spellStart"/>
      <w:r w:rsidRPr="00F65BF2">
        <w:rPr>
          <w:rFonts w:ascii="Cambria" w:hAnsi="Cambria"/>
          <w:lang w:val="es-ES"/>
        </w:rPr>
        <w:t>market</w:t>
      </w:r>
      <w:proofErr w:type="spellEnd"/>
      <w:r w:rsidRPr="00F65BF2">
        <w:rPr>
          <w:rFonts w:ascii="Cambria" w:hAnsi="Cambria"/>
          <w:lang w:val="es-ES"/>
        </w:rPr>
        <w:t xml:space="preserve"> share del </w:t>
      </w:r>
      <w:proofErr w:type="spellStart"/>
      <w:r w:rsidRPr="00F65BF2">
        <w:rPr>
          <w:rFonts w:ascii="Cambria" w:hAnsi="Cambria"/>
          <w:lang w:val="es-ES"/>
        </w:rPr>
        <w:t>outside</w:t>
      </w:r>
      <w:proofErr w:type="spellEnd"/>
      <w:r w:rsidRPr="00F65BF2">
        <w:rPr>
          <w:rFonts w:ascii="Cambria" w:hAnsi="Cambria"/>
          <w:lang w:val="es-ES"/>
        </w:rPr>
        <w:t xml:space="preserve"> </w:t>
      </w:r>
      <w:proofErr w:type="spellStart"/>
      <w:r w:rsidRPr="00F65BF2">
        <w:rPr>
          <w:rFonts w:ascii="Cambria" w:hAnsi="Cambria"/>
          <w:lang w:val="es-ES"/>
        </w:rPr>
        <w:t>option</w:t>
      </w:r>
      <w:proofErr w:type="spellEnd"/>
      <w:r w:rsidRPr="00F65BF2">
        <w:rPr>
          <w:rFonts w:ascii="Cambria" w:hAnsi="Cambria"/>
          <w:lang w:val="es-ES"/>
        </w:rPr>
        <w:t xml:space="preserve"> es:</w:t>
      </w:r>
    </w:p>
    <w:p w14:paraId="79006BC5" w14:textId="26F95A8B" w:rsidR="00EF06ED" w:rsidRPr="00F65BF2" w:rsidRDefault="00000000" w:rsidP="00EF06ED">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0</m:t>
              </m:r>
            </m:sub>
          </m:sSub>
          <m:r>
            <w:rPr>
              <w:rFonts w:ascii="Cambria Math" w:hAnsi="Cambria Math"/>
              <w:lang w:val="es-ES"/>
            </w:rPr>
            <m:t>=</m:t>
          </m:r>
          <m:f>
            <m:fPr>
              <m:ctrlPr>
                <w:rPr>
                  <w:rFonts w:ascii="Cambria Math" w:hAnsi="Cambria Math"/>
                  <w:i/>
                  <w:lang w:val="es-ES"/>
                </w:rPr>
              </m:ctrlPr>
            </m:fPr>
            <m:num>
              <m:r>
                <m:rPr>
                  <m:sty m:val="p"/>
                </m:rPr>
                <w:rPr>
                  <w:rFonts w:ascii="Cambria Math" w:hAnsi="Cambria Math"/>
                  <w:lang w:val="es-ES"/>
                </w:rPr>
                <m:t>1</m:t>
              </m:r>
            </m:num>
            <m:den>
              <m:r>
                <w:rPr>
                  <w:rFonts w:ascii="Cambria Math" w:hAnsi="Cambria Math"/>
                  <w:lang w:val="es-ES"/>
                </w:rPr>
                <m:t>1+</m:t>
              </m:r>
              <m:nary>
                <m:naryPr>
                  <m:chr m:val="∑"/>
                  <m:limLoc m:val="subSup"/>
                  <m:ctrlPr>
                    <w:rPr>
                      <w:rFonts w:ascii="Cambria Math" w:hAnsi="Cambria Math"/>
                      <w:lang w:val="es-ES"/>
                    </w:rPr>
                  </m:ctrlPr>
                </m:naryPr>
                <m:sub>
                  <m:r>
                    <w:rPr>
                      <w:rFonts w:ascii="Cambria Math" w:hAnsi="Cambria Math"/>
                      <w:lang w:val="es-ES"/>
                    </w:rPr>
                    <m:t>k=1</m:t>
                  </m:r>
                </m:sub>
                <m:sup>
                  <m:r>
                    <w:rPr>
                      <w:rFonts w:ascii="Cambria Math" w:hAnsi="Cambria Math"/>
                      <w:lang w:val="es-ES"/>
                    </w:rPr>
                    <m:t>J</m:t>
                  </m:r>
                </m:sup>
                <m:e>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km</m:t>
                      </m:r>
                    </m:sub>
                  </m:sSub>
                  <m:r>
                    <w:rPr>
                      <w:rFonts w:ascii="Cambria Math" w:hAnsi="Cambria Math"/>
                      <w:lang w:val="es-ES"/>
                    </w:rPr>
                    <m:t>)</m:t>
                  </m:r>
                </m:e>
              </m:nary>
            </m:den>
          </m:f>
        </m:oMath>
      </m:oMathPara>
    </w:p>
    <w:p w14:paraId="69A449BA" w14:textId="77777777" w:rsidR="00A5153F" w:rsidRPr="00F65BF2" w:rsidRDefault="00A5153F" w:rsidP="00EF06ED">
      <w:pPr>
        <w:rPr>
          <w:rFonts w:ascii="Cambria" w:hAnsi="Cambria"/>
          <w:lang w:val="es-ES"/>
        </w:rPr>
      </w:pPr>
    </w:p>
    <w:p w14:paraId="1C775DE5" w14:textId="0F0B6BD6" w:rsidR="00EF06ED" w:rsidRPr="00F65BF2" w:rsidRDefault="00EF06ED" w:rsidP="008572A9">
      <w:pPr>
        <w:rPr>
          <w:rFonts w:ascii="Cambria" w:hAnsi="Cambria"/>
          <w:lang w:val="es-ES"/>
        </w:rPr>
      </w:pPr>
      <w:r w:rsidRPr="00F65BF2">
        <w:rPr>
          <w:rFonts w:ascii="Cambria" w:hAnsi="Cambria"/>
          <w:lang w:val="es-ES"/>
        </w:rPr>
        <w:t xml:space="preserve">Esto es útil ya que nos permite aislar la expresión </w:t>
      </w:r>
      <m:oMath>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oMath>
      <w:r w:rsidRPr="00F65BF2">
        <w:rPr>
          <w:rFonts w:ascii="Cambria" w:hAnsi="Cambria"/>
          <w:lang w:val="es-ES"/>
        </w:rPr>
        <w:t xml:space="preserve"> al hacer la división:</w:t>
      </w:r>
    </w:p>
    <w:p w14:paraId="47378592" w14:textId="34572AA3" w:rsidR="002368D7" w:rsidRPr="00F65BF2" w:rsidRDefault="00000000" w:rsidP="008572A9">
      <w:pPr>
        <w:rPr>
          <w:rFonts w:ascii="Cambria" w:hAnsi="Cambria"/>
          <w:lang w:val="es-ES"/>
        </w:rPr>
      </w:pPr>
      <m:oMathPara>
        <m:oMath>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jm</m:t>
                  </m:r>
                </m:sub>
              </m:sSub>
            </m:num>
            <m:den>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0</m:t>
                  </m:r>
                </m:sub>
              </m:sSub>
            </m:den>
          </m:f>
          <m:r>
            <w:rPr>
              <w:rFonts w:ascii="Cambria Math" w:hAnsi="Cambria Math"/>
              <w:lang w:val="es-ES"/>
            </w:rPr>
            <m:t>=</m:t>
          </m:r>
          <m:f>
            <m:fPr>
              <m:ctrlPr>
                <w:rPr>
                  <w:rFonts w:ascii="Cambria Math" w:hAnsi="Cambria Math"/>
                  <w:i/>
                  <w:lang w:val="es-ES"/>
                </w:rPr>
              </m:ctrlPr>
            </m:fPr>
            <m:num>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num>
            <m:den>
              <m:r>
                <w:rPr>
                  <w:rFonts w:ascii="Cambria Math" w:hAnsi="Cambria Math"/>
                  <w:strike/>
                  <w:lang w:val="es-ES"/>
                </w:rPr>
                <m:t>1+</m:t>
              </m:r>
              <m:nary>
                <m:naryPr>
                  <m:chr m:val="∑"/>
                  <m:limLoc m:val="subSup"/>
                  <m:ctrlPr>
                    <w:rPr>
                      <w:rFonts w:ascii="Cambria Math" w:hAnsi="Cambria Math"/>
                      <w:strike/>
                      <w:lang w:val="es-ES"/>
                    </w:rPr>
                  </m:ctrlPr>
                </m:naryPr>
                <m:sub>
                  <m:r>
                    <w:rPr>
                      <w:rFonts w:ascii="Cambria Math" w:hAnsi="Cambria Math"/>
                      <w:strike/>
                      <w:lang w:val="es-ES"/>
                    </w:rPr>
                    <m:t>k=1</m:t>
                  </m:r>
                </m:sub>
                <m:sup>
                  <m:r>
                    <w:rPr>
                      <w:rFonts w:ascii="Cambria Math" w:hAnsi="Cambria Math"/>
                      <w:strike/>
                      <w:lang w:val="es-ES"/>
                    </w:rPr>
                    <m:t>J</m:t>
                  </m:r>
                </m:sup>
                <m:e>
                  <m:r>
                    <m:rPr>
                      <m:sty m:val="p"/>
                    </m:rPr>
                    <w:rPr>
                      <w:rFonts w:ascii="Cambria Math" w:hAnsi="Cambria Math"/>
                      <w:strike/>
                      <w:lang w:val="es-ES"/>
                    </w:rPr>
                    <m:t>exp⁡</m:t>
                  </m:r>
                  <m:r>
                    <w:rPr>
                      <w:rFonts w:ascii="Cambria Math" w:hAnsi="Cambria Math"/>
                      <w:strike/>
                      <w:lang w:val="es-ES"/>
                    </w:rPr>
                    <m:t>(</m:t>
                  </m:r>
                  <m:sSub>
                    <m:sSubPr>
                      <m:ctrlPr>
                        <w:rPr>
                          <w:rFonts w:ascii="Cambria Math" w:hAnsi="Cambria Math"/>
                          <w:i/>
                          <w:strike/>
                          <w:lang w:val="es-ES"/>
                        </w:rPr>
                      </m:ctrlPr>
                    </m:sSubPr>
                    <m:e>
                      <m:r>
                        <w:rPr>
                          <w:rFonts w:ascii="Cambria Math" w:hAnsi="Cambria Math"/>
                          <w:strike/>
                          <w:lang w:val="es-ES"/>
                        </w:rPr>
                        <m:t>δ</m:t>
                      </m:r>
                    </m:e>
                    <m:sub>
                      <m:r>
                        <w:rPr>
                          <w:rFonts w:ascii="Cambria Math" w:hAnsi="Cambria Math"/>
                          <w:strike/>
                          <w:lang w:val="es-ES"/>
                        </w:rPr>
                        <m:t>km</m:t>
                      </m:r>
                    </m:sub>
                  </m:sSub>
                  <m:r>
                    <w:rPr>
                      <w:rFonts w:ascii="Cambria Math" w:hAnsi="Cambria Math"/>
                      <w:strike/>
                      <w:lang w:val="es-ES"/>
                    </w:rPr>
                    <m:t>)</m:t>
                  </m:r>
                </m:e>
              </m:nary>
            </m:den>
          </m:f>
          <m:r>
            <w:rPr>
              <w:rFonts w:ascii="Cambria Math" w:hAnsi="Cambria Math"/>
              <w:lang w:val="es-ES"/>
            </w:rPr>
            <m:t>•</m:t>
          </m:r>
          <m:f>
            <m:fPr>
              <m:ctrlPr>
                <w:rPr>
                  <w:rFonts w:ascii="Cambria Math" w:hAnsi="Cambria Math"/>
                  <w:i/>
                  <w:lang w:val="es-ES"/>
                </w:rPr>
              </m:ctrlPr>
            </m:fPr>
            <m:num>
              <m:r>
                <w:rPr>
                  <w:rFonts w:ascii="Cambria Math" w:hAnsi="Cambria Math"/>
                  <w:strike/>
                  <w:lang w:val="es-ES"/>
                </w:rPr>
                <m:t>1+</m:t>
              </m:r>
              <m:nary>
                <m:naryPr>
                  <m:chr m:val="∑"/>
                  <m:limLoc m:val="subSup"/>
                  <m:ctrlPr>
                    <w:rPr>
                      <w:rFonts w:ascii="Cambria Math" w:hAnsi="Cambria Math"/>
                      <w:strike/>
                      <w:lang w:val="es-ES"/>
                    </w:rPr>
                  </m:ctrlPr>
                </m:naryPr>
                <m:sub>
                  <m:r>
                    <w:rPr>
                      <w:rFonts w:ascii="Cambria Math" w:hAnsi="Cambria Math"/>
                      <w:strike/>
                      <w:lang w:val="es-ES"/>
                    </w:rPr>
                    <m:t>k=1</m:t>
                  </m:r>
                </m:sub>
                <m:sup>
                  <m:r>
                    <w:rPr>
                      <w:rFonts w:ascii="Cambria Math" w:hAnsi="Cambria Math"/>
                      <w:strike/>
                      <w:lang w:val="es-ES"/>
                    </w:rPr>
                    <m:t>J</m:t>
                  </m:r>
                </m:sup>
                <m:e>
                  <m:func>
                    <m:funcPr>
                      <m:ctrlPr>
                        <w:rPr>
                          <w:rFonts w:ascii="Cambria Math" w:hAnsi="Cambria Math"/>
                          <w:strike/>
                          <w:lang w:val="es-ES"/>
                        </w:rPr>
                      </m:ctrlPr>
                    </m:funcPr>
                    <m:fName>
                      <m:r>
                        <m:rPr>
                          <m:sty m:val="p"/>
                        </m:rPr>
                        <w:rPr>
                          <w:rFonts w:ascii="Cambria Math" w:hAnsi="Cambria Math"/>
                          <w:strike/>
                          <w:lang w:val="es-ES"/>
                        </w:rPr>
                        <m:t>exp</m:t>
                      </m:r>
                    </m:fName>
                    <m:e>
                      <m:d>
                        <m:dPr>
                          <m:ctrlPr>
                            <w:rPr>
                              <w:rFonts w:ascii="Cambria Math" w:hAnsi="Cambria Math"/>
                              <w:i/>
                              <w:strike/>
                              <w:lang w:val="es-ES"/>
                            </w:rPr>
                          </m:ctrlPr>
                        </m:dPr>
                        <m:e>
                          <m:sSub>
                            <m:sSubPr>
                              <m:ctrlPr>
                                <w:rPr>
                                  <w:rFonts w:ascii="Cambria Math" w:hAnsi="Cambria Math"/>
                                  <w:i/>
                                  <w:strike/>
                                  <w:lang w:val="es-ES"/>
                                </w:rPr>
                              </m:ctrlPr>
                            </m:sSubPr>
                            <m:e>
                              <m:r>
                                <w:rPr>
                                  <w:rFonts w:ascii="Cambria Math" w:hAnsi="Cambria Math"/>
                                  <w:strike/>
                                  <w:lang w:val="es-ES"/>
                                </w:rPr>
                                <m:t>δ</m:t>
                              </m:r>
                            </m:e>
                            <m:sub>
                              <m:r>
                                <w:rPr>
                                  <w:rFonts w:ascii="Cambria Math" w:hAnsi="Cambria Math"/>
                                  <w:strike/>
                                  <w:lang w:val="es-ES"/>
                                </w:rPr>
                                <m:t>km</m:t>
                              </m:r>
                            </m:sub>
                          </m:sSub>
                        </m:e>
                      </m:d>
                    </m:e>
                  </m:func>
                </m:e>
              </m:nary>
            </m:num>
            <m:den>
              <m:r>
                <w:rPr>
                  <w:rFonts w:ascii="Cambria Math" w:hAnsi="Cambria Math"/>
                  <w:lang w:val="es-ES"/>
                </w:rPr>
                <m:t>1</m:t>
              </m:r>
            </m:den>
          </m:f>
          <m:r>
            <w:rPr>
              <w:rFonts w:ascii="Cambria Math" w:hAnsi="Cambria Math"/>
              <w:lang w:val="es-ES"/>
            </w:rPr>
            <m:t>=</m:t>
          </m:r>
          <m:r>
            <m:rPr>
              <m:sty m:val="p"/>
            </m:rPr>
            <w:rPr>
              <w:rFonts w:ascii="Cambria Math" w:hAnsi="Cambria Math"/>
              <w:lang w:val="es-ES"/>
            </w:rPr>
            <m:t>exp⁡</m:t>
          </m:r>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oMath>
      </m:oMathPara>
    </w:p>
    <w:p w14:paraId="3ADDAA2D" w14:textId="77777777" w:rsidR="00A5153F" w:rsidRPr="00F65BF2" w:rsidRDefault="00A5153F" w:rsidP="008572A9">
      <w:pPr>
        <w:rPr>
          <w:rFonts w:ascii="Cambria" w:hAnsi="Cambria"/>
          <w:lang w:val="es-ES"/>
        </w:rPr>
      </w:pPr>
    </w:p>
    <w:p w14:paraId="7C773392" w14:textId="6BB5D73E" w:rsidR="002368D7" w:rsidRPr="00F65BF2" w:rsidRDefault="002368D7" w:rsidP="008572A9">
      <w:pPr>
        <w:rPr>
          <w:rFonts w:ascii="Cambria" w:hAnsi="Cambria"/>
          <w:lang w:val="es-ES"/>
        </w:rPr>
      </w:pPr>
      <w:r w:rsidRPr="00F65BF2">
        <w:rPr>
          <w:rFonts w:ascii="Cambria" w:hAnsi="Cambria"/>
          <w:lang w:val="es-ES"/>
        </w:rPr>
        <w:t xml:space="preserve">Y finalmente, al tomar logaritmos, despejamos </w:t>
      </w:r>
      <w:proofErr w:type="spellStart"/>
      <w:r w:rsidRPr="00F65BF2">
        <w:rPr>
          <w:rFonts w:ascii="Cambria" w:hAnsi="Cambria"/>
          <w:lang w:val="es-ES"/>
        </w:rPr>
        <w:t>δj</w:t>
      </w:r>
      <w:proofErr w:type="spellEnd"/>
      <w:r w:rsidRPr="00F65BF2">
        <w:rPr>
          <w:rFonts w:ascii="Cambria" w:hAnsi="Cambria"/>
          <w:lang w:val="es-ES"/>
        </w:rPr>
        <w:t xml:space="preserve"> </w:t>
      </w:r>
      <w:r w:rsidR="005F4599" w:rsidRPr="00F65BF2">
        <w:rPr>
          <w:rFonts w:ascii="Cambria" w:hAnsi="Cambria"/>
          <w:lang w:val="es-ES"/>
        </w:rPr>
        <w:t>y obteniendo</w:t>
      </w:r>
      <w:r w:rsidRPr="00F65BF2">
        <w:rPr>
          <w:rFonts w:ascii="Cambria" w:hAnsi="Cambria"/>
          <w:lang w:val="es-ES"/>
        </w:rPr>
        <w:t xml:space="preserve"> una expresión log-lineal del tipo:</w:t>
      </w:r>
    </w:p>
    <w:p w14:paraId="049519BC" w14:textId="4434A232" w:rsidR="002368D7" w:rsidRPr="00F65BF2" w:rsidRDefault="00000000" w:rsidP="008572A9">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t>
              </m:r>
            </m:sub>
          </m:sSub>
          <m:r>
            <w:rPr>
              <w:rFonts w:ascii="Cambria Math" w:hAnsi="Cambria Math"/>
              <w:lang w:val="es-ES"/>
            </w:rPr>
            <m:t>=</m:t>
          </m:r>
          <m:func>
            <m:funcPr>
              <m:ctrlPr>
                <w:rPr>
                  <w:rFonts w:ascii="Cambria Math" w:hAnsi="Cambria Math"/>
                  <w:lang w:val="es-ES"/>
                </w:rPr>
              </m:ctrlPr>
            </m:funcPr>
            <m:fName>
              <m:r>
                <m:rPr>
                  <m:sty m:val="p"/>
                </m:rPr>
                <w:rPr>
                  <w:rFonts w:ascii="Cambria Math" w:hAnsi="Cambria Math"/>
                  <w:lang w:val="es-ES"/>
                </w:rPr>
                <m:t>ln</m:t>
              </m:r>
            </m:fName>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jm</m:t>
                      </m:r>
                    </m:sub>
                  </m:sSub>
                </m:e>
              </m:d>
            </m:e>
          </m:func>
          <m:r>
            <w:rPr>
              <w:rFonts w:ascii="Cambria Math" w:hAnsi="Cambria Math"/>
              <w:lang w:val="es-ES"/>
            </w:rPr>
            <m:t>-</m:t>
          </m:r>
          <m:r>
            <m:rPr>
              <m:sty m:val="p"/>
            </m:rPr>
            <w:rPr>
              <w:rFonts w:ascii="Cambria Math" w:hAnsi="Cambria Math"/>
              <w:lang w:val="es-ES"/>
            </w:rPr>
            <m:t>ln⁡</m:t>
          </m:r>
          <m:r>
            <w:rPr>
              <w:rFonts w:ascii="Cambria Math" w:hAnsi="Cambria Math"/>
              <w:lang w:val="es-ES"/>
            </w:rPr>
            <m:t>(</m:t>
          </m:r>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0</m:t>
              </m:r>
            </m:sub>
          </m:sSub>
          <m:r>
            <w:rPr>
              <w:rFonts w:ascii="Cambria Math" w:hAnsi="Cambria Math"/>
              <w:lang w:val="es-ES"/>
            </w:rPr>
            <m:t>)</m:t>
          </m:r>
        </m:oMath>
      </m:oMathPara>
    </w:p>
    <w:p w14:paraId="0AD95CF2" w14:textId="77777777" w:rsidR="00A5153F" w:rsidRPr="00F65BF2" w:rsidRDefault="00A5153F" w:rsidP="008572A9">
      <w:pPr>
        <w:rPr>
          <w:rFonts w:ascii="Cambria" w:hAnsi="Cambria"/>
          <w:lang w:val="es-ES"/>
        </w:rPr>
      </w:pPr>
    </w:p>
    <w:p w14:paraId="30EB9310" w14:textId="5715231E" w:rsidR="00CF1376" w:rsidRPr="00F65BF2" w:rsidRDefault="00CF1376" w:rsidP="008572A9">
      <w:pPr>
        <w:rPr>
          <w:rFonts w:ascii="Cambria" w:hAnsi="Cambria"/>
          <w:lang w:val="es-ES"/>
        </w:rPr>
      </w:pPr>
      <w:r w:rsidRPr="00F65BF2">
        <w:rPr>
          <w:rFonts w:ascii="Cambria" w:hAnsi="Cambria"/>
          <w:lang w:val="es-ES"/>
        </w:rPr>
        <w:t>Que corresponde a la ecuación 14 de Berry (1994)</w:t>
      </w:r>
      <w:r w:rsidR="00A276DC">
        <w:rPr>
          <w:rStyle w:val="FootnoteReference"/>
          <w:rFonts w:ascii="Cambria" w:hAnsi="Cambria"/>
          <w:lang w:val="es-ES"/>
        </w:rPr>
        <w:footnoteReference w:id="1"/>
      </w:r>
      <w:r w:rsidRPr="00F65BF2">
        <w:rPr>
          <w:rFonts w:ascii="Cambria" w:hAnsi="Cambria"/>
          <w:lang w:val="es-ES"/>
        </w:rPr>
        <w:t>.</w:t>
      </w:r>
    </w:p>
    <w:p w14:paraId="4BA7F0E0" w14:textId="77777777" w:rsidR="00F65BF2" w:rsidRDefault="00F65BF2" w:rsidP="008572A9">
      <w:pPr>
        <w:rPr>
          <w:rFonts w:ascii="Cambria" w:hAnsi="Cambria"/>
          <w:lang w:val="es-ES"/>
        </w:rPr>
      </w:pPr>
    </w:p>
    <w:p w14:paraId="04D0A5B5" w14:textId="77777777" w:rsidR="00F65BF2" w:rsidRPr="00F65BF2" w:rsidRDefault="00F65BF2" w:rsidP="00F65BF2">
      <w:pPr>
        <w:rPr>
          <w:rFonts w:ascii="Cambria" w:hAnsi="Cambria"/>
          <w:b/>
          <w:bCs/>
          <w:lang w:val="es-ES"/>
        </w:rPr>
      </w:pPr>
      <w:r w:rsidRPr="00F65BF2">
        <w:rPr>
          <w:rFonts w:ascii="Cambria" w:hAnsi="Cambria"/>
          <w:b/>
          <w:bCs/>
          <w:lang w:val="es-ES"/>
        </w:rPr>
        <w:t>Pregunta 1.2.3 – Estimar el modelo con la expresión obtenida.</w:t>
      </w:r>
    </w:p>
    <w:p w14:paraId="5371CC8C" w14:textId="77777777" w:rsidR="00F65BF2" w:rsidRDefault="00F65BF2" w:rsidP="00F65BF2">
      <w:pPr>
        <w:rPr>
          <w:rFonts w:ascii="Cambria" w:hAnsi="Cambria"/>
          <w:lang w:val="es-ES"/>
        </w:rPr>
      </w:pPr>
      <w:r w:rsidRPr="00F65BF2">
        <w:rPr>
          <w:rFonts w:ascii="Cambria" w:hAnsi="Cambria"/>
          <w:lang w:val="es-ES"/>
        </w:rPr>
        <w:t>La identidad lineal obtenida se puede reemplazar en la fórmula de utilidad considerando:</w:t>
      </w:r>
    </w:p>
    <w:p w14:paraId="4FC0EEC0" w14:textId="77777777" w:rsidR="00F65BF2" w:rsidRPr="00F65BF2" w:rsidRDefault="00F65BF2" w:rsidP="00F65BF2">
      <w:pPr>
        <w:rPr>
          <w:rFonts w:ascii="Cambria" w:hAnsi="Cambria"/>
          <w:lang w:val="es-ES"/>
        </w:rPr>
      </w:pPr>
    </w:p>
    <w:p w14:paraId="37941810" w14:textId="77777777" w:rsidR="00F65BF2" w:rsidRPr="00F65BF2" w:rsidRDefault="00F65BF2" w:rsidP="00F65BF2">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x</m:t>
              </m:r>
            </m:e>
            <m:sub>
              <m:r>
                <w:rPr>
                  <w:rFonts w:ascii="Cambria Math" w:hAnsi="Cambria Math"/>
                  <w:lang w:val="es-ES"/>
                </w:rPr>
                <m:t>jm</m:t>
              </m:r>
            </m:sub>
            <m:sup>
              <m:r>
                <w:rPr>
                  <w:rFonts w:ascii="Cambria Math" w:hAnsi="Cambria Math"/>
                  <w:lang w:val="es-ES"/>
                </w:rPr>
                <m:t>'</m:t>
              </m:r>
            </m:sup>
          </m:sSubSup>
          <m:r>
            <w:rPr>
              <w:rFonts w:ascii="Cambria Math" w:hAnsi="Cambria Math"/>
              <w:lang w:val="es-ES"/>
            </w:rPr>
            <m:t>β-α</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ϵ</m:t>
              </m:r>
            </m:e>
            <m:sub>
              <m:r>
                <w:rPr>
                  <w:rFonts w:ascii="Cambria Math" w:hAnsi="Cambria Math"/>
                  <w:lang w:val="es-ES"/>
                </w:rPr>
                <m:t>ijm</m:t>
              </m:r>
            </m:sub>
          </m:sSub>
        </m:oMath>
      </m:oMathPara>
    </w:p>
    <w:p w14:paraId="476BEF42" w14:textId="77777777" w:rsidR="00F65BF2" w:rsidRPr="00F65BF2" w:rsidRDefault="00F65BF2" w:rsidP="00F65BF2">
      <w:pPr>
        <w:rPr>
          <w:rFonts w:ascii="Cambria" w:hAnsi="Cambria"/>
          <w:lang w:val="es-ES"/>
        </w:rPr>
      </w:pPr>
    </w:p>
    <w:p w14:paraId="12C6A1D4" w14:textId="77777777" w:rsidR="00F65BF2" w:rsidRPr="00F65BF2" w:rsidRDefault="00F65BF2" w:rsidP="00F65BF2">
      <w:pPr>
        <w:rPr>
          <w:rFonts w:ascii="Cambria" w:hAnsi="Cambria"/>
          <w:lang w:val="es-ES"/>
        </w:rPr>
      </w:pPr>
      <w:r w:rsidRPr="00F65BF2">
        <w:rPr>
          <w:rFonts w:ascii="Cambria" w:hAnsi="Cambria"/>
          <w:lang w:val="es-ES"/>
        </w:rPr>
        <w:t xml:space="preserve">Y como en el paso anterior se definió </w:t>
      </w:r>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ϵ</m:t>
            </m:r>
          </m:e>
          <m:sub>
            <m:r>
              <w:rPr>
                <w:rFonts w:ascii="Cambria Math" w:hAnsi="Cambria Math"/>
                <w:lang w:val="es-ES"/>
              </w:rPr>
              <m:t>ijm</m:t>
            </m:r>
          </m:sub>
        </m:sSub>
      </m:oMath>
      <w:r w:rsidRPr="00F65BF2">
        <w:rPr>
          <w:rFonts w:ascii="Cambria" w:hAnsi="Cambria"/>
          <w:lang w:val="es-ES"/>
        </w:rPr>
        <w:t xml:space="preserve">, tendríamos que </w:t>
      </w:r>
      <m:oMath>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jm</m:t>
            </m:r>
          </m:sub>
        </m:sSub>
      </m:oMath>
      <w:r w:rsidRPr="00F65BF2">
        <w:rPr>
          <w:rFonts w:ascii="Cambria" w:hAnsi="Cambria"/>
          <w:lang w:val="es-ES"/>
        </w:rPr>
        <w:t xml:space="preserve"> sería:</w:t>
      </w:r>
    </w:p>
    <w:p w14:paraId="693AF63D" w14:textId="77777777" w:rsidR="00F65BF2" w:rsidRPr="00F65BF2" w:rsidRDefault="00F65BF2" w:rsidP="00F65BF2">
      <w:pPr>
        <w:rPr>
          <w:rFonts w:ascii="Cambria" w:hAnsi="Cambria"/>
          <w:lang w:val="es-ES"/>
        </w:rPr>
      </w:pPr>
      <m:oMathPara>
        <m:oMath>
          <m:sSub>
            <m:sSubPr>
              <m:ctrlPr>
                <w:rPr>
                  <w:rFonts w:ascii="Cambria Math" w:hAnsi="Cambria Math"/>
                  <w:i/>
                  <w:lang w:val="es-ES"/>
                </w:rPr>
              </m:ctrlPr>
            </m:sSubPr>
            <m:e>
              <m:r>
                <w:rPr>
                  <w:rFonts w:ascii="Cambria Math" w:hAnsi="Cambria Math"/>
                  <w:lang w:val="es-ES"/>
                </w:rPr>
                <m:t>δ</m:t>
              </m:r>
            </m:e>
            <m:sub>
              <m:r>
                <w:rPr>
                  <w:rFonts w:ascii="Cambria Math" w:hAnsi="Cambria Math"/>
                  <w:lang w:val="es-ES"/>
                </w:rPr>
                <m:t>ijm</m:t>
              </m:r>
            </m:sub>
          </m:sSub>
          <m:r>
            <w:rPr>
              <w:rFonts w:ascii="Cambria Math" w:hAnsi="Cambria Math"/>
              <w:lang w:val="es-ES"/>
            </w:rPr>
            <m:t>=</m:t>
          </m:r>
          <m:func>
            <m:funcPr>
              <m:ctrlPr>
                <w:rPr>
                  <w:rFonts w:ascii="Cambria Math" w:hAnsi="Cambria Math"/>
                  <w:lang w:val="es-ES"/>
                </w:rPr>
              </m:ctrlPr>
            </m:funcPr>
            <m:fName>
              <m:r>
                <m:rPr>
                  <m:sty m:val="p"/>
                </m:rPr>
                <w:rPr>
                  <w:rFonts w:ascii="Cambria Math" w:hAnsi="Cambria Math"/>
                  <w:lang w:val="es-ES"/>
                </w:rPr>
                <m:t>ln</m:t>
              </m:r>
            </m:fName>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jm</m:t>
                      </m:r>
                    </m:sub>
                  </m:sSub>
                </m:e>
              </m:d>
            </m:e>
          </m:func>
          <m:r>
            <w:rPr>
              <w:rFonts w:ascii="Cambria Math" w:hAnsi="Cambria Math"/>
              <w:lang w:val="es-ES"/>
            </w:rPr>
            <m:t>-</m:t>
          </m:r>
          <m:func>
            <m:funcPr>
              <m:ctrlPr>
                <w:rPr>
                  <w:rFonts w:ascii="Cambria Math" w:hAnsi="Cambria Math"/>
                  <w:lang w:val="es-ES"/>
                </w:rPr>
              </m:ctrlPr>
            </m:funcPr>
            <m:fName>
              <m:r>
                <m:rPr>
                  <m:sty m:val="p"/>
                </m:rPr>
                <w:rPr>
                  <w:rFonts w:ascii="Cambria Math" w:hAnsi="Cambria Math"/>
                  <w:lang w:val="es-ES"/>
                </w:rPr>
                <m:t>ln</m:t>
              </m:r>
              <m:ctrlPr>
                <w:rPr>
                  <w:rFonts w:ascii="Cambria Math" w:hAnsi="Cambria Math"/>
                  <w:i/>
                  <w:lang w:val="es-ES"/>
                </w:rPr>
              </m:ctrlPr>
            </m:fName>
            <m:e>
              <m:d>
                <m:dPr>
                  <m:ctrlPr>
                    <w:rPr>
                      <w:rFonts w:ascii="Cambria Math" w:hAnsi="Cambria Math"/>
                      <w:i/>
                      <w:lang w:val="es-ES"/>
                    </w:rPr>
                  </m:ctrlPr>
                </m:dPr>
                <m:e>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0</m:t>
                      </m:r>
                    </m:sub>
                  </m:sSub>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x</m:t>
              </m:r>
            </m:e>
            <m:sub>
              <m:r>
                <w:rPr>
                  <w:rFonts w:ascii="Cambria Math" w:hAnsi="Cambria Math"/>
                  <w:lang w:val="es-ES"/>
                </w:rPr>
                <m:t>jm</m:t>
              </m:r>
            </m:sub>
            <m:sup>
              <m:r>
                <w:rPr>
                  <w:rFonts w:ascii="Cambria Math" w:hAnsi="Cambria Math"/>
                  <w:lang w:val="es-ES"/>
                </w:rPr>
                <m:t>'</m:t>
              </m:r>
            </m:sup>
          </m:sSubSup>
          <m:r>
            <w:rPr>
              <w:rFonts w:ascii="Cambria Math" w:hAnsi="Cambria Math"/>
              <w:lang w:val="es-ES"/>
            </w:rPr>
            <m:t>β-α</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m:t>
              </m:r>
            </m:sub>
          </m:sSub>
        </m:oMath>
      </m:oMathPara>
    </w:p>
    <w:p w14:paraId="16057328" w14:textId="77777777" w:rsidR="00F65BF2" w:rsidRPr="00F65BF2" w:rsidRDefault="00F65BF2" w:rsidP="00F65BF2">
      <w:pPr>
        <w:rPr>
          <w:rFonts w:ascii="Cambria" w:hAnsi="Cambria"/>
          <w:lang w:val="es-ES"/>
        </w:rPr>
      </w:pPr>
    </w:p>
    <w:p w14:paraId="6A1F75B5" w14:textId="77777777" w:rsidR="00F65BF2" w:rsidRDefault="00F65BF2" w:rsidP="00F65BF2">
      <w:pPr>
        <w:jc w:val="both"/>
        <w:rPr>
          <w:rFonts w:ascii="Cambria" w:hAnsi="Cambria"/>
          <w:i/>
          <w:iCs/>
          <w:lang w:val="es-ES"/>
        </w:rPr>
      </w:pPr>
      <w:r w:rsidRPr="00F65BF2">
        <w:rPr>
          <w:rFonts w:ascii="Cambria" w:hAnsi="Cambria"/>
          <w:lang w:val="es-ES"/>
        </w:rPr>
        <w:t xml:space="preserve">Que es el modelo que se va a estimar, y que utiliza únicamente datos a nivel agregado. Las variables que conformarán la matriz </w:t>
      </w:r>
      <w:r w:rsidRPr="00F65BF2">
        <w:rPr>
          <w:rFonts w:ascii="Cambria" w:hAnsi="Cambria"/>
          <w:i/>
          <w:iCs/>
          <w:lang w:val="es-ES"/>
        </w:rPr>
        <w:t>x</w:t>
      </w:r>
      <w:r w:rsidRPr="00F65BF2">
        <w:rPr>
          <w:rFonts w:ascii="Cambria" w:hAnsi="Cambria"/>
          <w:lang w:val="es-ES"/>
        </w:rPr>
        <w:t xml:space="preserve"> son </w:t>
      </w:r>
      <w:r w:rsidRPr="00F65BF2">
        <w:rPr>
          <w:rFonts w:ascii="Cambria" w:hAnsi="Cambria"/>
          <w:i/>
          <w:iCs/>
          <w:lang w:val="es-ES"/>
        </w:rPr>
        <w:t xml:space="preserve">infraestructura, </w:t>
      </w:r>
      <w:proofErr w:type="spellStart"/>
      <w:r w:rsidRPr="00F65BF2">
        <w:rPr>
          <w:rFonts w:ascii="Cambria" w:hAnsi="Cambria"/>
          <w:i/>
          <w:iCs/>
          <w:lang w:val="es-ES"/>
        </w:rPr>
        <w:t>tecnología_alta</w:t>
      </w:r>
      <w:proofErr w:type="spellEnd"/>
      <w:r w:rsidRPr="00F65BF2">
        <w:rPr>
          <w:rFonts w:ascii="Cambria" w:hAnsi="Cambria"/>
          <w:i/>
          <w:iCs/>
          <w:lang w:val="es-ES"/>
        </w:rPr>
        <w:t xml:space="preserve">, </w:t>
      </w:r>
      <w:r w:rsidRPr="00F65BF2">
        <w:rPr>
          <w:rFonts w:ascii="Cambria" w:hAnsi="Cambria"/>
          <w:lang w:val="es-ES"/>
        </w:rPr>
        <w:t xml:space="preserve">y </w:t>
      </w:r>
      <w:r w:rsidRPr="00F65BF2">
        <w:rPr>
          <w:rFonts w:ascii="Cambria" w:hAnsi="Cambria"/>
          <w:i/>
          <w:iCs/>
          <w:lang w:val="es-ES"/>
        </w:rPr>
        <w:t>puntaje_doctor</w:t>
      </w:r>
      <w:r w:rsidRPr="00F65BF2">
        <w:rPr>
          <w:rFonts w:ascii="Cambria" w:hAnsi="Cambria"/>
          <w:lang w:val="es-ES"/>
        </w:rPr>
        <w:t xml:space="preserve">, mientras que </w:t>
      </w:r>
      <w:r w:rsidRPr="00F65BF2">
        <w:rPr>
          <w:rFonts w:ascii="Cambria" w:hAnsi="Cambria"/>
          <w:i/>
          <w:iCs/>
          <w:lang w:val="es-ES"/>
        </w:rPr>
        <w:t xml:space="preserve">p </w:t>
      </w:r>
      <w:r w:rsidRPr="00F65BF2">
        <w:rPr>
          <w:rFonts w:ascii="Cambria" w:hAnsi="Cambria"/>
          <w:lang w:val="es-ES"/>
        </w:rPr>
        <w:t xml:space="preserve">será cubierto por la variable precio. Finalmente, las participaciones de mercado serán calculadas usando </w:t>
      </w:r>
      <w:proofErr w:type="spellStart"/>
      <w:r w:rsidRPr="00F65BF2">
        <w:rPr>
          <w:rFonts w:ascii="Cambria" w:hAnsi="Cambria"/>
          <w:i/>
          <w:iCs/>
          <w:lang w:val="es-ES"/>
        </w:rPr>
        <w:t>num_operados</w:t>
      </w:r>
      <w:proofErr w:type="spellEnd"/>
      <w:r w:rsidRPr="00F65BF2">
        <w:rPr>
          <w:rFonts w:ascii="Cambria" w:hAnsi="Cambria"/>
          <w:i/>
          <w:iCs/>
          <w:lang w:val="es-ES"/>
        </w:rPr>
        <w:t xml:space="preserve">, </w:t>
      </w:r>
      <w:proofErr w:type="spellStart"/>
      <w:r w:rsidRPr="00F65BF2">
        <w:rPr>
          <w:rFonts w:ascii="Cambria" w:hAnsi="Cambria"/>
          <w:i/>
          <w:iCs/>
          <w:lang w:val="es-ES"/>
        </w:rPr>
        <w:t>cercimiento</w:t>
      </w:r>
      <w:proofErr w:type="spellEnd"/>
      <w:r w:rsidRPr="00F65BF2">
        <w:rPr>
          <w:rFonts w:ascii="Cambria" w:hAnsi="Cambria"/>
          <w:i/>
          <w:iCs/>
          <w:lang w:val="es-ES"/>
        </w:rPr>
        <w:t xml:space="preserve">, </w:t>
      </w:r>
      <w:r w:rsidRPr="00F65BF2">
        <w:rPr>
          <w:rFonts w:ascii="Cambria" w:hAnsi="Cambria"/>
          <w:lang w:val="es-ES"/>
        </w:rPr>
        <w:t>y</w:t>
      </w:r>
      <w:r w:rsidRPr="00F65BF2">
        <w:rPr>
          <w:rFonts w:ascii="Cambria" w:hAnsi="Cambria"/>
          <w:i/>
          <w:iCs/>
          <w:lang w:val="es-ES"/>
        </w:rPr>
        <w:t xml:space="preserve"> </w:t>
      </w:r>
      <w:proofErr w:type="spellStart"/>
      <w:r w:rsidRPr="00F65BF2">
        <w:rPr>
          <w:rFonts w:ascii="Cambria" w:hAnsi="Cambria"/>
          <w:i/>
          <w:iCs/>
          <w:lang w:val="es-ES"/>
        </w:rPr>
        <w:t>poblacion_inicial</w:t>
      </w:r>
      <w:proofErr w:type="spellEnd"/>
      <w:r w:rsidRPr="00F65BF2">
        <w:rPr>
          <w:rFonts w:ascii="Cambria" w:hAnsi="Cambria"/>
          <w:i/>
          <w:iCs/>
          <w:lang w:val="es-ES"/>
        </w:rPr>
        <w:t>.</w:t>
      </w:r>
    </w:p>
    <w:p w14:paraId="4F77AAA8" w14:textId="77777777" w:rsidR="00442ED8" w:rsidRDefault="00442ED8" w:rsidP="008572A9">
      <w:pPr>
        <w:rPr>
          <w:rFonts w:ascii="Cambria" w:hAnsi="Cambria"/>
          <w:lang w:val="es-ES"/>
        </w:rPr>
      </w:pPr>
    </w:p>
    <w:p w14:paraId="140EBECD" w14:textId="14BA7C24" w:rsidR="00442ED8" w:rsidRDefault="00442ED8" w:rsidP="008572A9">
      <w:pPr>
        <w:rPr>
          <w:rFonts w:ascii="Cambria" w:hAnsi="Cambria"/>
          <w:lang w:val="es-ES"/>
        </w:rPr>
      </w:pPr>
      <w:r>
        <w:rPr>
          <w:rFonts w:ascii="Cambria" w:hAnsi="Cambria"/>
          <w:lang w:val="es-ES"/>
        </w:rPr>
        <w:t>Para los instrumentos, se decidió definir a la infraestructura y la puntuación del doctor de los otros prestadores como:</w:t>
      </w:r>
    </w:p>
    <w:p w14:paraId="1FD83186" w14:textId="77777777" w:rsidR="00442ED8" w:rsidRPr="00BC4440" w:rsidRDefault="00442ED8" w:rsidP="008572A9">
      <w:pPr>
        <w:rPr>
          <w:rFonts w:ascii="Cambria" w:hAnsi="Cambria"/>
          <w:lang w:val="es-ES"/>
        </w:rPr>
      </w:pPr>
      <m:oMathPara>
        <m:oMath>
          <m:r>
            <w:rPr>
              <w:rFonts w:ascii="Cambria Math" w:hAnsi="Cambria Math"/>
              <w:lang w:val="es-ES"/>
            </w:rPr>
            <m:t xml:space="preserve">Infraestructura </m:t>
          </m:r>
          <m:d>
            <m:dPr>
              <m:ctrlPr>
                <w:rPr>
                  <w:rFonts w:ascii="Cambria Math" w:hAnsi="Cambria Math"/>
                  <w:i/>
                  <w:lang w:val="es-ES"/>
                </w:rPr>
              </m:ctrlPr>
            </m:dPr>
            <m:e>
              <m:r>
                <w:rPr>
                  <w:rFonts w:ascii="Cambria Math" w:hAnsi="Cambria Math"/>
                  <w:lang w:val="es-ES"/>
                </w:rPr>
                <m:t>otros</m:t>
              </m:r>
            </m:e>
          </m:d>
          <m:r>
            <w:rPr>
              <w:rFonts w:ascii="Cambria Math" w:hAnsi="Cambria Math"/>
              <w:lang w:val="es-ES"/>
            </w:rPr>
            <m:t>=Puntaje promedio-Puntaje propio</m:t>
          </m:r>
        </m:oMath>
      </m:oMathPara>
    </w:p>
    <w:p w14:paraId="01D8B736" w14:textId="77777777" w:rsidR="00BC4440" w:rsidRDefault="00BC4440" w:rsidP="008572A9">
      <w:pPr>
        <w:rPr>
          <w:rFonts w:ascii="Cambria" w:hAnsi="Cambria"/>
          <w:lang w:val="es-ES"/>
        </w:rPr>
      </w:pPr>
    </w:p>
    <w:p w14:paraId="34D3C884" w14:textId="10B3486A" w:rsidR="00BC4440" w:rsidRPr="00F65BF2" w:rsidRDefault="00BC4440" w:rsidP="008572A9">
      <w:pPr>
        <w:rPr>
          <w:rFonts w:ascii="Cambria" w:hAnsi="Cambria"/>
          <w:lang w:val="es-ES"/>
        </w:rPr>
        <w:sectPr w:rsidR="00BC4440" w:rsidRPr="00F65BF2">
          <w:pgSz w:w="12240" w:h="15840"/>
          <w:pgMar w:top="1440" w:right="1440" w:bottom="1440" w:left="1440" w:header="708" w:footer="708" w:gutter="0"/>
          <w:cols w:space="708"/>
          <w:docGrid w:linePitch="360"/>
        </w:sectPr>
      </w:pPr>
      <w:r>
        <w:rPr>
          <w:rFonts w:ascii="Cambria" w:hAnsi="Cambria"/>
          <w:lang w:val="es-ES"/>
        </w:rPr>
        <w:t>Con esto, obtenemos las regresiones de las páginas siguientes</w:t>
      </w:r>
      <w:r w:rsidR="00735DF5">
        <w:rPr>
          <w:rFonts w:ascii="Cambria" w:hAnsi="Cambria"/>
          <w:lang w:val="es-ES"/>
        </w:rPr>
        <w:t>.</w:t>
      </w:r>
    </w:p>
    <w:tbl>
      <w:tblPr>
        <w:tblpPr w:leftFromText="180" w:rightFromText="180" w:tblpY="423"/>
        <w:tblW w:w="9299" w:type="dxa"/>
        <w:tblLayout w:type="fixed"/>
        <w:tblCellMar>
          <w:left w:w="75" w:type="dxa"/>
          <w:right w:w="75" w:type="dxa"/>
        </w:tblCellMar>
        <w:tblLook w:val="0000" w:firstRow="0" w:lastRow="0" w:firstColumn="0" w:lastColumn="0" w:noHBand="0" w:noVBand="0"/>
      </w:tblPr>
      <w:tblGrid>
        <w:gridCol w:w="3181"/>
        <w:gridCol w:w="1154"/>
        <w:gridCol w:w="1154"/>
        <w:gridCol w:w="1617"/>
        <w:gridCol w:w="1154"/>
        <w:gridCol w:w="1039"/>
      </w:tblGrid>
      <w:tr w:rsidR="001D7BB7" w:rsidRPr="00F65BF2" w14:paraId="453283CB" w14:textId="77777777" w:rsidTr="0047737F">
        <w:tblPrEx>
          <w:tblCellMar>
            <w:top w:w="0" w:type="dxa"/>
            <w:bottom w:w="0" w:type="dxa"/>
          </w:tblCellMar>
        </w:tblPrEx>
        <w:trPr>
          <w:trHeight w:val="288"/>
        </w:trPr>
        <w:tc>
          <w:tcPr>
            <w:tcW w:w="3181" w:type="dxa"/>
            <w:tcBorders>
              <w:top w:val="single" w:sz="6" w:space="0" w:color="auto"/>
              <w:left w:val="nil"/>
              <w:bottom w:val="nil"/>
              <w:right w:val="nil"/>
            </w:tcBorders>
          </w:tcPr>
          <w:p w14:paraId="5A4C08E2"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single" w:sz="6" w:space="0" w:color="auto"/>
              <w:left w:val="nil"/>
              <w:bottom w:val="nil"/>
              <w:right w:val="nil"/>
            </w:tcBorders>
          </w:tcPr>
          <w:p w14:paraId="31FDADB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w:t>
            </w:r>
          </w:p>
        </w:tc>
        <w:tc>
          <w:tcPr>
            <w:tcW w:w="1154" w:type="dxa"/>
            <w:tcBorders>
              <w:top w:val="single" w:sz="6" w:space="0" w:color="auto"/>
              <w:left w:val="nil"/>
              <w:bottom w:val="nil"/>
              <w:right w:val="nil"/>
            </w:tcBorders>
          </w:tcPr>
          <w:p w14:paraId="6BFE9A6D"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(2)</w:t>
            </w:r>
          </w:p>
        </w:tc>
        <w:tc>
          <w:tcPr>
            <w:tcW w:w="1617" w:type="dxa"/>
            <w:tcBorders>
              <w:top w:val="single" w:sz="6" w:space="0" w:color="auto"/>
              <w:left w:val="nil"/>
              <w:bottom w:val="nil"/>
              <w:right w:val="nil"/>
            </w:tcBorders>
          </w:tcPr>
          <w:p w14:paraId="217729F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(3)</w:t>
            </w:r>
          </w:p>
        </w:tc>
        <w:tc>
          <w:tcPr>
            <w:tcW w:w="1154" w:type="dxa"/>
            <w:tcBorders>
              <w:top w:val="single" w:sz="6" w:space="0" w:color="auto"/>
              <w:left w:val="nil"/>
              <w:bottom w:val="nil"/>
              <w:right w:val="nil"/>
            </w:tcBorders>
          </w:tcPr>
          <w:p w14:paraId="739248B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(4)</w:t>
            </w:r>
          </w:p>
        </w:tc>
        <w:tc>
          <w:tcPr>
            <w:tcW w:w="1039" w:type="dxa"/>
            <w:tcBorders>
              <w:top w:val="single" w:sz="6" w:space="0" w:color="auto"/>
              <w:left w:val="nil"/>
              <w:bottom w:val="nil"/>
              <w:right w:val="nil"/>
            </w:tcBorders>
          </w:tcPr>
          <w:p w14:paraId="4DFB8538"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(5)</w:t>
            </w:r>
          </w:p>
        </w:tc>
      </w:tr>
      <w:tr w:rsidR="001D7BB7" w:rsidRPr="00F65BF2" w14:paraId="1CC00AB7" w14:textId="77777777" w:rsidTr="0047737F">
        <w:tblPrEx>
          <w:tblCellMar>
            <w:top w:w="0" w:type="dxa"/>
            <w:bottom w:w="0" w:type="dxa"/>
          </w:tblCellMar>
        </w:tblPrEx>
        <w:trPr>
          <w:trHeight w:val="299"/>
        </w:trPr>
        <w:tc>
          <w:tcPr>
            <w:tcW w:w="3181" w:type="dxa"/>
            <w:tcBorders>
              <w:top w:val="nil"/>
              <w:left w:val="nil"/>
              <w:bottom w:val="nil"/>
              <w:right w:val="nil"/>
            </w:tcBorders>
          </w:tcPr>
          <w:p w14:paraId="3DF6E367"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437ECC65"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MCO</w:t>
            </w:r>
          </w:p>
        </w:tc>
        <w:tc>
          <w:tcPr>
            <w:tcW w:w="1154" w:type="dxa"/>
            <w:tcBorders>
              <w:top w:val="nil"/>
              <w:left w:val="nil"/>
              <w:bottom w:val="nil"/>
              <w:right w:val="nil"/>
            </w:tcBorders>
          </w:tcPr>
          <w:p w14:paraId="727420B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MCO</w:t>
            </w:r>
          </w:p>
        </w:tc>
        <w:tc>
          <w:tcPr>
            <w:tcW w:w="1617" w:type="dxa"/>
            <w:tcBorders>
              <w:top w:val="nil"/>
              <w:left w:val="nil"/>
              <w:bottom w:val="nil"/>
              <w:right w:val="nil"/>
            </w:tcBorders>
          </w:tcPr>
          <w:p w14:paraId="6C173CF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Primera Etapa</w:t>
            </w:r>
          </w:p>
        </w:tc>
        <w:tc>
          <w:tcPr>
            <w:tcW w:w="1154" w:type="dxa"/>
            <w:tcBorders>
              <w:top w:val="nil"/>
              <w:left w:val="nil"/>
              <w:bottom w:val="nil"/>
              <w:right w:val="nil"/>
            </w:tcBorders>
          </w:tcPr>
          <w:p w14:paraId="528B4DD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MC2E</w:t>
            </w:r>
          </w:p>
        </w:tc>
        <w:tc>
          <w:tcPr>
            <w:tcW w:w="1039" w:type="dxa"/>
            <w:tcBorders>
              <w:top w:val="nil"/>
              <w:left w:val="nil"/>
              <w:bottom w:val="nil"/>
              <w:right w:val="nil"/>
            </w:tcBorders>
          </w:tcPr>
          <w:p w14:paraId="4534FC4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MC2E</w:t>
            </w:r>
          </w:p>
        </w:tc>
      </w:tr>
      <w:tr w:rsidR="001D7BB7" w:rsidRPr="00F65BF2" w14:paraId="6BAB967F" w14:textId="77777777" w:rsidTr="0047737F">
        <w:tblPrEx>
          <w:tblCellMar>
            <w:top w:w="0" w:type="dxa"/>
            <w:bottom w:w="0" w:type="dxa"/>
          </w:tblCellMar>
        </w:tblPrEx>
        <w:trPr>
          <w:trHeight w:val="288"/>
        </w:trPr>
        <w:tc>
          <w:tcPr>
            <w:tcW w:w="3181" w:type="dxa"/>
            <w:tcBorders>
              <w:top w:val="nil"/>
              <w:left w:val="nil"/>
              <w:bottom w:val="single" w:sz="6" w:space="0" w:color="auto"/>
              <w:right w:val="nil"/>
            </w:tcBorders>
          </w:tcPr>
          <w:p w14:paraId="0E67C1CF" w14:textId="77777777"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VARIABLES</w:t>
            </w:r>
          </w:p>
        </w:tc>
        <w:tc>
          <w:tcPr>
            <w:tcW w:w="1154" w:type="dxa"/>
            <w:tcBorders>
              <w:top w:val="nil"/>
              <w:left w:val="nil"/>
              <w:bottom w:val="single" w:sz="6" w:space="0" w:color="auto"/>
              <w:right w:val="nil"/>
            </w:tcBorders>
          </w:tcPr>
          <w:p w14:paraId="3D82E5E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154" w:type="dxa"/>
            <w:tcBorders>
              <w:top w:val="nil"/>
              <w:left w:val="nil"/>
              <w:bottom w:val="single" w:sz="6" w:space="0" w:color="auto"/>
              <w:right w:val="nil"/>
            </w:tcBorders>
          </w:tcPr>
          <w:p w14:paraId="61BBE37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617" w:type="dxa"/>
            <w:tcBorders>
              <w:top w:val="nil"/>
              <w:left w:val="nil"/>
              <w:bottom w:val="single" w:sz="6" w:space="0" w:color="auto"/>
              <w:right w:val="nil"/>
            </w:tcBorders>
          </w:tcPr>
          <w:p w14:paraId="0011CCFC" w14:textId="77777777" w:rsidR="001D7BB7" w:rsidRPr="00F65BF2" w:rsidRDefault="001D7BB7" w:rsidP="0047737F">
            <w:pPr>
              <w:widowControl w:val="0"/>
              <w:autoSpaceDE w:val="0"/>
              <w:autoSpaceDN w:val="0"/>
              <w:adjustRightInd w:val="0"/>
              <w:jc w:val="center"/>
              <w:rPr>
                <w:rFonts w:ascii="Cambria" w:hAnsi="Cambria"/>
                <w:lang w:val="en-US"/>
              </w:rPr>
            </w:pPr>
            <w:proofErr w:type="spellStart"/>
            <w:r w:rsidRPr="00F65BF2">
              <w:rPr>
                <w:rFonts w:ascii="Cambria" w:hAnsi="Cambria"/>
                <w:lang w:val="en-US"/>
              </w:rPr>
              <w:t>precio</w:t>
            </w:r>
            <w:proofErr w:type="spellEnd"/>
          </w:p>
        </w:tc>
        <w:tc>
          <w:tcPr>
            <w:tcW w:w="1154" w:type="dxa"/>
            <w:tcBorders>
              <w:top w:val="nil"/>
              <w:left w:val="nil"/>
              <w:bottom w:val="single" w:sz="6" w:space="0" w:color="auto"/>
              <w:right w:val="nil"/>
            </w:tcBorders>
          </w:tcPr>
          <w:p w14:paraId="45F18BF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039" w:type="dxa"/>
            <w:tcBorders>
              <w:top w:val="nil"/>
              <w:left w:val="nil"/>
              <w:bottom w:val="single" w:sz="6" w:space="0" w:color="auto"/>
              <w:right w:val="nil"/>
            </w:tcBorders>
          </w:tcPr>
          <w:p w14:paraId="5E93EB0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delta</w:t>
            </w:r>
          </w:p>
        </w:tc>
      </w:tr>
      <w:tr w:rsidR="001D7BB7" w:rsidRPr="00F65BF2" w14:paraId="629089EC" w14:textId="77777777" w:rsidTr="0047737F">
        <w:tblPrEx>
          <w:tblCellMar>
            <w:top w:w="0" w:type="dxa"/>
            <w:bottom w:w="0" w:type="dxa"/>
          </w:tblCellMar>
        </w:tblPrEx>
        <w:trPr>
          <w:trHeight w:val="288"/>
        </w:trPr>
        <w:tc>
          <w:tcPr>
            <w:tcW w:w="3181" w:type="dxa"/>
            <w:tcBorders>
              <w:top w:val="nil"/>
              <w:left w:val="nil"/>
              <w:bottom w:val="nil"/>
              <w:right w:val="nil"/>
            </w:tcBorders>
          </w:tcPr>
          <w:p w14:paraId="30B9801F"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5774F403"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3CC1ED42"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76B7D277"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0512291A"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24BF8651"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23B4EF68" w14:textId="77777777" w:rsidTr="0047737F">
        <w:tblPrEx>
          <w:tblCellMar>
            <w:top w:w="0" w:type="dxa"/>
            <w:bottom w:w="0" w:type="dxa"/>
          </w:tblCellMar>
        </w:tblPrEx>
        <w:trPr>
          <w:trHeight w:val="299"/>
        </w:trPr>
        <w:tc>
          <w:tcPr>
            <w:tcW w:w="3181" w:type="dxa"/>
            <w:tcBorders>
              <w:top w:val="nil"/>
              <w:left w:val="nil"/>
              <w:bottom w:val="nil"/>
              <w:right w:val="nil"/>
            </w:tcBorders>
          </w:tcPr>
          <w:p w14:paraId="5E07FAEC"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infraestructura_otros</w:t>
            </w:r>
            <w:proofErr w:type="spellEnd"/>
          </w:p>
        </w:tc>
        <w:tc>
          <w:tcPr>
            <w:tcW w:w="1154" w:type="dxa"/>
            <w:tcBorders>
              <w:top w:val="nil"/>
              <w:left w:val="nil"/>
              <w:bottom w:val="nil"/>
              <w:right w:val="nil"/>
            </w:tcBorders>
          </w:tcPr>
          <w:p w14:paraId="733227EB"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663249B2"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32421E16"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-0.001</w:t>
            </w:r>
          </w:p>
        </w:tc>
        <w:tc>
          <w:tcPr>
            <w:tcW w:w="1154" w:type="dxa"/>
            <w:tcBorders>
              <w:top w:val="nil"/>
              <w:left w:val="nil"/>
              <w:bottom w:val="nil"/>
              <w:right w:val="nil"/>
            </w:tcBorders>
          </w:tcPr>
          <w:p w14:paraId="2D890577"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7CA3670A"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3D403DE1" w14:textId="77777777" w:rsidTr="0047737F">
        <w:tblPrEx>
          <w:tblCellMar>
            <w:top w:w="0" w:type="dxa"/>
            <w:bottom w:w="0" w:type="dxa"/>
          </w:tblCellMar>
        </w:tblPrEx>
        <w:trPr>
          <w:trHeight w:val="288"/>
        </w:trPr>
        <w:tc>
          <w:tcPr>
            <w:tcW w:w="3181" w:type="dxa"/>
            <w:tcBorders>
              <w:top w:val="nil"/>
              <w:left w:val="nil"/>
              <w:bottom w:val="nil"/>
              <w:right w:val="nil"/>
            </w:tcBorders>
          </w:tcPr>
          <w:p w14:paraId="6F513D86"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1AB2283B"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3FBE1E4C"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7B9D32A8"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[0.083]</w:t>
            </w:r>
          </w:p>
        </w:tc>
        <w:tc>
          <w:tcPr>
            <w:tcW w:w="1154" w:type="dxa"/>
            <w:tcBorders>
              <w:top w:val="nil"/>
              <w:left w:val="nil"/>
              <w:bottom w:val="nil"/>
              <w:right w:val="nil"/>
            </w:tcBorders>
          </w:tcPr>
          <w:p w14:paraId="58AD4A32"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0B04410D"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2B65C841" w14:textId="77777777" w:rsidTr="0047737F">
        <w:tblPrEx>
          <w:tblCellMar>
            <w:top w:w="0" w:type="dxa"/>
            <w:bottom w:w="0" w:type="dxa"/>
          </w:tblCellMar>
        </w:tblPrEx>
        <w:trPr>
          <w:trHeight w:val="299"/>
        </w:trPr>
        <w:tc>
          <w:tcPr>
            <w:tcW w:w="3181" w:type="dxa"/>
            <w:tcBorders>
              <w:top w:val="nil"/>
              <w:left w:val="nil"/>
              <w:bottom w:val="nil"/>
              <w:right w:val="nil"/>
            </w:tcBorders>
          </w:tcPr>
          <w:p w14:paraId="6492B661"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puntaje_otros</w:t>
            </w:r>
            <w:proofErr w:type="spellEnd"/>
          </w:p>
        </w:tc>
        <w:tc>
          <w:tcPr>
            <w:tcW w:w="1154" w:type="dxa"/>
            <w:tcBorders>
              <w:top w:val="nil"/>
              <w:left w:val="nil"/>
              <w:bottom w:val="nil"/>
              <w:right w:val="nil"/>
            </w:tcBorders>
          </w:tcPr>
          <w:p w14:paraId="6B6B98AD"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19CD2534"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6E18F535"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-0.067</w:t>
            </w:r>
          </w:p>
        </w:tc>
        <w:tc>
          <w:tcPr>
            <w:tcW w:w="1154" w:type="dxa"/>
            <w:tcBorders>
              <w:top w:val="nil"/>
              <w:left w:val="nil"/>
              <w:bottom w:val="nil"/>
              <w:right w:val="nil"/>
            </w:tcBorders>
          </w:tcPr>
          <w:p w14:paraId="4E83F0BB"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36B72727"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5015A4A7" w14:textId="77777777" w:rsidTr="0047737F">
        <w:tblPrEx>
          <w:tblCellMar>
            <w:top w:w="0" w:type="dxa"/>
            <w:bottom w:w="0" w:type="dxa"/>
          </w:tblCellMar>
        </w:tblPrEx>
        <w:trPr>
          <w:trHeight w:val="288"/>
        </w:trPr>
        <w:tc>
          <w:tcPr>
            <w:tcW w:w="3181" w:type="dxa"/>
            <w:tcBorders>
              <w:top w:val="nil"/>
              <w:left w:val="nil"/>
              <w:bottom w:val="nil"/>
              <w:right w:val="nil"/>
            </w:tcBorders>
          </w:tcPr>
          <w:p w14:paraId="7AC02B38"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3946F9BB"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72E75478"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2FA0821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[0.070]</w:t>
            </w:r>
          </w:p>
        </w:tc>
        <w:tc>
          <w:tcPr>
            <w:tcW w:w="1154" w:type="dxa"/>
            <w:tcBorders>
              <w:top w:val="nil"/>
              <w:left w:val="nil"/>
              <w:bottom w:val="nil"/>
              <w:right w:val="nil"/>
            </w:tcBorders>
          </w:tcPr>
          <w:p w14:paraId="3BACA2EC"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68F31265"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7AD5B9B9" w14:textId="77777777" w:rsidTr="0047737F">
        <w:tblPrEx>
          <w:tblCellMar>
            <w:top w:w="0" w:type="dxa"/>
            <w:bottom w:w="0" w:type="dxa"/>
          </w:tblCellMar>
        </w:tblPrEx>
        <w:trPr>
          <w:trHeight w:val="299"/>
        </w:trPr>
        <w:tc>
          <w:tcPr>
            <w:tcW w:w="3181" w:type="dxa"/>
            <w:tcBorders>
              <w:top w:val="nil"/>
              <w:left w:val="nil"/>
              <w:bottom w:val="nil"/>
              <w:right w:val="nil"/>
            </w:tcBorders>
          </w:tcPr>
          <w:p w14:paraId="695A6D16"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infraestructura</w:t>
            </w:r>
            <w:proofErr w:type="spellEnd"/>
          </w:p>
        </w:tc>
        <w:tc>
          <w:tcPr>
            <w:tcW w:w="1154" w:type="dxa"/>
            <w:tcBorders>
              <w:top w:val="nil"/>
              <w:left w:val="nil"/>
              <w:bottom w:val="nil"/>
              <w:right w:val="nil"/>
            </w:tcBorders>
          </w:tcPr>
          <w:p w14:paraId="4D17DDB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0.389***</w:t>
            </w:r>
          </w:p>
        </w:tc>
        <w:tc>
          <w:tcPr>
            <w:tcW w:w="1154" w:type="dxa"/>
            <w:tcBorders>
              <w:top w:val="nil"/>
              <w:left w:val="nil"/>
              <w:bottom w:val="nil"/>
              <w:right w:val="nil"/>
            </w:tcBorders>
          </w:tcPr>
          <w:p w14:paraId="27A10DC5"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0.241***</w:t>
            </w:r>
          </w:p>
        </w:tc>
        <w:tc>
          <w:tcPr>
            <w:tcW w:w="1617" w:type="dxa"/>
            <w:tcBorders>
              <w:top w:val="nil"/>
              <w:left w:val="nil"/>
              <w:bottom w:val="nil"/>
              <w:right w:val="nil"/>
            </w:tcBorders>
          </w:tcPr>
          <w:p w14:paraId="689A0E1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-0.062</w:t>
            </w:r>
          </w:p>
        </w:tc>
        <w:tc>
          <w:tcPr>
            <w:tcW w:w="1154" w:type="dxa"/>
            <w:tcBorders>
              <w:top w:val="nil"/>
              <w:left w:val="nil"/>
              <w:bottom w:val="nil"/>
              <w:right w:val="nil"/>
            </w:tcBorders>
          </w:tcPr>
          <w:p w14:paraId="791A714C"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0.598***</w:t>
            </w:r>
          </w:p>
        </w:tc>
        <w:tc>
          <w:tcPr>
            <w:tcW w:w="1039" w:type="dxa"/>
            <w:tcBorders>
              <w:top w:val="nil"/>
              <w:left w:val="nil"/>
              <w:bottom w:val="nil"/>
              <w:right w:val="nil"/>
            </w:tcBorders>
          </w:tcPr>
          <w:p w14:paraId="0679699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0.680</w:t>
            </w:r>
          </w:p>
        </w:tc>
      </w:tr>
      <w:tr w:rsidR="001D7BB7" w:rsidRPr="00F65BF2" w14:paraId="1F9114C1" w14:textId="77777777" w:rsidTr="0047737F">
        <w:tblPrEx>
          <w:tblCellMar>
            <w:top w:w="0" w:type="dxa"/>
            <w:bottom w:w="0" w:type="dxa"/>
          </w:tblCellMar>
        </w:tblPrEx>
        <w:trPr>
          <w:trHeight w:val="288"/>
        </w:trPr>
        <w:tc>
          <w:tcPr>
            <w:tcW w:w="3181" w:type="dxa"/>
            <w:tcBorders>
              <w:top w:val="nil"/>
              <w:left w:val="nil"/>
              <w:bottom w:val="nil"/>
              <w:right w:val="nil"/>
            </w:tcBorders>
          </w:tcPr>
          <w:p w14:paraId="7442DA8D"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43C7463D"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[0.047]</w:t>
            </w:r>
          </w:p>
        </w:tc>
        <w:tc>
          <w:tcPr>
            <w:tcW w:w="1154" w:type="dxa"/>
            <w:tcBorders>
              <w:top w:val="nil"/>
              <w:left w:val="nil"/>
              <w:bottom w:val="nil"/>
              <w:right w:val="nil"/>
            </w:tcBorders>
          </w:tcPr>
          <w:p w14:paraId="4EDE651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[0.032]</w:t>
            </w:r>
          </w:p>
        </w:tc>
        <w:tc>
          <w:tcPr>
            <w:tcW w:w="1617" w:type="dxa"/>
            <w:tcBorders>
              <w:top w:val="nil"/>
              <w:left w:val="nil"/>
              <w:bottom w:val="nil"/>
              <w:right w:val="nil"/>
            </w:tcBorders>
          </w:tcPr>
          <w:p w14:paraId="44D9999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[0.079]</w:t>
            </w:r>
          </w:p>
        </w:tc>
        <w:tc>
          <w:tcPr>
            <w:tcW w:w="1154" w:type="dxa"/>
            <w:tcBorders>
              <w:top w:val="nil"/>
              <w:left w:val="nil"/>
              <w:bottom w:val="nil"/>
              <w:right w:val="nil"/>
            </w:tcBorders>
          </w:tcPr>
          <w:p w14:paraId="6AE54AE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[0.151]</w:t>
            </w:r>
          </w:p>
        </w:tc>
        <w:tc>
          <w:tcPr>
            <w:tcW w:w="1039" w:type="dxa"/>
            <w:tcBorders>
              <w:top w:val="nil"/>
              <w:left w:val="nil"/>
              <w:bottom w:val="nil"/>
              <w:right w:val="nil"/>
            </w:tcBorders>
          </w:tcPr>
          <w:p w14:paraId="797884F1"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[0.748]</w:t>
            </w:r>
          </w:p>
        </w:tc>
      </w:tr>
      <w:tr w:rsidR="001D7BB7" w:rsidRPr="00F65BF2" w14:paraId="37A55206" w14:textId="77777777" w:rsidTr="0047737F">
        <w:tblPrEx>
          <w:tblCellMar>
            <w:top w:w="0" w:type="dxa"/>
            <w:bottom w:w="0" w:type="dxa"/>
          </w:tblCellMar>
        </w:tblPrEx>
        <w:trPr>
          <w:trHeight w:val="299"/>
        </w:trPr>
        <w:tc>
          <w:tcPr>
            <w:tcW w:w="3181" w:type="dxa"/>
            <w:tcBorders>
              <w:top w:val="nil"/>
              <w:left w:val="nil"/>
              <w:bottom w:val="nil"/>
              <w:right w:val="nil"/>
            </w:tcBorders>
          </w:tcPr>
          <w:p w14:paraId="1BD5E5B1"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puntaje_doctor</w:t>
            </w:r>
            <w:proofErr w:type="spellEnd"/>
          </w:p>
        </w:tc>
        <w:tc>
          <w:tcPr>
            <w:tcW w:w="1154" w:type="dxa"/>
            <w:tcBorders>
              <w:top w:val="nil"/>
              <w:left w:val="nil"/>
              <w:bottom w:val="nil"/>
              <w:right w:val="nil"/>
            </w:tcBorders>
          </w:tcPr>
          <w:p w14:paraId="77D965E7"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0.235***</w:t>
            </w:r>
          </w:p>
        </w:tc>
        <w:tc>
          <w:tcPr>
            <w:tcW w:w="1154" w:type="dxa"/>
            <w:tcBorders>
              <w:top w:val="nil"/>
              <w:left w:val="nil"/>
              <w:bottom w:val="nil"/>
              <w:right w:val="nil"/>
            </w:tcBorders>
          </w:tcPr>
          <w:p w14:paraId="6A274E5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0.588***</w:t>
            </w:r>
          </w:p>
        </w:tc>
        <w:tc>
          <w:tcPr>
            <w:tcW w:w="1617" w:type="dxa"/>
            <w:tcBorders>
              <w:top w:val="nil"/>
              <w:left w:val="nil"/>
              <w:bottom w:val="nil"/>
              <w:right w:val="nil"/>
            </w:tcBorders>
          </w:tcPr>
          <w:p w14:paraId="00F66B4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0.453***</w:t>
            </w:r>
          </w:p>
        </w:tc>
        <w:tc>
          <w:tcPr>
            <w:tcW w:w="1154" w:type="dxa"/>
            <w:tcBorders>
              <w:top w:val="nil"/>
              <w:left w:val="nil"/>
              <w:bottom w:val="nil"/>
              <w:right w:val="nil"/>
            </w:tcBorders>
          </w:tcPr>
          <w:p w14:paraId="087F4C2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0.611*</w:t>
            </w:r>
          </w:p>
        </w:tc>
        <w:tc>
          <w:tcPr>
            <w:tcW w:w="1039" w:type="dxa"/>
            <w:tcBorders>
              <w:top w:val="nil"/>
              <w:left w:val="nil"/>
              <w:bottom w:val="nil"/>
              <w:right w:val="nil"/>
            </w:tcBorders>
          </w:tcPr>
          <w:p w14:paraId="169A4713"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-3.426</w:t>
            </w:r>
          </w:p>
        </w:tc>
      </w:tr>
      <w:tr w:rsidR="001D7BB7" w:rsidRPr="00F65BF2" w14:paraId="17499CD1" w14:textId="77777777" w:rsidTr="0047737F">
        <w:tblPrEx>
          <w:tblCellMar>
            <w:top w:w="0" w:type="dxa"/>
            <w:bottom w:w="0" w:type="dxa"/>
          </w:tblCellMar>
        </w:tblPrEx>
        <w:trPr>
          <w:trHeight w:val="288"/>
        </w:trPr>
        <w:tc>
          <w:tcPr>
            <w:tcW w:w="3181" w:type="dxa"/>
            <w:tcBorders>
              <w:top w:val="nil"/>
              <w:left w:val="nil"/>
              <w:bottom w:val="nil"/>
              <w:right w:val="nil"/>
            </w:tcBorders>
          </w:tcPr>
          <w:p w14:paraId="5C486F28"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61DD31E3"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[0.051]</w:t>
            </w:r>
          </w:p>
        </w:tc>
        <w:tc>
          <w:tcPr>
            <w:tcW w:w="1154" w:type="dxa"/>
            <w:tcBorders>
              <w:top w:val="nil"/>
              <w:left w:val="nil"/>
              <w:bottom w:val="nil"/>
              <w:right w:val="nil"/>
            </w:tcBorders>
          </w:tcPr>
          <w:p w14:paraId="7DCFC1E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[0.034]</w:t>
            </w:r>
          </w:p>
        </w:tc>
        <w:tc>
          <w:tcPr>
            <w:tcW w:w="1617" w:type="dxa"/>
            <w:tcBorders>
              <w:top w:val="nil"/>
              <w:left w:val="nil"/>
              <w:bottom w:val="nil"/>
              <w:right w:val="nil"/>
            </w:tcBorders>
          </w:tcPr>
          <w:p w14:paraId="264FB9F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[0.067]</w:t>
            </w:r>
          </w:p>
        </w:tc>
        <w:tc>
          <w:tcPr>
            <w:tcW w:w="1154" w:type="dxa"/>
            <w:tcBorders>
              <w:top w:val="nil"/>
              <w:left w:val="nil"/>
              <w:bottom w:val="nil"/>
              <w:right w:val="nil"/>
            </w:tcBorders>
          </w:tcPr>
          <w:p w14:paraId="5B9D8E18"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[0.312]</w:t>
            </w:r>
          </w:p>
        </w:tc>
        <w:tc>
          <w:tcPr>
            <w:tcW w:w="1039" w:type="dxa"/>
            <w:tcBorders>
              <w:top w:val="nil"/>
              <w:left w:val="nil"/>
              <w:bottom w:val="nil"/>
              <w:right w:val="nil"/>
            </w:tcBorders>
          </w:tcPr>
          <w:p w14:paraId="4661215C"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[6.069]</w:t>
            </w:r>
          </w:p>
        </w:tc>
      </w:tr>
      <w:tr w:rsidR="001D7BB7" w:rsidRPr="00F65BF2" w14:paraId="3E4B9897" w14:textId="77777777" w:rsidTr="0047737F">
        <w:tblPrEx>
          <w:tblCellMar>
            <w:top w:w="0" w:type="dxa"/>
            <w:bottom w:w="0" w:type="dxa"/>
          </w:tblCellMar>
        </w:tblPrEx>
        <w:trPr>
          <w:trHeight w:val="288"/>
        </w:trPr>
        <w:tc>
          <w:tcPr>
            <w:tcW w:w="3181" w:type="dxa"/>
            <w:tcBorders>
              <w:top w:val="nil"/>
              <w:left w:val="nil"/>
              <w:bottom w:val="nil"/>
              <w:right w:val="nil"/>
            </w:tcBorders>
          </w:tcPr>
          <w:p w14:paraId="7E11C1F5"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tecnologia_alta</w:t>
            </w:r>
            <w:proofErr w:type="spellEnd"/>
          </w:p>
        </w:tc>
        <w:tc>
          <w:tcPr>
            <w:tcW w:w="1154" w:type="dxa"/>
            <w:tcBorders>
              <w:top w:val="nil"/>
              <w:left w:val="nil"/>
              <w:bottom w:val="nil"/>
              <w:right w:val="nil"/>
            </w:tcBorders>
          </w:tcPr>
          <w:p w14:paraId="0A4AD183"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73544BA7"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2.470***</w:t>
            </w:r>
          </w:p>
        </w:tc>
        <w:tc>
          <w:tcPr>
            <w:tcW w:w="1617" w:type="dxa"/>
            <w:tcBorders>
              <w:top w:val="nil"/>
              <w:left w:val="nil"/>
              <w:bottom w:val="nil"/>
              <w:right w:val="nil"/>
            </w:tcBorders>
          </w:tcPr>
          <w:p w14:paraId="03E7474C"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2.076***</w:t>
            </w:r>
          </w:p>
        </w:tc>
        <w:tc>
          <w:tcPr>
            <w:tcW w:w="1154" w:type="dxa"/>
            <w:tcBorders>
              <w:top w:val="nil"/>
              <w:left w:val="nil"/>
              <w:bottom w:val="nil"/>
              <w:right w:val="nil"/>
            </w:tcBorders>
          </w:tcPr>
          <w:p w14:paraId="5AA6EB60"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50A0A7A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-13.376</w:t>
            </w:r>
          </w:p>
        </w:tc>
      </w:tr>
      <w:tr w:rsidR="001D7BB7" w:rsidRPr="00F65BF2" w14:paraId="1A61ABBE" w14:textId="77777777" w:rsidTr="0047737F">
        <w:tblPrEx>
          <w:tblCellMar>
            <w:top w:w="0" w:type="dxa"/>
            <w:bottom w:w="0" w:type="dxa"/>
          </w:tblCellMar>
        </w:tblPrEx>
        <w:trPr>
          <w:trHeight w:val="299"/>
        </w:trPr>
        <w:tc>
          <w:tcPr>
            <w:tcW w:w="3181" w:type="dxa"/>
            <w:tcBorders>
              <w:top w:val="nil"/>
              <w:left w:val="nil"/>
              <w:bottom w:val="nil"/>
              <w:right w:val="nil"/>
            </w:tcBorders>
          </w:tcPr>
          <w:p w14:paraId="7529AF2C"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5B320E6A"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2A5FD3D9"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[0.076]</w:t>
            </w:r>
          </w:p>
        </w:tc>
        <w:tc>
          <w:tcPr>
            <w:tcW w:w="1617" w:type="dxa"/>
            <w:tcBorders>
              <w:top w:val="nil"/>
              <w:left w:val="nil"/>
              <w:bottom w:val="nil"/>
              <w:right w:val="nil"/>
            </w:tcBorders>
          </w:tcPr>
          <w:p w14:paraId="394EEF6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[0.055]</w:t>
            </w:r>
          </w:p>
        </w:tc>
        <w:tc>
          <w:tcPr>
            <w:tcW w:w="1154" w:type="dxa"/>
            <w:tcBorders>
              <w:top w:val="nil"/>
              <w:left w:val="nil"/>
              <w:bottom w:val="nil"/>
              <w:right w:val="nil"/>
            </w:tcBorders>
          </w:tcPr>
          <w:p w14:paraId="2443AF91"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53B32365"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[24.455]</w:t>
            </w:r>
          </w:p>
        </w:tc>
      </w:tr>
      <w:tr w:rsidR="001D7BB7" w:rsidRPr="00F65BF2" w14:paraId="37FC9F8F" w14:textId="77777777" w:rsidTr="0047737F">
        <w:tblPrEx>
          <w:tblCellMar>
            <w:top w:w="0" w:type="dxa"/>
            <w:bottom w:w="0" w:type="dxa"/>
          </w:tblCellMar>
        </w:tblPrEx>
        <w:trPr>
          <w:trHeight w:val="288"/>
        </w:trPr>
        <w:tc>
          <w:tcPr>
            <w:tcW w:w="3181" w:type="dxa"/>
            <w:tcBorders>
              <w:top w:val="nil"/>
              <w:left w:val="nil"/>
              <w:bottom w:val="nil"/>
              <w:right w:val="nil"/>
            </w:tcBorders>
          </w:tcPr>
          <w:p w14:paraId="30064787" w14:textId="77777777" w:rsidR="001D7BB7" w:rsidRPr="00F65BF2" w:rsidRDefault="001D7BB7" w:rsidP="0047737F">
            <w:pPr>
              <w:widowControl w:val="0"/>
              <w:autoSpaceDE w:val="0"/>
              <w:autoSpaceDN w:val="0"/>
              <w:adjustRightInd w:val="0"/>
              <w:rPr>
                <w:rFonts w:ascii="Cambria" w:hAnsi="Cambria"/>
                <w:lang w:val="en-US"/>
              </w:rPr>
            </w:pPr>
            <w:proofErr w:type="spellStart"/>
            <w:r w:rsidRPr="00F65BF2">
              <w:rPr>
                <w:rFonts w:ascii="Cambria" w:hAnsi="Cambria"/>
                <w:lang w:val="en-US"/>
              </w:rPr>
              <w:t>precio</w:t>
            </w:r>
            <w:proofErr w:type="spellEnd"/>
          </w:p>
        </w:tc>
        <w:tc>
          <w:tcPr>
            <w:tcW w:w="1154" w:type="dxa"/>
            <w:tcBorders>
              <w:top w:val="nil"/>
              <w:left w:val="nil"/>
              <w:bottom w:val="nil"/>
              <w:right w:val="nil"/>
            </w:tcBorders>
          </w:tcPr>
          <w:p w14:paraId="7BF2E606"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-0.234***</w:t>
            </w:r>
          </w:p>
        </w:tc>
        <w:tc>
          <w:tcPr>
            <w:tcW w:w="1154" w:type="dxa"/>
            <w:tcBorders>
              <w:top w:val="nil"/>
              <w:left w:val="nil"/>
              <w:bottom w:val="nil"/>
              <w:right w:val="nil"/>
            </w:tcBorders>
          </w:tcPr>
          <w:p w14:paraId="306F682C"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-1.007***</w:t>
            </w:r>
          </w:p>
        </w:tc>
        <w:tc>
          <w:tcPr>
            <w:tcW w:w="1617" w:type="dxa"/>
            <w:tcBorders>
              <w:top w:val="nil"/>
              <w:left w:val="nil"/>
              <w:bottom w:val="nil"/>
              <w:right w:val="nil"/>
            </w:tcBorders>
          </w:tcPr>
          <w:p w14:paraId="3CFC1A5B"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2E8BDBA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-0.732</w:t>
            </w:r>
          </w:p>
        </w:tc>
        <w:tc>
          <w:tcPr>
            <w:tcW w:w="1039" w:type="dxa"/>
            <w:tcBorders>
              <w:top w:val="nil"/>
              <w:left w:val="nil"/>
              <w:bottom w:val="nil"/>
              <w:right w:val="nil"/>
            </w:tcBorders>
          </w:tcPr>
          <w:p w14:paraId="46760077"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6.765</w:t>
            </w:r>
          </w:p>
        </w:tc>
      </w:tr>
      <w:tr w:rsidR="001D7BB7" w:rsidRPr="00F65BF2" w14:paraId="3245F38A" w14:textId="77777777" w:rsidTr="0047737F">
        <w:tblPrEx>
          <w:tblCellMar>
            <w:top w:w="0" w:type="dxa"/>
            <w:bottom w:w="0" w:type="dxa"/>
          </w:tblCellMar>
        </w:tblPrEx>
        <w:trPr>
          <w:trHeight w:val="299"/>
        </w:trPr>
        <w:tc>
          <w:tcPr>
            <w:tcW w:w="3181" w:type="dxa"/>
            <w:tcBorders>
              <w:top w:val="nil"/>
              <w:left w:val="nil"/>
              <w:bottom w:val="nil"/>
              <w:right w:val="nil"/>
            </w:tcBorders>
          </w:tcPr>
          <w:p w14:paraId="718211FB"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25F8ACA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[0.044]</w:t>
            </w:r>
          </w:p>
        </w:tc>
        <w:tc>
          <w:tcPr>
            <w:tcW w:w="1154" w:type="dxa"/>
            <w:tcBorders>
              <w:top w:val="nil"/>
              <w:left w:val="nil"/>
              <w:bottom w:val="nil"/>
              <w:right w:val="nil"/>
            </w:tcBorders>
          </w:tcPr>
          <w:p w14:paraId="5003DD21"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[0.033]</w:t>
            </w:r>
          </w:p>
        </w:tc>
        <w:tc>
          <w:tcPr>
            <w:tcW w:w="1617" w:type="dxa"/>
            <w:tcBorders>
              <w:top w:val="nil"/>
              <w:left w:val="nil"/>
              <w:bottom w:val="nil"/>
              <w:right w:val="nil"/>
            </w:tcBorders>
          </w:tcPr>
          <w:p w14:paraId="3F4714C1"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24F3FAD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[0.456]</w:t>
            </w:r>
          </w:p>
        </w:tc>
        <w:tc>
          <w:tcPr>
            <w:tcW w:w="1039" w:type="dxa"/>
            <w:tcBorders>
              <w:top w:val="nil"/>
              <w:left w:val="nil"/>
              <w:bottom w:val="nil"/>
              <w:right w:val="nil"/>
            </w:tcBorders>
          </w:tcPr>
          <w:p w14:paraId="3EEA017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[11.808]</w:t>
            </w:r>
          </w:p>
        </w:tc>
      </w:tr>
      <w:tr w:rsidR="001D7BB7" w:rsidRPr="00F65BF2" w14:paraId="0C3CB8C9" w14:textId="77777777" w:rsidTr="0047737F">
        <w:tblPrEx>
          <w:tblCellMar>
            <w:top w:w="0" w:type="dxa"/>
            <w:bottom w:w="0" w:type="dxa"/>
          </w:tblCellMar>
        </w:tblPrEx>
        <w:trPr>
          <w:trHeight w:val="288"/>
        </w:trPr>
        <w:tc>
          <w:tcPr>
            <w:tcW w:w="3181" w:type="dxa"/>
            <w:tcBorders>
              <w:top w:val="nil"/>
              <w:left w:val="nil"/>
              <w:bottom w:val="nil"/>
              <w:right w:val="nil"/>
            </w:tcBorders>
          </w:tcPr>
          <w:p w14:paraId="409CC468" w14:textId="7669B30E"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Constant</w:t>
            </w:r>
            <w:r w:rsidR="00F65BF2" w:rsidRPr="00F65BF2">
              <w:rPr>
                <w:rFonts w:ascii="Cambria" w:hAnsi="Cambria"/>
                <w:lang w:val="en-US"/>
              </w:rPr>
              <w:t>e</w:t>
            </w:r>
          </w:p>
        </w:tc>
        <w:tc>
          <w:tcPr>
            <w:tcW w:w="1154" w:type="dxa"/>
            <w:tcBorders>
              <w:top w:val="nil"/>
              <w:left w:val="nil"/>
              <w:bottom w:val="nil"/>
              <w:right w:val="nil"/>
            </w:tcBorders>
          </w:tcPr>
          <w:p w14:paraId="5927AA5D"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-6.306***</w:t>
            </w:r>
          </w:p>
        </w:tc>
        <w:tc>
          <w:tcPr>
            <w:tcW w:w="1154" w:type="dxa"/>
            <w:tcBorders>
              <w:top w:val="nil"/>
              <w:left w:val="nil"/>
              <w:bottom w:val="nil"/>
              <w:right w:val="nil"/>
            </w:tcBorders>
          </w:tcPr>
          <w:p w14:paraId="61BF90C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-0.729**</w:t>
            </w:r>
          </w:p>
        </w:tc>
        <w:tc>
          <w:tcPr>
            <w:tcW w:w="1617" w:type="dxa"/>
            <w:tcBorders>
              <w:top w:val="nil"/>
              <w:left w:val="nil"/>
              <w:bottom w:val="nil"/>
              <w:right w:val="nil"/>
            </w:tcBorders>
          </w:tcPr>
          <w:p w14:paraId="0D22A1E0"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6.652***</w:t>
            </w:r>
          </w:p>
        </w:tc>
        <w:tc>
          <w:tcPr>
            <w:tcW w:w="1154" w:type="dxa"/>
            <w:tcBorders>
              <w:top w:val="nil"/>
              <w:left w:val="nil"/>
              <w:bottom w:val="nil"/>
              <w:right w:val="nil"/>
            </w:tcBorders>
          </w:tcPr>
          <w:p w14:paraId="04A8D7F5"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-5.455***</w:t>
            </w:r>
          </w:p>
        </w:tc>
        <w:tc>
          <w:tcPr>
            <w:tcW w:w="1039" w:type="dxa"/>
            <w:tcBorders>
              <w:top w:val="nil"/>
              <w:left w:val="nil"/>
              <w:bottom w:val="nil"/>
              <w:right w:val="nil"/>
            </w:tcBorders>
          </w:tcPr>
          <w:p w14:paraId="5C7193B7"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-48.472</w:t>
            </w:r>
          </w:p>
        </w:tc>
      </w:tr>
      <w:tr w:rsidR="001D7BB7" w:rsidRPr="00F65BF2" w14:paraId="3BC517DF" w14:textId="77777777" w:rsidTr="0047737F">
        <w:tblPrEx>
          <w:tblCellMar>
            <w:top w:w="0" w:type="dxa"/>
            <w:bottom w:w="0" w:type="dxa"/>
          </w:tblCellMar>
        </w:tblPrEx>
        <w:trPr>
          <w:trHeight w:val="299"/>
        </w:trPr>
        <w:tc>
          <w:tcPr>
            <w:tcW w:w="3181" w:type="dxa"/>
            <w:tcBorders>
              <w:top w:val="nil"/>
              <w:left w:val="nil"/>
              <w:bottom w:val="nil"/>
              <w:right w:val="nil"/>
            </w:tcBorders>
          </w:tcPr>
          <w:p w14:paraId="1089C0AD"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0FB17588"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[0.376]</w:t>
            </w:r>
          </w:p>
        </w:tc>
        <w:tc>
          <w:tcPr>
            <w:tcW w:w="1154" w:type="dxa"/>
            <w:tcBorders>
              <w:top w:val="nil"/>
              <w:left w:val="nil"/>
              <w:bottom w:val="nil"/>
              <w:right w:val="nil"/>
            </w:tcBorders>
          </w:tcPr>
          <w:p w14:paraId="25F69D3A"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[0.327]</w:t>
            </w:r>
          </w:p>
        </w:tc>
        <w:tc>
          <w:tcPr>
            <w:tcW w:w="1617" w:type="dxa"/>
            <w:tcBorders>
              <w:top w:val="nil"/>
              <w:left w:val="nil"/>
              <w:bottom w:val="nil"/>
              <w:right w:val="nil"/>
            </w:tcBorders>
          </w:tcPr>
          <w:p w14:paraId="00FA841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[0.501]</w:t>
            </w:r>
          </w:p>
        </w:tc>
        <w:tc>
          <w:tcPr>
            <w:tcW w:w="1154" w:type="dxa"/>
            <w:tcBorders>
              <w:top w:val="nil"/>
              <w:left w:val="nil"/>
              <w:bottom w:val="nil"/>
              <w:right w:val="nil"/>
            </w:tcBorders>
          </w:tcPr>
          <w:p w14:paraId="25AA9E9B"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[1.346]</w:t>
            </w:r>
          </w:p>
        </w:tc>
        <w:tc>
          <w:tcPr>
            <w:tcW w:w="1039" w:type="dxa"/>
            <w:tcBorders>
              <w:top w:val="nil"/>
              <w:left w:val="nil"/>
              <w:bottom w:val="nil"/>
              <w:right w:val="nil"/>
            </w:tcBorders>
          </w:tcPr>
          <w:p w14:paraId="1D936CE4"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[73.106]</w:t>
            </w:r>
          </w:p>
        </w:tc>
      </w:tr>
      <w:tr w:rsidR="001D7BB7" w:rsidRPr="00F65BF2" w14:paraId="50DAE24B" w14:textId="77777777" w:rsidTr="0047737F">
        <w:tblPrEx>
          <w:tblCellMar>
            <w:top w:w="0" w:type="dxa"/>
            <w:bottom w:w="0" w:type="dxa"/>
          </w:tblCellMar>
        </w:tblPrEx>
        <w:trPr>
          <w:trHeight w:val="288"/>
        </w:trPr>
        <w:tc>
          <w:tcPr>
            <w:tcW w:w="3181" w:type="dxa"/>
            <w:tcBorders>
              <w:top w:val="nil"/>
              <w:left w:val="nil"/>
              <w:bottom w:val="nil"/>
              <w:right w:val="nil"/>
            </w:tcBorders>
          </w:tcPr>
          <w:p w14:paraId="13318837" w14:textId="77777777" w:rsidR="001D7BB7" w:rsidRPr="00F65BF2" w:rsidRDefault="001D7BB7" w:rsidP="0047737F">
            <w:pPr>
              <w:widowControl w:val="0"/>
              <w:autoSpaceDE w:val="0"/>
              <w:autoSpaceDN w:val="0"/>
              <w:adjustRightInd w:val="0"/>
              <w:rPr>
                <w:rFonts w:ascii="Cambria" w:hAnsi="Cambria"/>
                <w:lang w:val="en-US"/>
              </w:rPr>
            </w:pPr>
          </w:p>
        </w:tc>
        <w:tc>
          <w:tcPr>
            <w:tcW w:w="1154" w:type="dxa"/>
            <w:tcBorders>
              <w:top w:val="nil"/>
              <w:left w:val="nil"/>
              <w:bottom w:val="nil"/>
              <w:right w:val="nil"/>
            </w:tcBorders>
          </w:tcPr>
          <w:p w14:paraId="6E4358A1"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28AC109A"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6C059E03"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2E8BD087"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44CB9333"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402A4E45" w14:textId="77777777" w:rsidTr="0047737F">
        <w:tblPrEx>
          <w:tblCellMar>
            <w:top w:w="0" w:type="dxa"/>
            <w:bottom w:w="0" w:type="dxa"/>
          </w:tblCellMar>
        </w:tblPrEx>
        <w:trPr>
          <w:trHeight w:val="299"/>
        </w:trPr>
        <w:tc>
          <w:tcPr>
            <w:tcW w:w="3181" w:type="dxa"/>
            <w:tcBorders>
              <w:top w:val="nil"/>
              <w:left w:val="nil"/>
              <w:bottom w:val="nil"/>
              <w:right w:val="nil"/>
            </w:tcBorders>
          </w:tcPr>
          <w:p w14:paraId="78283E1F" w14:textId="77777777"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Observations</w:t>
            </w:r>
          </w:p>
        </w:tc>
        <w:tc>
          <w:tcPr>
            <w:tcW w:w="1154" w:type="dxa"/>
            <w:tcBorders>
              <w:top w:val="nil"/>
              <w:left w:val="nil"/>
              <w:bottom w:val="nil"/>
              <w:right w:val="nil"/>
            </w:tcBorders>
          </w:tcPr>
          <w:p w14:paraId="3AE41429"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677</w:t>
            </w:r>
          </w:p>
        </w:tc>
        <w:tc>
          <w:tcPr>
            <w:tcW w:w="1154" w:type="dxa"/>
            <w:tcBorders>
              <w:top w:val="nil"/>
              <w:left w:val="nil"/>
              <w:bottom w:val="nil"/>
              <w:right w:val="nil"/>
            </w:tcBorders>
          </w:tcPr>
          <w:p w14:paraId="5AE64E1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677</w:t>
            </w:r>
          </w:p>
        </w:tc>
        <w:tc>
          <w:tcPr>
            <w:tcW w:w="1617" w:type="dxa"/>
            <w:tcBorders>
              <w:top w:val="nil"/>
              <w:left w:val="nil"/>
              <w:bottom w:val="nil"/>
              <w:right w:val="nil"/>
            </w:tcBorders>
          </w:tcPr>
          <w:p w14:paraId="504FE44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677</w:t>
            </w:r>
          </w:p>
        </w:tc>
        <w:tc>
          <w:tcPr>
            <w:tcW w:w="1154" w:type="dxa"/>
            <w:tcBorders>
              <w:top w:val="nil"/>
              <w:left w:val="nil"/>
              <w:bottom w:val="nil"/>
              <w:right w:val="nil"/>
            </w:tcBorders>
          </w:tcPr>
          <w:p w14:paraId="23F69DD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677</w:t>
            </w:r>
          </w:p>
        </w:tc>
        <w:tc>
          <w:tcPr>
            <w:tcW w:w="1039" w:type="dxa"/>
            <w:tcBorders>
              <w:top w:val="nil"/>
              <w:left w:val="nil"/>
              <w:bottom w:val="nil"/>
              <w:right w:val="nil"/>
            </w:tcBorders>
          </w:tcPr>
          <w:p w14:paraId="47130818"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677</w:t>
            </w:r>
          </w:p>
        </w:tc>
      </w:tr>
      <w:tr w:rsidR="001D7BB7" w:rsidRPr="00F65BF2" w14:paraId="47D0F4BF" w14:textId="77777777" w:rsidTr="0047737F">
        <w:tblPrEx>
          <w:tblCellMar>
            <w:top w:w="0" w:type="dxa"/>
            <w:bottom w:w="0" w:type="dxa"/>
          </w:tblCellMar>
        </w:tblPrEx>
        <w:trPr>
          <w:trHeight w:val="288"/>
        </w:trPr>
        <w:tc>
          <w:tcPr>
            <w:tcW w:w="3181" w:type="dxa"/>
            <w:tcBorders>
              <w:top w:val="nil"/>
              <w:left w:val="nil"/>
              <w:bottom w:val="nil"/>
              <w:right w:val="nil"/>
            </w:tcBorders>
          </w:tcPr>
          <w:p w14:paraId="320986D5" w14:textId="77777777"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R-squared</w:t>
            </w:r>
          </w:p>
        </w:tc>
        <w:tc>
          <w:tcPr>
            <w:tcW w:w="1154" w:type="dxa"/>
            <w:tcBorders>
              <w:top w:val="nil"/>
              <w:left w:val="nil"/>
              <w:bottom w:val="nil"/>
              <w:right w:val="nil"/>
            </w:tcBorders>
          </w:tcPr>
          <w:p w14:paraId="32866415"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68BA5723"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nil"/>
              <w:right w:val="nil"/>
            </w:tcBorders>
          </w:tcPr>
          <w:p w14:paraId="4FADCDEE"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0.850</w:t>
            </w:r>
          </w:p>
        </w:tc>
        <w:tc>
          <w:tcPr>
            <w:tcW w:w="1154" w:type="dxa"/>
            <w:tcBorders>
              <w:top w:val="nil"/>
              <w:left w:val="nil"/>
              <w:bottom w:val="nil"/>
              <w:right w:val="nil"/>
            </w:tcBorders>
          </w:tcPr>
          <w:p w14:paraId="59C1F2BC"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-0.058</w:t>
            </w:r>
          </w:p>
        </w:tc>
        <w:tc>
          <w:tcPr>
            <w:tcW w:w="1039" w:type="dxa"/>
            <w:tcBorders>
              <w:top w:val="nil"/>
              <w:left w:val="nil"/>
              <w:bottom w:val="nil"/>
              <w:right w:val="nil"/>
            </w:tcBorders>
          </w:tcPr>
          <w:p w14:paraId="0089F6E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-16.960</w:t>
            </w:r>
          </w:p>
        </w:tc>
      </w:tr>
      <w:tr w:rsidR="001D7BB7" w:rsidRPr="00F65BF2" w14:paraId="365A18ED" w14:textId="77777777" w:rsidTr="0047737F">
        <w:tblPrEx>
          <w:tblCellMar>
            <w:top w:w="0" w:type="dxa"/>
            <w:bottom w:w="0" w:type="dxa"/>
          </w:tblCellMar>
        </w:tblPrEx>
        <w:trPr>
          <w:trHeight w:val="299"/>
        </w:trPr>
        <w:tc>
          <w:tcPr>
            <w:tcW w:w="3181" w:type="dxa"/>
            <w:tcBorders>
              <w:top w:val="nil"/>
              <w:left w:val="nil"/>
              <w:bottom w:val="nil"/>
              <w:right w:val="nil"/>
            </w:tcBorders>
          </w:tcPr>
          <w:p w14:paraId="364A2984" w14:textId="77777777"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 xml:space="preserve">Number of </w:t>
            </w:r>
            <w:proofErr w:type="spellStart"/>
            <w:proofErr w:type="gramStart"/>
            <w:r w:rsidRPr="00F65BF2">
              <w:rPr>
                <w:rFonts w:ascii="Cambria" w:hAnsi="Cambria"/>
                <w:lang w:val="en-US"/>
              </w:rPr>
              <w:t>panel</w:t>
            </w:r>
            <w:proofErr w:type="gramEnd"/>
            <w:r w:rsidRPr="00F65BF2">
              <w:rPr>
                <w:rFonts w:ascii="Cambria" w:hAnsi="Cambria"/>
                <w:lang w:val="en-US"/>
              </w:rPr>
              <w:t>_id</w:t>
            </w:r>
            <w:proofErr w:type="spellEnd"/>
          </w:p>
        </w:tc>
        <w:tc>
          <w:tcPr>
            <w:tcW w:w="1154" w:type="dxa"/>
            <w:tcBorders>
              <w:top w:val="nil"/>
              <w:left w:val="nil"/>
              <w:bottom w:val="nil"/>
              <w:right w:val="nil"/>
            </w:tcBorders>
          </w:tcPr>
          <w:p w14:paraId="562781FF"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80</w:t>
            </w:r>
          </w:p>
        </w:tc>
        <w:tc>
          <w:tcPr>
            <w:tcW w:w="1154" w:type="dxa"/>
            <w:tcBorders>
              <w:top w:val="nil"/>
              <w:left w:val="nil"/>
              <w:bottom w:val="nil"/>
              <w:right w:val="nil"/>
            </w:tcBorders>
          </w:tcPr>
          <w:p w14:paraId="44B2F3B2"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80</w:t>
            </w:r>
          </w:p>
        </w:tc>
        <w:tc>
          <w:tcPr>
            <w:tcW w:w="1617" w:type="dxa"/>
            <w:tcBorders>
              <w:top w:val="nil"/>
              <w:left w:val="nil"/>
              <w:bottom w:val="nil"/>
              <w:right w:val="nil"/>
            </w:tcBorders>
          </w:tcPr>
          <w:p w14:paraId="203BC843"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nil"/>
              <w:right w:val="nil"/>
            </w:tcBorders>
          </w:tcPr>
          <w:p w14:paraId="307E6897"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nil"/>
              <w:right w:val="nil"/>
            </w:tcBorders>
          </w:tcPr>
          <w:p w14:paraId="7C7F2FCF" w14:textId="77777777" w:rsidR="001D7BB7" w:rsidRPr="00F65BF2" w:rsidRDefault="001D7BB7" w:rsidP="0047737F">
            <w:pPr>
              <w:widowControl w:val="0"/>
              <w:autoSpaceDE w:val="0"/>
              <w:autoSpaceDN w:val="0"/>
              <w:adjustRightInd w:val="0"/>
              <w:jc w:val="center"/>
              <w:rPr>
                <w:rFonts w:ascii="Cambria" w:hAnsi="Cambria"/>
                <w:lang w:val="en-US"/>
              </w:rPr>
            </w:pPr>
          </w:p>
        </w:tc>
      </w:tr>
      <w:tr w:rsidR="001D7BB7" w:rsidRPr="00F65BF2" w14:paraId="52F331A0" w14:textId="77777777" w:rsidTr="0047737F">
        <w:tblPrEx>
          <w:tblBorders>
            <w:bottom w:val="single" w:sz="6" w:space="0" w:color="auto"/>
          </w:tblBorders>
          <w:tblCellMar>
            <w:top w:w="0" w:type="dxa"/>
            <w:bottom w:w="0" w:type="dxa"/>
          </w:tblCellMar>
        </w:tblPrEx>
        <w:trPr>
          <w:trHeight w:val="288"/>
        </w:trPr>
        <w:tc>
          <w:tcPr>
            <w:tcW w:w="3181" w:type="dxa"/>
            <w:tcBorders>
              <w:top w:val="nil"/>
              <w:left w:val="nil"/>
              <w:bottom w:val="single" w:sz="6" w:space="0" w:color="auto"/>
              <w:right w:val="nil"/>
            </w:tcBorders>
          </w:tcPr>
          <w:p w14:paraId="397B1856" w14:textId="77777777" w:rsidR="001D7BB7" w:rsidRPr="00F65BF2" w:rsidRDefault="001D7BB7" w:rsidP="0047737F">
            <w:pPr>
              <w:widowControl w:val="0"/>
              <w:autoSpaceDE w:val="0"/>
              <w:autoSpaceDN w:val="0"/>
              <w:adjustRightInd w:val="0"/>
              <w:rPr>
                <w:rFonts w:ascii="Cambria" w:hAnsi="Cambria"/>
                <w:lang w:val="en-US"/>
              </w:rPr>
            </w:pPr>
            <w:r w:rsidRPr="00F65BF2">
              <w:rPr>
                <w:rFonts w:ascii="Cambria" w:hAnsi="Cambria"/>
                <w:lang w:val="en-US"/>
              </w:rPr>
              <w:t>F-test excluded instrument</w:t>
            </w:r>
          </w:p>
        </w:tc>
        <w:tc>
          <w:tcPr>
            <w:tcW w:w="1154" w:type="dxa"/>
            <w:tcBorders>
              <w:top w:val="nil"/>
              <w:left w:val="nil"/>
              <w:bottom w:val="single" w:sz="6" w:space="0" w:color="auto"/>
              <w:right w:val="nil"/>
            </w:tcBorders>
          </w:tcPr>
          <w:p w14:paraId="426165B9" w14:textId="77777777" w:rsidR="001D7BB7" w:rsidRPr="00F65BF2" w:rsidRDefault="001D7BB7" w:rsidP="0047737F">
            <w:pPr>
              <w:widowControl w:val="0"/>
              <w:autoSpaceDE w:val="0"/>
              <w:autoSpaceDN w:val="0"/>
              <w:adjustRightInd w:val="0"/>
              <w:jc w:val="center"/>
              <w:rPr>
                <w:rFonts w:ascii="Cambria" w:hAnsi="Cambria"/>
                <w:lang w:val="en-US"/>
              </w:rPr>
            </w:pPr>
          </w:p>
        </w:tc>
        <w:tc>
          <w:tcPr>
            <w:tcW w:w="1154" w:type="dxa"/>
            <w:tcBorders>
              <w:top w:val="nil"/>
              <w:left w:val="nil"/>
              <w:bottom w:val="single" w:sz="6" w:space="0" w:color="auto"/>
              <w:right w:val="nil"/>
            </w:tcBorders>
          </w:tcPr>
          <w:p w14:paraId="2D8832D0" w14:textId="77777777" w:rsidR="001D7BB7" w:rsidRPr="00F65BF2" w:rsidRDefault="001D7BB7" w:rsidP="0047737F">
            <w:pPr>
              <w:widowControl w:val="0"/>
              <w:autoSpaceDE w:val="0"/>
              <w:autoSpaceDN w:val="0"/>
              <w:adjustRightInd w:val="0"/>
              <w:jc w:val="center"/>
              <w:rPr>
                <w:rFonts w:ascii="Cambria" w:hAnsi="Cambria"/>
                <w:lang w:val="en-US"/>
              </w:rPr>
            </w:pPr>
          </w:p>
        </w:tc>
        <w:tc>
          <w:tcPr>
            <w:tcW w:w="1617" w:type="dxa"/>
            <w:tcBorders>
              <w:top w:val="nil"/>
              <w:left w:val="nil"/>
              <w:bottom w:val="single" w:sz="6" w:space="0" w:color="auto"/>
              <w:right w:val="nil"/>
            </w:tcBorders>
          </w:tcPr>
          <w:p w14:paraId="5D122FC6" w14:textId="77777777" w:rsidR="001D7BB7" w:rsidRPr="00F65BF2" w:rsidRDefault="001D7BB7" w:rsidP="0047737F">
            <w:pPr>
              <w:widowControl w:val="0"/>
              <w:autoSpaceDE w:val="0"/>
              <w:autoSpaceDN w:val="0"/>
              <w:adjustRightInd w:val="0"/>
              <w:jc w:val="center"/>
              <w:rPr>
                <w:rFonts w:ascii="Cambria" w:hAnsi="Cambria"/>
                <w:lang w:val="en-US"/>
              </w:rPr>
            </w:pPr>
            <w:r w:rsidRPr="00F65BF2">
              <w:rPr>
                <w:rFonts w:ascii="Cambria" w:hAnsi="Cambria"/>
                <w:lang w:val="en-US"/>
              </w:rPr>
              <w:t>0.656</w:t>
            </w:r>
          </w:p>
        </w:tc>
        <w:tc>
          <w:tcPr>
            <w:tcW w:w="1154" w:type="dxa"/>
            <w:tcBorders>
              <w:top w:val="nil"/>
              <w:left w:val="nil"/>
              <w:bottom w:val="single" w:sz="6" w:space="0" w:color="auto"/>
              <w:right w:val="nil"/>
            </w:tcBorders>
          </w:tcPr>
          <w:p w14:paraId="1DBFB372" w14:textId="77777777" w:rsidR="001D7BB7" w:rsidRPr="00F65BF2" w:rsidRDefault="001D7BB7" w:rsidP="0047737F">
            <w:pPr>
              <w:widowControl w:val="0"/>
              <w:autoSpaceDE w:val="0"/>
              <w:autoSpaceDN w:val="0"/>
              <w:adjustRightInd w:val="0"/>
              <w:jc w:val="center"/>
              <w:rPr>
                <w:rFonts w:ascii="Cambria" w:hAnsi="Cambria"/>
                <w:lang w:val="en-US"/>
              </w:rPr>
            </w:pPr>
          </w:p>
        </w:tc>
        <w:tc>
          <w:tcPr>
            <w:tcW w:w="1039" w:type="dxa"/>
            <w:tcBorders>
              <w:top w:val="nil"/>
              <w:left w:val="nil"/>
              <w:bottom w:val="single" w:sz="6" w:space="0" w:color="auto"/>
              <w:right w:val="nil"/>
            </w:tcBorders>
          </w:tcPr>
          <w:p w14:paraId="5E53E132" w14:textId="77777777" w:rsidR="001D7BB7" w:rsidRPr="00F65BF2" w:rsidRDefault="001D7BB7" w:rsidP="0047737F">
            <w:pPr>
              <w:widowControl w:val="0"/>
              <w:autoSpaceDE w:val="0"/>
              <w:autoSpaceDN w:val="0"/>
              <w:adjustRightInd w:val="0"/>
              <w:jc w:val="center"/>
              <w:rPr>
                <w:rFonts w:ascii="Cambria" w:hAnsi="Cambria"/>
                <w:lang w:val="en-US"/>
              </w:rPr>
            </w:pPr>
          </w:p>
        </w:tc>
      </w:tr>
    </w:tbl>
    <w:p w14:paraId="5DE490C5" w14:textId="60FBE9B6" w:rsidR="0047737F" w:rsidRPr="0047737F" w:rsidRDefault="0047737F" w:rsidP="0047737F">
      <w:pPr>
        <w:jc w:val="center"/>
        <w:rPr>
          <w:rFonts w:ascii="Cambria" w:hAnsi="Cambria"/>
          <w:b/>
          <w:bCs/>
          <w:lang w:val="es-ES"/>
        </w:rPr>
      </w:pPr>
      <w:r w:rsidRPr="0047737F">
        <w:rPr>
          <w:rFonts w:ascii="Cambria" w:hAnsi="Cambria"/>
          <w:b/>
          <w:bCs/>
          <w:lang w:val="es-ES"/>
        </w:rPr>
        <w:t xml:space="preserve">Regresiones modelo </w:t>
      </w:r>
      <w:proofErr w:type="spellStart"/>
      <w:r w:rsidRPr="0047737F">
        <w:rPr>
          <w:rFonts w:ascii="Cambria" w:hAnsi="Cambria"/>
          <w:b/>
          <w:bCs/>
          <w:lang w:val="es-ES"/>
        </w:rPr>
        <w:t>logit</w:t>
      </w:r>
      <w:proofErr w:type="spellEnd"/>
      <w:r w:rsidRPr="0047737F">
        <w:rPr>
          <w:rFonts w:ascii="Cambria" w:hAnsi="Cambria"/>
          <w:b/>
          <w:bCs/>
          <w:lang w:val="es-ES"/>
        </w:rPr>
        <w:t xml:space="preserve"> (base de datos </w:t>
      </w:r>
      <w:r w:rsidRPr="0047737F">
        <w:rPr>
          <w:rFonts w:ascii="Cambria" w:hAnsi="Cambria"/>
          <w:b/>
          <w:bCs/>
          <w:lang w:val="es-ES"/>
        </w:rPr>
        <w:t>original</w:t>
      </w:r>
      <w:r w:rsidRPr="0047737F">
        <w:rPr>
          <w:rFonts w:ascii="Cambria" w:hAnsi="Cambria"/>
          <w:b/>
          <w:bCs/>
          <w:lang w:val="es-ES"/>
        </w:rPr>
        <w:t>)</w:t>
      </w:r>
    </w:p>
    <w:p w14:paraId="335FCF40" w14:textId="77777777" w:rsidR="00F65BF2" w:rsidRDefault="00F65BF2" w:rsidP="008572A9">
      <w:pPr>
        <w:rPr>
          <w:rFonts w:ascii="Cambria" w:hAnsi="Cambria"/>
          <w:lang w:val="es-ES"/>
        </w:rPr>
      </w:pPr>
    </w:p>
    <w:p w14:paraId="3C701522" w14:textId="4E172C5D" w:rsidR="00BC4440" w:rsidRDefault="00BC4440" w:rsidP="008572A9">
      <w:pPr>
        <w:rPr>
          <w:rFonts w:ascii="Cambria" w:hAnsi="Cambria"/>
          <w:lang w:val="es-ES"/>
        </w:rPr>
        <w:sectPr w:rsidR="00BC4440">
          <w:pgSz w:w="12240" w:h="15840"/>
          <w:pgMar w:top="1440" w:right="1440" w:bottom="1440" w:left="1440" w:header="708" w:footer="708" w:gutter="0"/>
          <w:cols w:space="708"/>
          <w:docGrid w:linePitch="360"/>
        </w:sectPr>
      </w:pPr>
      <w:r>
        <w:rPr>
          <w:rFonts w:ascii="Cambria" w:hAnsi="Cambria"/>
          <w:lang w:val="es-ES"/>
        </w:rPr>
        <w:t>En esta regresión podemos</w:t>
      </w:r>
      <w:r w:rsidR="0047737F">
        <w:rPr>
          <w:rFonts w:ascii="Cambria" w:hAnsi="Cambria"/>
          <w:lang w:val="es-ES"/>
        </w:rPr>
        <w:t xml:space="preserve"> notar que el factor infr</w:t>
      </w:r>
      <w:r w:rsidR="0033614C">
        <w:rPr>
          <w:rFonts w:ascii="Cambria" w:hAnsi="Cambria"/>
          <w:lang w:val="es-ES"/>
        </w:rPr>
        <w:t xml:space="preserve">aestructura es en general </w:t>
      </w:r>
      <w:r w:rsidR="00764794">
        <w:rPr>
          <w:rFonts w:ascii="Cambria" w:hAnsi="Cambria"/>
          <w:lang w:val="es-ES"/>
        </w:rPr>
        <w:t xml:space="preserve">importante, así como la constante y la tecnología. </w:t>
      </w:r>
      <w:r w:rsidR="009F50F3">
        <w:rPr>
          <w:rFonts w:ascii="Cambria" w:hAnsi="Cambria"/>
          <w:lang w:val="es-ES"/>
        </w:rPr>
        <w:t xml:space="preserve"> El instrumento es muy débil, ya que </w:t>
      </w:r>
      <w:proofErr w:type="gramStart"/>
      <w:r w:rsidR="009F50F3">
        <w:rPr>
          <w:rFonts w:ascii="Cambria" w:hAnsi="Cambria"/>
          <w:lang w:val="es-ES"/>
        </w:rPr>
        <w:t>el test</w:t>
      </w:r>
      <w:proofErr w:type="gramEnd"/>
      <w:r w:rsidR="00BF39EE">
        <w:rPr>
          <w:rFonts w:ascii="Cambria" w:hAnsi="Cambria"/>
          <w:lang w:val="es-ES"/>
        </w:rPr>
        <w:t>-</w:t>
      </w:r>
      <w:r w:rsidR="009F50F3">
        <w:rPr>
          <w:rFonts w:ascii="Cambria" w:hAnsi="Cambria"/>
          <w:lang w:val="es-ES"/>
        </w:rPr>
        <w:t>F es muy pequeño y bastante menor a 10.</w:t>
      </w:r>
    </w:p>
    <w:p w14:paraId="3D3A9F86" w14:textId="524FCF5A" w:rsidR="00F65BF2" w:rsidRPr="0047737F" w:rsidRDefault="00BC4440" w:rsidP="00BC4440">
      <w:pPr>
        <w:jc w:val="center"/>
        <w:rPr>
          <w:rFonts w:ascii="Cambria" w:hAnsi="Cambria"/>
          <w:b/>
          <w:bCs/>
          <w:lang w:val="es-ES"/>
        </w:rPr>
      </w:pPr>
      <w:r w:rsidRPr="0047737F">
        <w:rPr>
          <w:rFonts w:ascii="Cambria" w:hAnsi="Cambria"/>
          <w:b/>
          <w:bCs/>
          <w:lang w:val="es-ES"/>
        </w:rPr>
        <w:lastRenderedPageBreak/>
        <w:t>Regresiones</w:t>
      </w:r>
      <w:r w:rsidR="0047737F" w:rsidRPr="0047737F">
        <w:rPr>
          <w:rFonts w:ascii="Cambria" w:hAnsi="Cambria"/>
          <w:b/>
          <w:bCs/>
          <w:lang w:val="es-ES"/>
        </w:rPr>
        <w:t xml:space="preserve"> modelo </w:t>
      </w:r>
      <w:proofErr w:type="spellStart"/>
      <w:r w:rsidR="0047737F" w:rsidRPr="0047737F">
        <w:rPr>
          <w:rFonts w:ascii="Cambria" w:hAnsi="Cambria"/>
          <w:b/>
          <w:bCs/>
          <w:lang w:val="es-ES"/>
        </w:rPr>
        <w:t>logit</w:t>
      </w:r>
      <w:proofErr w:type="spellEnd"/>
      <w:r w:rsidR="0047737F" w:rsidRPr="0047737F">
        <w:rPr>
          <w:rFonts w:ascii="Cambria" w:hAnsi="Cambria"/>
          <w:b/>
          <w:bCs/>
          <w:lang w:val="es-ES"/>
        </w:rPr>
        <w:t xml:space="preserve"> (base de datos rellenada)</w:t>
      </w:r>
    </w:p>
    <w:p w14:paraId="2B0509F8" w14:textId="77777777" w:rsidR="00BC4440" w:rsidRPr="00F65BF2" w:rsidRDefault="00BC4440" w:rsidP="008572A9">
      <w:pPr>
        <w:rPr>
          <w:rFonts w:ascii="Cambria" w:hAnsi="Cambria"/>
          <w:lang w:val="es-ES"/>
        </w:rPr>
      </w:pPr>
    </w:p>
    <w:tbl>
      <w:tblPr>
        <w:tblW w:w="9267" w:type="dxa"/>
        <w:jc w:val="center"/>
        <w:tblLayout w:type="fixed"/>
        <w:tblCellMar>
          <w:left w:w="75" w:type="dxa"/>
          <w:right w:w="75" w:type="dxa"/>
        </w:tblCellMar>
        <w:tblLook w:val="0000" w:firstRow="0" w:lastRow="0" w:firstColumn="0" w:lastColumn="0" w:noHBand="0" w:noVBand="0"/>
      </w:tblPr>
      <w:tblGrid>
        <w:gridCol w:w="3131"/>
        <w:gridCol w:w="1136"/>
        <w:gridCol w:w="1136"/>
        <w:gridCol w:w="1592"/>
        <w:gridCol w:w="1136"/>
        <w:gridCol w:w="1136"/>
      </w:tblGrid>
      <w:tr w:rsidR="00F65BF2" w:rsidRPr="00F65BF2" w14:paraId="3A767A5C" w14:textId="77777777" w:rsidTr="00F65BF2">
        <w:tblPrEx>
          <w:tblCellMar>
            <w:top w:w="0" w:type="dxa"/>
            <w:bottom w:w="0" w:type="dxa"/>
          </w:tblCellMar>
        </w:tblPrEx>
        <w:trPr>
          <w:trHeight w:val="276"/>
          <w:jc w:val="center"/>
        </w:trPr>
        <w:tc>
          <w:tcPr>
            <w:tcW w:w="3131" w:type="dxa"/>
            <w:tcBorders>
              <w:top w:val="single" w:sz="6" w:space="0" w:color="auto"/>
              <w:left w:val="nil"/>
              <w:bottom w:val="nil"/>
              <w:right w:val="nil"/>
            </w:tcBorders>
          </w:tcPr>
          <w:p w14:paraId="30B4C3BC"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single" w:sz="6" w:space="0" w:color="auto"/>
              <w:left w:val="nil"/>
              <w:bottom w:val="nil"/>
              <w:right w:val="nil"/>
            </w:tcBorders>
          </w:tcPr>
          <w:p w14:paraId="21C5C9F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w:t>
            </w:r>
          </w:p>
        </w:tc>
        <w:tc>
          <w:tcPr>
            <w:tcW w:w="1136" w:type="dxa"/>
            <w:tcBorders>
              <w:top w:val="single" w:sz="6" w:space="0" w:color="auto"/>
              <w:left w:val="nil"/>
              <w:bottom w:val="nil"/>
              <w:right w:val="nil"/>
            </w:tcBorders>
          </w:tcPr>
          <w:p w14:paraId="3BE17A7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(2)</w:t>
            </w:r>
          </w:p>
        </w:tc>
        <w:tc>
          <w:tcPr>
            <w:tcW w:w="1592" w:type="dxa"/>
            <w:tcBorders>
              <w:top w:val="single" w:sz="6" w:space="0" w:color="auto"/>
              <w:left w:val="nil"/>
              <w:bottom w:val="nil"/>
              <w:right w:val="nil"/>
            </w:tcBorders>
          </w:tcPr>
          <w:p w14:paraId="54252058"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(3)</w:t>
            </w:r>
          </w:p>
        </w:tc>
        <w:tc>
          <w:tcPr>
            <w:tcW w:w="1136" w:type="dxa"/>
            <w:tcBorders>
              <w:top w:val="single" w:sz="6" w:space="0" w:color="auto"/>
              <w:left w:val="nil"/>
              <w:bottom w:val="nil"/>
              <w:right w:val="nil"/>
            </w:tcBorders>
          </w:tcPr>
          <w:p w14:paraId="2F56B16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(4)</w:t>
            </w:r>
          </w:p>
        </w:tc>
        <w:tc>
          <w:tcPr>
            <w:tcW w:w="1136" w:type="dxa"/>
            <w:tcBorders>
              <w:top w:val="single" w:sz="6" w:space="0" w:color="auto"/>
              <w:left w:val="nil"/>
              <w:bottom w:val="nil"/>
              <w:right w:val="nil"/>
            </w:tcBorders>
          </w:tcPr>
          <w:p w14:paraId="2BDF8ED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(5)</w:t>
            </w:r>
          </w:p>
        </w:tc>
      </w:tr>
      <w:tr w:rsidR="00F65BF2" w:rsidRPr="00F65BF2" w14:paraId="2421B2A4"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6E40E91F"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4B3C31F6"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MCO</w:t>
            </w:r>
          </w:p>
        </w:tc>
        <w:tc>
          <w:tcPr>
            <w:tcW w:w="1136" w:type="dxa"/>
            <w:tcBorders>
              <w:top w:val="nil"/>
              <w:left w:val="nil"/>
              <w:bottom w:val="nil"/>
              <w:right w:val="nil"/>
            </w:tcBorders>
          </w:tcPr>
          <w:p w14:paraId="5F559331"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MCO</w:t>
            </w:r>
          </w:p>
        </w:tc>
        <w:tc>
          <w:tcPr>
            <w:tcW w:w="1592" w:type="dxa"/>
            <w:tcBorders>
              <w:top w:val="nil"/>
              <w:left w:val="nil"/>
              <w:bottom w:val="nil"/>
              <w:right w:val="nil"/>
            </w:tcBorders>
          </w:tcPr>
          <w:p w14:paraId="70FC9D0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Primera Etapa</w:t>
            </w:r>
          </w:p>
        </w:tc>
        <w:tc>
          <w:tcPr>
            <w:tcW w:w="1136" w:type="dxa"/>
            <w:tcBorders>
              <w:top w:val="nil"/>
              <w:left w:val="nil"/>
              <w:bottom w:val="nil"/>
              <w:right w:val="nil"/>
            </w:tcBorders>
          </w:tcPr>
          <w:p w14:paraId="2622359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MC2E</w:t>
            </w:r>
          </w:p>
        </w:tc>
        <w:tc>
          <w:tcPr>
            <w:tcW w:w="1136" w:type="dxa"/>
            <w:tcBorders>
              <w:top w:val="nil"/>
              <w:left w:val="nil"/>
              <w:bottom w:val="nil"/>
              <w:right w:val="nil"/>
            </w:tcBorders>
          </w:tcPr>
          <w:p w14:paraId="096FE14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MC2E</w:t>
            </w:r>
          </w:p>
        </w:tc>
      </w:tr>
      <w:tr w:rsidR="00F65BF2" w:rsidRPr="00F65BF2" w14:paraId="77B3FB42" w14:textId="77777777" w:rsidTr="00F65BF2">
        <w:tblPrEx>
          <w:tblCellMar>
            <w:top w:w="0" w:type="dxa"/>
            <w:bottom w:w="0" w:type="dxa"/>
          </w:tblCellMar>
        </w:tblPrEx>
        <w:trPr>
          <w:trHeight w:val="276"/>
          <w:jc w:val="center"/>
        </w:trPr>
        <w:tc>
          <w:tcPr>
            <w:tcW w:w="3131" w:type="dxa"/>
            <w:tcBorders>
              <w:top w:val="nil"/>
              <w:left w:val="nil"/>
              <w:bottom w:val="single" w:sz="6" w:space="0" w:color="auto"/>
              <w:right w:val="nil"/>
            </w:tcBorders>
          </w:tcPr>
          <w:p w14:paraId="3BCEF540"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VARIABLES</w:t>
            </w:r>
          </w:p>
        </w:tc>
        <w:tc>
          <w:tcPr>
            <w:tcW w:w="1136" w:type="dxa"/>
            <w:tcBorders>
              <w:top w:val="nil"/>
              <w:left w:val="nil"/>
              <w:bottom w:val="single" w:sz="6" w:space="0" w:color="auto"/>
              <w:right w:val="nil"/>
            </w:tcBorders>
          </w:tcPr>
          <w:p w14:paraId="0DA3708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136" w:type="dxa"/>
            <w:tcBorders>
              <w:top w:val="nil"/>
              <w:left w:val="nil"/>
              <w:bottom w:val="single" w:sz="6" w:space="0" w:color="auto"/>
              <w:right w:val="nil"/>
            </w:tcBorders>
          </w:tcPr>
          <w:p w14:paraId="522050BE"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592" w:type="dxa"/>
            <w:tcBorders>
              <w:top w:val="nil"/>
              <w:left w:val="nil"/>
              <w:bottom w:val="single" w:sz="6" w:space="0" w:color="auto"/>
              <w:right w:val="nil"/>
            </w:tcBorders>
          </w:tcPr>
          <w:p w14:paraId="3CC66C3B" w14:textId="77777777" w:rsidR="00F65BF2" w:rsidRPr="00F65BF2" w:rsidRDefault="00F65BF2" w:rsidP="001B7D09">
            <w:pPr>
              <w:widowControl w:val="0"/>
              <w:autoSpaceDE w:val="0"/>
              <w:autoSpaceDN w:val="0"/>
              <w:adjustRightInd w:val="0"/>
              <w:jc w:val="center"/>
              <w:rPr>
                <w:rFonts w:ascii="Cambria" w:hAnsi="Cambria"/>
                <w:lang w:val="en-US"/>
              </w:rPr>
            </w:pPr>
            <w:proofErr w:type="spellStart"/>
            <w:r w:rsidRPr="00F65BF2">
              <w:rPr>
                <w:rFonts w:ascii="Cambria" w:hAnsi="Cambria"/>
                <w:lang w:val="en-US"/>
              </w:rPr>
              <w:t>precio</w:t>
            </w:r>
            <w:proofErr w:type="spellEnd"/>
          </w:p>
        </w:tc>
        <w:tc>
          <w:tcPr>
            <w:tcW w:w="1136" w:type="dxa"/>
            <w:tcBorders>
              <w:top w:val="nil"/>
              <w:left w:val="nil"/>
              <w:bottom w:val="single" w:sz="6" w:space="0" w:color="auto"/>
              <w:right w:val="nil"/>
            </w:tcBorders>
          </w:tcPr>
          <w:p w14:paraId="2332D9C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delta</w:t>
            </w:r>
          </w:p>
        </w:tc>
        <w:tc>
          <w:tcPr>
            <w:tcW w:w="1136" w:type="dxa"/>
            <w:tcBorders>
              <w:top w:val="nil"/>
              <w:left w:val="nil"/>
              <w:bottom w:val="single" w:sz="6" w:space="0" w:color="auto"/>
              <w:right w:val="nil"/>
            </w:tcBorders>
          </w:tcPr>
          <w:p w14:paraId="70DA09B9"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delta</w:t>
            </w:r>
          </w:p>
        </w:tc>
      </w:tr>
      <w:tr w:rsidR="00F65BF2" w:rsidRPr="00F65BF2" w14:paraId="2FA4D70D"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4EBB1953"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7AC752DA"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4BC25CE5"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7A72A603"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1B57C5B7"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1148C471"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109729F2"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61DAE9CF"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infraestructura_otros</w:t>
            </w:r>
            <w:proofErr w:type="spellEnd"/>
          </w:p>
        </w:tc>
        <w:tc>
          <w:tcPr>
            <w:tcW w:w="1136" w:type="dxa"/>
            <w:tcBorders>
              <w:top w:val="nil"/>
              <w:left w:val="nil"/>
              <w:bottom w:val="nil"/>
              <w:right w:val="nil"/>
            </w:tcBorders>
          </w:tcPr>
          <w:p w14:paraId="26488D1B"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485A15A8"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42FDA77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0.301</w:t>
            </w:r>
          </w:p>
        </w:tc>
        <w:tc>
          <w:tcPr>
            <w:tcW w:w="1136" w:type="dxa"/>
            <w:tcBorders>
              <w:top w:val="nil"/>
              <w:left w:val="nil"/>
              <w:bottom w:val="nil"/>
              <w:right w:val="nil"/>
            </w:tcBorders>
          </w:tcPr>
          <w:p w14:paraId="180F8855"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26EDEC83"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6E6D1558"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1230DFEA"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780AD3EB"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5270DC40"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4EBE631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[0.326]</w:t>
            </w:r>
          </w:p>
        </w:tc>
        <w:tc>
          <w:tcPr>
            <w:tcW w:w="1136" w:type="dxa"/>
            <w:tcBorders>
              <w:top w:val="nil"/>
              <w:left w:val="nil"/>
              <w:bottom w:val="nil"/>
              <w:right w:val="nil"/>
            </w:tcBorders>
          </w:tcPr>
          <w:p w14:paraId="78EC02AE"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112FB630"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1CD7CBB0"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69D8BCDD"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puntaje_otros</w:t>
            </w:r>
            <w:proofErr w:type="spellEnd"/>
          </w:p>
        </w:tc>
        <w:tc>
          <w:tcPr>
            <w:tcW w:w="1136" w:type="dxa"/>
            <w:tcBorders>
              <w:top w:val="nil"/>
              <w:left w:val="nil"/>
              <w:bottom w:val="nil"/>
              <w:right w:val="nil"/>
            </w:tcBorders>
          </w:tcPr>
          <w:p w14:paraId="3AD259B4"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32C82C0D"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444ECA8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1.426</w:t>
            </w:r>
          </w:p>
        </w:tc>
        <w:tc>
          <w:tcPr>
            <w:tcW w:w="1136" w:type="dxa"/>
            <w:tcBorders>
              <w:top w:val="nil"/>
              <w:left w:val="nil"/>
              <w:bottom w:val="nil"/>
              <w:right w:val="nil"/>
            </w:tcBorders>
          </w:tcPr>
          <w:p w14:paraId="1DBBCAA0"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48591718"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2A0B4810" w14:textId="77777777" w:rsidTr="00F65BF2">
        <w:tblPrEx>
          <w:tblCellMar>
            <w:top w:w="0" w:type="dxa"/>
            <w:bottom w:w="0" w:type="dxa"/>
          </w:tblCellMar>
        </w:tblPrEx>
        <w:trPr>
          <w:trHeight w:val="263"/>
          <w:jc w:val="center"/>
        </w:trPr>
        <w:tc>
          <w:tcPr>
            <w:tcW w:w="3131" w:type="dxa"/>
            <w:tcBorders>
              <w:top w:val="nil"/>
              <w:left w:val="nil"/>
              <w:bottom w:val="nil"/>
              <w:right w:val="nil"/>
            </w:tcBorders>
          </w:tcPr>
          <w:p w14:paraId="1DADDBDB"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31D82DE3"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4D652253"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3BE2A138"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[1.095]</w:t>
            </w:r>
          </w:p>
        </w:tc>
        <w:tc>
          <w:tcPr>
            <w:tcW w:w="1136" w:type="dxa"/>
            <w:tcBorders>
              <w:top w:val="nil"/>
              <w:left w:val="nil"/>
              <w:bottom w:val="nil"/>
              <w:right w:val="nil"/>
            </w:tcBorders>
          </w:tcPr>
          <w:p w14:paraId="004FBDBC"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0E2E875A"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578E2901"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0DD850C8"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infraestructura</w:t>
            </w:r>
            <w:proofErr w:type="spellEnd"/>
          </w:p>
        </w:tc>
        <w:tc>
          <w:tcPr>
            <w:tcW w:w="1136" w:type="dxa"/>
            <w:tcBorders>
              <w:top w:val="nil"/>
              <w:left w:val="nil"/>
              <w:bottom w:val="nil"/>
              <w:right w:val="nil"/>
            </w:tcBorders>
          </w:tcPr>
          <w:p w14:paraId="3E9FD2D6"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0.394***</w:t>
            </w:r>
          </w:p>
        </w:tc>
        <w:tc>
          <w:tcPr>
            <w:tcW w:w="1136" w:type="dxa"/>
            <w:tcBorders>
              <w:top w:val="nil"/>
              <w:left w:val="nil"/>
              <w:bottom w:val="nil"/>
              <w:right w:val="nil"/>
            </w:tcBorders>
          </w:tcPr>
          <w:p w14:paraId="14682ED7"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0.393***</w:t>
            </w:r>
          </w:p>
        </w:tc>
        <w:tc>
          <w:tcPr>
            <w:tcW w:w="1592" w:type="dxa"/>
            <w:tcBorders>
              <w:top w:val="nil"/>
              <w:left w:val="nil"/>
              <w:bottom w:val="nil"/>
              <w:right w:val="nil"/>
            </w:tcBorders>
          </w:tcPr>
          <w:p w14:paraId="7BD9B27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-0.400</w:t>
            </w:r>
          </w:p>
        </w:tc>
        <w:tc>
          <w:tcPr>
            <w:tcW w:w="1136" w:type="dxa"/>
            <w:tcBorders>
              <w:top w:val="nil"/>
              <w:left w:val="nil"/>
              <w:bottom w:val="nil"/>
              <w:right w:val="nil"/>
            </w:tcBorders>
          </w:tcPr>
          <w:p w14:paraId="699F65B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0.377***</w:t>
            </w:r>
          </w:p>
        </w:tc>
        <w:tc>
          <w:tcPr>
            <w:tcW w:w="1136" w:type="dxa"/>
            <w:tcBorders>
              <w:top w:val="nil"/>
              <w:left w:val="nil"/>
              <w:bottom w:val="nil"/>
              <w:right w:val="nil"/>
            </w:tcBorders>
          </w:tcPr>
          <w:p w14:paraId="230D7D57"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0.320*</w:t>
            </w:r>
          </w:p>
        </w:tc>
      </w:tr>
      <w:tr w:rsidR="00F65BF2" w:rsidRPr="00F65BF2" w14:paraId="19C9F3EA"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03C7E043"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25F3161A"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[0.044]</w:t>
            </w:r>
          </w:p>
        </w:tc>
        <w:tc>
          <w:tcPr>
            <w:tcW w:w="1136" w:type="dxa"/>
            <w:tcBorders>
              <w:top w:val="nil"/>
              <w:left w:val="nil"/>
              <w:bottom w:val="nil"/>
              <w:right w:val="nil"/>
            </w:tcBorders>
          </w:tcPr>
          <w:p w14:paraId="79A399EA"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[0.045]</w:t>
            </w:r>
          </w:p>
        </w:tc>
        <w:tc>
          <w:tcPr>
            <w:tcW w:w="1592" w:type="dxa"/>
            <w:tcBorders>
              <w:top w:val="nil"/>
              <w:left w:val="nil"/>
              <w:bottom w:val="nil"/>
              <w:right w:val="nil"/>
            </w:tcBorders>
          </w:tcPr>
          <w:p w14:paraId="1454A83C"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[0.957]</w:t>
            </w:r>
          </w:p>
        </w:tc>
        <w:tc>
          <w:tcPr>
            <w:tcW w:w="1136" w:type="dxa"/>
            <w:tcBorders>
              <w:top w:val="nil"/>
              <w:left w:val="nil"/>
              <w:bottom w:val="nil"/>
              <w:right w:val="nil"/>
            </w:tcBorders>
          </w:tcPr>
          <w:p w14:paraId="0EC6D3F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[0.055]</w:t>
            </w:r>
          </w:p>
        </w:tc>
        <w:tc>
          <w:tcPr>
            <w:tcW w:w="1136" w:type="dxa"/>
            <w:tcBorders>
              <w:top w:val="nil"/>
              <w:left w:val="nil"/>
              <w:bottom w:val="nil"/>
              <w:right w:val="nil"/>
            </w:tcBorders>
          </w:tcPr>
          <w:p w14:paraId="7CBDD60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[0.172]</w:t>
            </w:r>
          </w:p>
        </w:tc>
      </w:tr>
      <w:tr w:rsidR="00F65BF2" w:rsidRPr="00F65BF2" w14:paraId="3C677542"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739F1239"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puntaje_doctor</w:t>
            </w:r>
            <w:proofErr w:type="spellEnd"/>
          </w:p>
        </w:tc>
        <w:tc>
          <w:tcPr>
            <w:tcW w:w="1136" w:type="dxa"/>
            <w:tcBorders>
              <w:top w:val="nil"/>
              <w:left w:val="nil"/>
              <w:bottom w:val="nil"/>
              <w:right w:val="nil"/>
            </w:tcBorders>
          </w:tcPr>
          <w:p w14:paraId="388B1A1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0.220</w:t>
            </w:r>
          </w:p>
        </w:tc>
        <w:tc>
          <w:tcPr>
            <w:tcW w:w="1136" w:type="dxa"/>
            <w:tcBorders>
              <w:top w:val="nil"/>
              <w:left w:val="nil"/>
              <w:bottom w:val="nil"/>
              <w:right w:val="nil"/>
            </w:tcBorders>
          </w:tcPr>
          <w:p w14:paraId="4B74576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0.219</w:t>
            </w:r>
          </w:p>
        </w:tc>
        <w:tc>
          <w:tcPr>
            <w:tcW w:w="1592" w:type="dxa"/>
            <w:tcBorders>
              <w:top w:val="nil"/>
              <w:left w:val="nil"/>
              <w:bottom w:val="nil"/>
              <w:right w:val="nil"/>
            </w:tcBorders>
          </w:tcPr>
          <w:p w14:paraId="4949874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5.443</w:t>
            </w:r>
          </w:p>
        </w:tc>
        <w:tc>
          <w:tcPr>
            <w:tcW w:w="1136" w:type="dxa"/>
            <w:tcBorders>
              <w:top w:val="nil"/>
              <w:left w:val="nil"/>
              <w:bottom w:val="nil"/>
              <w:right w:val="nil"/>
            </w:tcBorders>
          </w:tcPr>
          <w:p w14:paraId="24D74A2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0.450***</w:t>
            </w:r>
          </w:p>
        </w:tc>
        <w:tc>
          <w:tcPr>
            <w:tcW w:w="1136" w:type="dxa"/>
            <w:tcBorders>
              <w:top w:val="nil"/>
              <w:left w:val="nil"/>
              <w:bottom w:val="nil"/>
              <w:right w:val="nil"/>
            </w:tcBorders>
          </w:tcPr>
          <w:p w14:paraId="72442C61"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0.759</w:t>
            </w:r>
          </w:p>
        </w:tc>
      </w:tr>
      <w:tr w:rsidR="00F65BF2" w:rsidRPr="00F65BF2" w14:paraId="37F6EE71"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680A2DBB"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6989471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[0.204]</w:t>
            </w:r>
          </w:p>
        </w:tc>
        <w:tc>
          <w:tcPr>
            <w:tcW w:w="1136" w:type="dxa"/>
            <w:tcBorders>
              <w:top w:val="nil"/>
              <w:left w:val="nil"/>
              <w:bottom w:val="nil"/>
              <w:right w:val="nil"/>
            </w:tcBorders>
          </w:tcPr>
          <w:p w14:paraId="5278DCE6"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[0.203]</w:t>
            </w:r>
          </w:p>
        </w:tc>
        <w:tc>
          <w:tcPr>
            <w:tcW w:w="1592" w:type="dxa"/>
            <w:tcBorders>
              <w:top w:val="nil"/>
              <w:left w:val="nil"/>
              <w:bottom w:val="nil"/>
              <w:right w:val="nil"/>
            </w:tcBorders>
          </w:tcPr>
          <w:p w14:paraId="01BF4F7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[3.575]</w:t>
            </w:r>
          </w:p>
        </w:tc>
        <w:tc>
          <w:tcPr>
            <w:tcW w:w="1136" w:type="dxa"/>
            <w:tcBorders>
              <w:top w:val="nil"/>
              <w:left w:val="nil"/>
              <w:bottom w:val="nil"/>
              <w:right w:val="nil"/>
            </w:tcBorders>
          </w:tcPr>
          <w:p w14:paraId="2357DE3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[0.138]</w:t>
            </w:r>
          </w:p>
        </w:tc>
        <w:tc>
          <w:tcPr>
            <w:tcW w:w="1136" w:type="dxa"/>
            <w:tcBorders>
              <w:top w:val="nil"/>
              <w:left w:val="nil"/>
              <w:bottom w:val="nil"/>
              <w:right w:val="nil"/>
            </w:tcBorders>
          </w:tcPr>
          <w:p w14:paraId="7CF401D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[0.663]</w:t>
            </w:r>
          </w:p>
        </w:tc>
      </w:tr>
      <w:tr w:rsidR="00F65BF2" w:rsidRPr="00F65BF2" w14:paraId="2D786202"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17264962"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tecnologia_alta</w:t>
            </w:r>
            <w:proofErr w:type="spellEnd"/>
          </w:p>
        </w:tc>
        <w:tc>
          <w:tcPr>
            <w:tcW w:w="1136" w:type="dxa"/>
            <w:tcBorders>
              <w:top w:val="nil"/>
              <w:left w:val="nil"/>
              <w:bottom w:val="nil"/>
              <w:right w:val="nil"/>
            </w:tcBorders>
          </w:tcPr>
          <w:p w14:paraId="32D9F065"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6DE82A9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0.109</w:t>
            </w:r>
          </w:p>
        </w:tc>
        <w:tc>
          <w:tcPr>
            <w:tcW w:w="1592" w:type="dxa"/>
            <w:tcBorders>
              <w:top w:val="nil"/>
              <w:left w:val="nil"/>
              <w:bottom w:val="nil"/>
              <w:right w:val="nil"/>
            </w:tcBorders>
          </w:tcPr>
          <w:p w14:paraId="7EB6727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-1.341</w:t>
            </w:r>
          </w:p>
        </w:tc>
        <w:tc>
          <w:tcPr>
            <w:tcW w:w="1136" w:type="dxa"/>
            <w:tcBorders>
              <w:top w:val="nil"/>
              <w:left w:val="nil"/>
              <w:bottom w:val="nil"/>
              <w:right w:val="nil"/>
            </w:tcBorders>
          </w:tcPr>
          <w:p w14:paraId="38512A80"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1CD8351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0.185</w:t>
            </w:r>
          </w:p>
        </w:tc>
      </w:tr>
      <w:tr w:rsidR="00F65BF2" w:rsidRPr="00F65BF2" w14:paraId="4787D256"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7E54AD3B"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1186ADB8"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76C313ED"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[0.230]</w:t>
            </w:r>
          </w:p>
        </w:tc>
        <w:tc>
          <w:tcPr>
            <w:tcW w:w="1592" w:type="dxa"/>
            <w:tcBorders>
              <w:top w:val="nil"/>
              <w:left w:val="nil"/>
              <w:bottom w:val="nil"/>
              <w:right w:val="nil"/>
            </w:tcBorders>
          </w:tcPr>
          <w:p w14:paraId="34E0721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[2.370]</w:t>
            </w:r>
          </w:p>
        </w:tc>
        <w:tc>
          <w:tcPr>
            <w:tcW w:w="1136" w:type="dxa"/>
            <w:tcBorders>
              <w:top w:val="nil"/>
              <w:left w:val="nil"/>
              <w:bottom w:val="nil"/>
              <w:right w:val="nil"/>
            </w:tcBorders>
          </w:tcPr>
          <w:p w14:paraId="2186CF07"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4BC1091F"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[0.297]</w:t>
            </w:r>
          </w:p>
        </w:tc>
      </w:tr>
      <w:tr w:rsidR="00F65BF2" w:rsidRPr="00F65BF2" w14:paraId="0A39A0EF"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409D128C" w14:textId="77777777" w:rsidR="00F65BF2" w:rsidRPr="00F65BF2" w:rsidRDefault="00F65BF2" w:rsidP="001B7D09">
            <w:pPr>
              <w:widowControl w:val="0"/>
              <w:autoSpaceDE w:val="0"/>
              <w:autoSpaceDN w:val="0"/>
              <w:adjustRightInd w:val="0"/>
              <w:rPr>
                <w:rFonts w:ascii="Cambria" w:hAnsi="Cambria"/>
                <w:lang w:val="en-US"/>
              </w:rPr>
            </w:pPr>
            <w:proofErr w:type="spellStart"/>
            <w:r w:rsidRPr="00F65BF2">
              <w:rPr>
                <w:rFonts w:ascii="Cambria" w:hAnsi="Cambria"/>
                <w:lang w:val="en-US"/>
              </w:rPr>
              <w:t>precio</w:t>
            </w:r>
            <w:proofErr w:type="spellEnd"/>
          </w:p>
        </w:tc>
        <w:tc>
          <w:tcPr>
            <w:tcW w:w="1136" w:type="dxa"/>
            <w:tcBorders>
              <w:top w:val="nil"/>
              <w:left w:val="nil"/>
              <w:bottom w:val="nil"/>
              <w:right w:val="nil"/>
            </w:tcBorders>
          </w:tcPr>
          <w:p w14:paraId="64DD4E8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-0.086***</w:t>
            </w:r>
          </w:p>
        </w:tc>
        <w:tc>
          <w:tcPr>
            <w:tcW w:w="1136" w:type="dxa"/>
            <w:tcBorders>
              <w:top w:val="nil"/>
              <w:left w:val="nil"/>
              <w:bottom w:val="nil"/>
              <w:right w:val="nil"/>
            </w:tcBorders>
          </w:tcPr>
          <w:p w14:paraId="1919E6A3"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-0.086***</w:t>
            </w:r>
          </w:p>
        </w:tc>
        <w:tc>
          <w:tcPr>
            <w:tcW w:w="1592" w:type="dxa"/>
            <w:tcBorders>
              <w:top w:val="nil"/>
              <w:left w:val="nil"/>
              <w:bottom w:val="nil"/>
              <w:right w:val="nil"/>
            </w:tcBorders>
          </w:tcPr>
          <w:p w14:paraId="11B1B609"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69A1414C"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-0.144**</w:t>
            </w:r>
          </w:p>
        </w:tc>
        <w:tc>
          <w:tcPr>
            <w:tcW w:w="1136" w:type="dxa"/>
            <w:tcBorders>
              <w:top w:val="nil"/>
              <w:left w:val="nil"/>
              <w:bottom w:val="nil"/>
              <w:right w:val="nil"/>
            </w:tcBorders>
          </w:tcPr>
          <w:p w14:paraId="6A52EC21"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-0.218</w:t>
            </w:r>
          </w:p>
        </w:tc>
      </w:tr>
      <w:tr w:rsidR="00F65BF2" w:rsidRPr="00F65BF2" w14:paraId="0916070A"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5FDF965D"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1F9847B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[0.017]</w:t>
            </w:r>
          </w:p>
        </w:tc>
        <w:tc>
          <w:tcPr>
            <w:tcW w:w="1136" w:type="dxa"/>
            <w:tcBorders>
              <w:top w:val="nil"/>
              <w:left w:val="nil"/>
              <w:bottom w:val="nil"/>
              <w:right w:val="nil"/>
            </w:tcBorders>
          </w:tcPr>
          <w:p w14:paraId="300376A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[0.017]</w:t>
            </w:r>
          </w:p>
        </w:tc>
        <w:tc>
          <w:tcPr>
            <w:tcW w:w="1592" w:type="dxa"/>
            <w:tcBorders>
              <w:top w:val="nil"/>
              <w:left w:val="nil"/>
              <w:bottom w:val="nil"/>
              <w:right w:val="nil"/>
            </w:tcBorders>
          </w:tcPr>
          <w:p w14:paraId="0FEC5365"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7847F1ED"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[0.066]</w:t>
            </w:r>
          </w:p>
        </w:tc>
        <w:tc>
          <w:tcPr>
            <w:tcW w:w="1136" w:type="dxa"/>
            <w:tcBorders>
              <w:top w:val="nil"/>
              <w:left w:val="nil"/>
              <w:bottom w:val="nil"/>
              <w:right w:val="nil"/>
            </w:tcBorders>
          </w:tcPr>
          <w:p w14:paraId="7B18FFB0"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[0.191]</w:t>
            </w:r>
          </w:p>
        </w:tc>
      </w:tr>
      <w:tr w:rsidR="00F65BF2" w:rsidRPr="00F65BF2" w14:paraId="73FA6BA9" w14:textId="77777777" w:rsidTr="00F65BF2">
        <w:tblPrEx>
          <w:tblCellMar>
            <w:top w:w="0" w:type="dxa"/>
            <w:bottom w:w="0" w:type="dxa"/>
          </w:tblCellMar>
        </w:tblPrEx>
        <w:trPr>
          <w:trHeight w:val="263"/>
          <w:jc w:val="center"/>
        </w:trPr>
        <w:tc>
          <w:tcPr>
            <w:tcW w:w="3131" w:type="dxa"/>
            <w:tcBorders>
              <w:top w:val="nil"/>
              <w:left w:val="nil"/>
              <w:bottom w:val="nil"/>
              <w:right w:val="nil"/>
            </w:tcBorders>
          </w:tcPr>
          <w:p w14:paraId="2D18C71A"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Constant</w:t>
            </w:r>
          </w:p>
        </w:tc>
        <w:tc>
          <w:tcPr>
            <w:tcW w:w="1136" w:type="dxa"/>
            <w:tcBorders>
              <w:top w:val="nil"/>
              <w:left w:val="nil"/>
              <w:bottom w:val="nil"/>
              <w:right w:val="nil"/>
            </w:tcBorders>
          </w:tcPr>
          <w:p w14:paraId="2A9AFA5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-7.618***</w:t>
            </w:r>
          </w:p>
        </w:tc>
        <w:tc>
          <w:tcPr>
            <w:tcW w:w="1136" w:type="dxa"/>
            <w:tcBorders>
              <w:top w:val="nil"/>
              <w:left w:val="nil"/>
              <w:bottom w:val="nil"/>
              <w:right w:val="nil"/>
            </w:tcBorders>
          </w:tcPr>
          <w:p w14:paraId="16821FBE"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-7.621***</w:t>
            </w:r>
          </w:p>
        </w:tc>
        <w:tc>
          <w:tcPr>
            <w:tcW w:w="1592" w:type="dxa"/>
            <w:tcBorders>
              <w:top w:val="nil"/>
              <w:left w:val="nil"/>
              <w:bottom w:val="nil"/>
              <w:right w:val="nil"/>
            </w:tcBorders>
          </w:tcPr>
          <w:p w14:paraId="19086A7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-28.067</w:t>
            </w:r>
          </w:p>
        </w:tc>
        <w:tc>
          <w:tcPr>
            <w:tcW w:w="1136" w:type="dxa"/>
            <w:tcBorders>
              <w:top w:val="nil"/>
              <w:left w:val="nil"/>
              <w:bottom w:val="nil"/>
              <w:right w:val="nil"/>
            </w:tcBorders>
          </w:tcPr>
          <w:p w14:paraId="72E9BBD5"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-8.653***</w:t>
            </w:r>
          </w:p>
        </w:tc>
        <w:tc>
          <w:tcPr>
            <w:tcW w:w="1136" w:type="dxa"/>
            <w:tcBorders>
              <w:top w:val="nil"/>
              <w:left w:val="nil"/>
              <w:bottom w:val="nil"/>
              <w:right w:val="nil"/>
            </w:tcBorders>
          </w:tcPr>
          <w:p w14:paraId="0BD7E1B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-9.873***</w:t>
            </w:r>
          </w:p>
        </w:tc>
      </w:tr>
      <w:tr w:rsidR="00F65BF2" w:rsidRPr="00F65BF2" w14:paraId="4203BAFD"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69013837"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6ED67FB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[1.381]</w:t>
            </w:r>
          </w:p>
        </w:tc>
        <w:tc>
          <w:tcPr>
            <w:tcW w:w="1136" w:type="dxa"/>
            <w:tcBorders>
              <w:top w:val="nil"/>
              <w:left w:val="nil"/>
              <w:bottom w:val="nil"/>
              <w:right w:val="nil"/>
            </w:tcBorders>
          </w:tcPr>
          <w:p w14:paraId="35EE018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[1.368]</w:t>
            </w:r>
          </w:p>
        </w:tc>
        <w:tc>
          <w:tcPr>
            <w:tcW w:w="1592" w:type="dxa"/>
            <w:tcBorders>
              <w:top w:val="nil"/>
              <w:left w:val="nil"/>
              <w:bottom w:val="nil"/>
              <w:right w:val="nil"/>
            </w:tcBorders>
          </w:tcPr>
          <w:p w14:paraId="06BE13B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[25.070]</w:t>
            </w:r>
          </w:p>
        </w:tc>
        <w:tc>
          <w:tcPr>
            <w:tcW w:w="1136" w:type="dxa"/>
            <w:tcBorders>
              <w:top w:val="nil"/>
              <w:left w:val="nil"/>
              <w:bottom w:val="nil"/>
              <w:right w:val="nil"/>
            </w:tcBorders>
          </w:tcPr>
          <w:p w14:paraId="4507A56E"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[0.659]</w:t>
            </w:r>
          </w:p>
        </w:tc>
        <w:tc>
          <w:tcPr>
            <w:tcW w:w="1136" w:type="dxa"/>
            <w:tcBorders>
              <w:top w:val="nil"/>
              <w:left w:val="nil"/>
              <w:bottom w:val="nil"/>
              <w:right w:val="nil"/>
            </w:tcBorders>
          </w:tcPr>
          <w:p w14:paraId="51624527"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[2.437]</w:t>
            </w:r>
          </w:p>
        </w:tc>
      </w:tr>
      <w:tr w:rsidR="00F65BF2" w:rsidRPr="00F65BF2" w14:paraId="6451FC18"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2429633D" w14:textId="77777777" w:rsidR="00F65BF2" w:rsidRPr="00F65BF2" w:rsidRDefault="00F65BF2" w:rsidP="001B7D09">
            <w:pPr>
              <w:widowControl w:val="0"/>
              <w:autoSpaceDE w:val="0"/>
              <w:autoSpaceDN w:val="0"/>
              <w:adjustRightInd w:val="0"/>
              <w:rPr>
                <w:rFonts w:ascii="Cambria" w:hAnsi="Cambria"/>
                <w:lang w:val="en-US"/>
              </w:rPr>
            </w:pPr>
          </w:p>
        </w:tc>
        <w:tc>
          <w:tcPr>
            <w:tcW w:w="1136" w:type="dxa"/>
            <w:tcBorders>
              <w:top w:val="nil"/>
              <w:left w:val="nil"/>
              <w:bottom w:val="nil"/>
              <w:right w:val="nil"/>
            </w:tcBorders>
          </w:tcPr>
          <w:p w14:paraId="62D0E124"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025A14F3"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54E24CD9"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08AAFEE0"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230079EB"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10540917" w14:textId="77777777" w:rsidTr="00F65BF2">
        <w:tblPrEx>
          <w:tblCellMar>
            <w:top w:w="0" w:type="dxa"/>
            <w:bottom w:w="0" w:type="dxa"/>
          </w:tblCellMar>
        </w:tblPrEx>
        <w:trPr>
          <w:trHeight w:val="72"/>
          <w:jc w:val="center"/>
        </w:trPr>
        <w:tc>
          <w:tcPr>
            <w:tcW w:w="3131" w:type="dxa"/>
            <w:tcBorders>
              <w:top w:val="nil"/>
              <w:left w:val="nil"/>
              <w:bottom w:val="nil"/>
              <w:right w:val="nil"/>
            </w:tcBorders>
          </w:tcPr>
          <w:p w14:paraId="384108C0"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Observations</w:t>
            </w:r>
          </w:p>
        </w:tc>
        <w:tc>
          <w:tcPr>
            <w:tcW w:w="1136" w:type="dxa"/>
            <w:tcBorders>
              <w:top w:val="nil"/>
              <w:left w:val="nil"/>
              <w:bottom w:val="nil"/>
              <w:right w:val="nil"/>
            </w:tcBorders>
          </w:tcPr>
          <w:p w14:paraId="31F97409"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800</w:t>
            </w:r>
          </w:p>
        </w:tc>
        <w:tc>
          <w:tcPr>
            <w:tcW w:w="1136" w:type="dxa"/>
            <w:tcBorders>
              <w:top w:val="nil"/>
              <w:left w:val="nil"/>
              <w:bottom w:val="nil"/>
              <w:right w:val="nil"/>
            </w:tcBorders>
          </w:tcPr>
          <w:p w14:paraId="49E53F48"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800</w:t>
            </w:r>
          </w:p>
        </w:tc>
        <w:tc>
          <w:tcPr>
            <w:tcW w:w="1592" w:type="dxa"/>
            <w:tcBorders>
              <w:top w:val="nil"/>
              <w:left w:val="nil"/>
              <w:bottom w:val="nil"/>
              <w:right w:val="nil"/>
            </w:tcBorders>
          </w:tcPr>
          <w:p w14:paraId="7AB987F7"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800</w:t>
            </w:r>
          </w:p>
        </w:tc>
        <w:tc>
          <w:tcPr>
            <w:tcW w:w="1136" w:type="dxa"/>
            <w:tcBorders>
              <w:top w:val="nil"/>
              <w:left w:val="nil"/>
              <w:bottom w:val="nil"/>
              <w:right w:val="nil"/>
            </w:tcBorders>
          </w:tcPr>
          <w:p w14:paraId="3AA214A1"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800</w:t>
            </w:r>
          </w:p>
        </w:tc>
        <w:tc>
          <w:tcPr>
            <w:tcW w:w="1136" w:type="dxa"/>
            <w:tcBorders>
              <w:top w:val="nil"/>
              <w:left w:val="nil"/>
              <w:bottom w:val="nil"/>
              <w:right w:val="nil"/>
            </w:tcBorders>
          </w:tcPr>
          <w:p w14:paraId="76FE2EBD"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800</w:t>
            </w:r>
          </w:p>
        </w:tc>
      </w:tr>
      <w:tr w:rsidR="00F65BF2" w:rsidRPr="00F65BF2" w14:paraId="3EEDCFDD"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02ED77B9"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R-squared</w:t>
            </w:r>
          </w:p>
        </w:tc>
        <w:tc>
          <w:tcPr>
            <w:tcW w:w="1136" w:type="dxa"/>
            <w:tcBorders>
              <w:top w:val="nil"/>
              <w:left w:val="nil"/>
              <w:bottom w:val="nil"/>
              <w:right w:val="nil"/>
            </w:tcBorders>
          </w:tcPr>
          <w:p w14:paraId="6B16A8CE"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5F56D44F"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nil"/>
              <w:right w:val="nil"/>
            </w:tcBorders>
          </w:tcPr>
          <w:p w14:paraId="211BB3A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0.344</w:t>
            </w:r>
          </w:p>
        </w:tc>
        <w:tc>
          <w:tcPr>
            <w:tcW w:w="1136" w:type="dxa"/>
            <w:tcBorders>
              <w:top w:val="nil"/>
              <w:left w:val="nil"/>
              <w:bottom w:val="nil"/>
              <w:right w:val="nil"/>
            </w:tcBorders>
          </w:tcPr>
          <w:p w14:paraId="3EC7655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0.331</w:t>
            </w:r>
          </w:p>
        </w:tc>
        <w:tc>
          <w:tcPr>
            <w:tcW w:w="1136" w:type="dxa"/>
            <w:tcBorders>
              <w:top w:val="nil"/>
              <w:left w:val="nil"/>
              <w:bottom w:val="nil"/>
              <w:right w:val="nil"/>
            </w:tcBorders>
          </w:tcPr>
          <w:p w14:paraId="0288388B"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-0.003</w:t>
            </w:r>
          </w:p>
        </w:tc>
      </w:tr>
      <w:tr w:rsidR="00F65BF2" w:rsidRPr="00F65BF2" w14:paraId="7FCFCFAE" w14:textId="77777777" w:rsidTr="00F65BF2">
        <w:tblPrEx>
          <w:tblCellMar>
            <w:top w:w="0" w:type="dxa"/>
            <w:bottom w:w="0" w:type="dxa"/>
          </w:tblCellMar>
        </w:tblPrEx>
        <w:trPr>
          <w:trHeight w:val="276"/>
          <w:jc w:val="center"/>
        </w:trPr>
        <w:tc>
          <w:tcPr>
            <w:tcW w:w="3131" w:type="dxa"/>
            <w:tcBorders>
              <w:top w:val="nil"/>
              <w:left w:val="nil"/>
              <w:bottom w:val="nil"/>
              <w:right w:val="nil"/>
            </w:tcBorders>
          </w:tcPr>
          <w:p w14:paraId="444C20F0"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 xml:space="preserve">Number of </w:t>
            </w:r>
            <w:proofErr w:type="spellStart"/>
            <w:proofErr w:type="gramStart"/>
            <w:r w:rsidRPr="00F65BF2">
              <w:rPr>
                <w:rFonts w:ascii="Cambria" w:hAnsi="Cambria"/>
                <w:lang w:val="en-US"/>
              </w:rPr>
              <w:t>panel</w:t>
            </w:r>
            <w:proofErr w:type="gramEnd"/>
            <w:r w:rsidRPr="00F65BF2">
              <w:rPr>
                <w:rFonts w:ascii="Cambria" w:hAnsi="Cambria"/>
                <w:lang w:val="en-US"/>
              </w:rPr>
              <w:t>_id</w:t>
            </w:r>
            <w:proofErr w:type="spellEnd"/>
          </w:p>
        </w:tc>
        <w:tc>
          <w:tcPr>
            <w:tcW w:w="1136" w:type="dxa"/>
            <w:tcBorders>
              <w:top w:val="nil"/>
              <w:left w:val="nil"/>
              <w:bottom w:val="nil"/>
              <w:right w:val="nil"/>
            </w:tcBorders>
          </w:tcPr>
          <w:p w14:paraId="379864E4"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w:t>
            </w:r>
          </w:p>
        </w:tc>
        <w:tc>
          <w:tcPr>
            <w:tcW w:w="1136" w:type="dxa"/>
            <w:tcBorders>
              <w:top w:val="nil"/>
              <w:left w:val="nil"/>
              <w:bottom w:val="nil"/>
              <w:right w:val="nil"/>
            </w:tcBorders>
          </w:tcPr>
          <w:p w14:paraId="6C63402A"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80</w:t>
            </w:r>
          </w:p>
        </w:tc>
        <w:tc>
          <w:tcPr>
            <w:tcW w:w="1592" w:type="dxa"/>
            <w:tcBorders>
              <w:top w:val="nil"/>
              <w:left w:val="nil"/>
              <w:bottom w:val="nil"/>
              <w:right w:val="nil"/>
            </w:tcBorders>
          </w:tcPr>
          <w:p w14:paraId="36A17415"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6AEF27F6"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nil"/>
              <w:right w:val="nil"/>
            </w:tcBorders>
          </w:tcPr>
          <w:p w14:paraId="73DCFC81" w14:textId="77777777" w:rsidR="00F65BF2" w:rsidRPr="00F65BF2" w:rsidRDefault="00F65BF2" w:rsidP="001B7D09">
            <w:pPr>
              <w:widowControl w:val="0"/>
              <w:autoSpaceDE w:val="0"/>
              <w:autoSpaceDN w:val="0"/>
              <w:adjustRightInd w:val="0"/>
              <w:jc w:val="center"/>
              <w:rPr>
                <w:rFonts w:ascii="Cambria" w:hAnsi="Cambria"/>
                <w:lang w:val="en-US"/>
              </w:rPr>
            </w:pPr>
          </w:p>
        </w:tc>
      </w:tr>
      <w:tr w:rsidR="00F65BF2" w:rsidRPr="00F65BF2" w14:paraId="701739FF" w14:textId="77777777" w:rsidTr="00F65BF2">
        <w:tblPrEx>
          <w:tblBorders>
            <w:bottom w:val="single" w:sz="6" w:space="0" w:color="auto"/>
          </w:tblBorders>
          <w:tblCellMar>
            <w:top w:w="0" w:type="dxa"/>
            <w:bottom w:w="0" w:type="dxa"/>
          </w:tblCellMar>
        </w:tblPrEx>
        <w:trPr>
          <w:trHeight w:val="276"/>
          <w:jc w:val="center"/>
        </w:trPr>
        <w:tc>
          <w:tcPr>
            <w:tcW w:w="3131" w:type="dxa"/>
            <w:tcBorders>
              <w:top w:val="nil"/>
              <w:left w:val="nil"/>
              <w:bottom w:val="single" w:sz="6" w:space="0" w:color="auto"/>
              <w:right w:val="nil"/>
            </w:tcBorders>
          </w:tcPr>
          <w:p w14:paraId="625F38ED" w14:textId="77777777" w:rsidR="00F65BF2" w:rsidRPr="00F65BF2" w:rsidRDefault="00F65BF2" w:rsidP="001B7D09">
            <w:pPr>
              <w:widowControl w:val="0"/>
              <w:autoSpaceDE w:val="0"/>
              <w:autoSpaceDN w:val="0"/>
              <w:adjustRightInd w:val="0"/>
              <w:rPr>
                <w:rFonts w:ascii="Cambria" w:hAnsi="Cambria"/>
                <w:lang w:val="en-US"/>
              </w:rPr>
            </w:pPr>
            <w:r w:rsidRPr="00F65BF2">
              <w:rPr>
                <w:rFonts w:ascii="Cambria" w:hAnsi="Cambria"/>
                <w:lang w:val="en-US"/>
              </w:rPr>
              <w:t>F-test excluded instrument</w:t>
            </w:r>
          </w:p>
        </w:tc>
        <w:tc>
          <w:tcPr>
            <w:tcW w:w="1136" w:type="dxa"/>
            <w:tcBorders>
              <w:top w:val="nil"/>
              <w:left w:val="nil"/>
              <w:bottom w:val="single" w:sz="6" w:space="0" w:color="auto"/>
              <w:right w:val="nil"/>
            </w:tcBorders>
          </w:tcPr>
          <w:p w14:paraId="7A17B988"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single" w:sz="6" w:space="0" w:color="auto"/>
              <w:right w:val="nil"/>
            </w:tcBorders>
          </w:tcPr>
          <w:p w14:paraId="7B3583A6" w14:textId="77777777" w:rsidR="00F65BF2" w:rsidRPr="00F65BF2" w:rsidRDefault="00F65BF2" w:rsidP="001B7D09">
            <w:pPr>
              <w:widowControl w:val="0"/>
              <w:autoSpaceDE w:val="0"/>
              <w:autoSpaceDN w:val="0"/>
              <w:adjustRightInd w:val="0"/>
              <w:jc w:val="center"/>
              <w:rPr>
                <w:rFonts w:ascii="Cambria" w:hAnsi="Cambria"/>
                <w:lang w:val="en-US"/>
              </w:rPr>
            </w:pPr>
          </w:p>
        </w:tc>
        <w:tc>
          <w:tcPr>
            <w:tcW w:w="1592" w:type="dxa"/>
            <w:tcBorders>
              <w:top w:val="nil"/>
              <w:left w:val="nil"/>
              <w:bottom w:val="single" w:sz="6" w:space="0" w:color="auto"/>
              <w:right w:val="nil"/>
            </w:tcBorders>
          </w:tcPr>
          <w:p w14:paraId="4F087136" w14:textId="77777777" w:rsidR="00F65BF2" w:rsidRPr="00F65BF2" w:rsidRDefault="00F65BF2" w:rsidP="001B7D09">
            <w:pPr>
              <w:widowControl w:val="0"/>
              <w:autoSpaceDE w:val="0"/>
              <w:autoSpaceDN w:val="0"/>
              <w:adjustRightInd w:val="0"/>
              <w:jc w:val="center"/>
              <w:rPr>
                <w:rFonts w:ascii="Cambria" w:hAnsi="Cambria"/>
                <w:lang w:val="en-US"/>
              </w:rPr>
            </w:pPr>
            <w:r w:rsidRPr="00F65BF2">
              <w:rPr>
                <w:rFonts w:ascii="Cambria" w:hAnsi="Cambria"/>
                <w:lang w:val="en-US"/>
              </w:rPr>
              <w:t>0.854</w:t>
            </w:r>
          </w:p>
        </w:tc>
        <w:tc>
          <w:tcPr>
            <w:tcW w:w="1136" w:type="dxa"/>
            <w:tcBorders>
              <w:top w:val="nil"/>
              <w:left w:val="nil"/>
              <w:bottom w:val="single" w:sz="6" w:space="0" w:color="auto"/>
              <w:right w:val="nil"/>
            </w:tcBorders>
          </w:tcPr>
          <w:p w14:paraId="11EC12D7" w14:textId="77777777" w:rsidR="00F65BF2" w:rsidRPr="00F65BF2" w:rsidRDefault="00F65BF2" w:rsidP="001B7D09">
            <w:pPr>
              <w:widowControl w:val="0"/>
              <w:autoSpaceDE w:val="0"/>
              <w:autoSpaceDN w:val="0"/>
              <w:adjustRightInd w:val="0"/>
              <w:jc w:val="center"/>
              <w:rPr>
                <w:rFonts w:ascii="Cambria" w:hAnsi="Cambria"/>
                <w:lang w:val="en-US"/>
              </w:rPr>
            </w:pPr>
          </w:p>
        </w:tc>
        <w:tc>
          <w:tcPr>
            <w:tcW w:w="1136" w:type="dxa"/>
            <w:tcBorders>
              <w:top w:val="nil"/>
              <w:left w:val="nil"/>
              <w:bottom w:val="single" w:sz="6" w:space="0" w:color="auto"/>
              <w:right w:val="nil"/>
            </w:tcBorders>
          </w:tcPr>
          <w:p w14:paraId="289B7D00" w14:textId="77777777" w:rsidR="00F65BF2" w:rsidRPr="00F65BF2" w:rsidRDefault="00F65BF2" w:rsidP="001B7D09">
            <w:pPr>
              <w:widowControl w:val="0"/>
              <w:autoSpaceDE w:val="0"/>
              <w:autoSpaceDN w:val="0"/>
              <w:adjustRightInd w:val="0"/>
              <w:jc w:val="center"/>
              <w:rPr>
                <w:rFonts w:ascii="Cambria" w:hAnsi="Cambria"/>
                <w:lang w:val="en-US"/>
              </w:rPr>
            </w:pPr>
          </w:p>
        </w:tc>
      </w:tr>
    </w:tbl>
    <w:p w14:paraId="4618D30A" w14:textId="77777777" w:rsidR="00F65BF2" w:rsidRPr="00F65BF2" w:rsidRDefault="00F65BF2" w:rsidP="00F65BF2">
      <w:pPr>
        <w:rPr>
          <w:rFonts w:ascii="Cambria" w:hAnsi="Cambria"/>
        </w:rPr>
      </w:pPr>
    </w:p>
    <w:p w14:paraId="2ED3F6DF" w14:textId="77777777" w:rsidR="00F65BF2" w:rsidRDefault="00F65BF2" w:rsidP="008572A9">
      <w:pPr>
        <w:rPr>
          <w:rFonts w:ascii="Cambria" w:hAnsi="Cambria"/>
          <w:lang w:val="es-ES"/>
        </w:rPr>
      </w:pPr>
    </w:p>
    <w:p w14:paraId="3BC0460C" w14:textId="4B6B7593" w:rsidR="00764794" w:rsidRPr="00F65BF2" w:rsidRDefault="00764794" w:rsidP="008572A9">
      <w:pPr>
        <w:rPr>
          <w:rFonts w:ascii="Cambria" w:hAnsi="Cambria"/>
          <w:lang w:val="es-ES"/>
        </w:rPr>
        <w:sectPr w:rsidR="00764794" w:rsidRPr="00F65BF2">
          <w:pgSz w:w="12240" w:h="15840"/>
          <w:pgMar w:top="1440" w:right="1440" w:bottom="1440" w:left="1440" w:header="708" w:footer="708" w:gutter="0"/>
          <w:cols w:space="708"/>
          <w:docGrid w:linePitch="360"/>
        </w:sectPr>
      </w:pPr>
      <w:r>
        <w:rPr>
          <w:rFonts w:ascii="Cambria" w:hAnsi="Cambria"/>
          <w:lang w:val="es-ES"/>
        </w:rPr>
        <w:t>Los resultados no varían mucho respecto del caso anterior, el instrumento sigue siendo muy débil.</w:t>
      </w:r>
    </w:p>
    <w:p w14:paraId="62A77199" w14:textId="4CBDE834" w:rsidR="003F744D" w:rsidRDefault="00C13374" w:rsidP="003F744D">
      <w:pPr>
        <w:jc w:val="center"/>
        <w:rPr>
          <w:rFonts w:ascii="Cambria" w:hAnsi="Cambria"/>
          <w:b/>
          <w:bCs/>
          <w:lang w:val="es-ES"/>
        </w:rPr>
      </w:pPr>
      <w:r w:rsidRPr="00F65BF2">
        <w:rPr>
          <w:rFonts w:ascii="Cambria" w:hAnsi="Cambria"/>
          <w:b/>
          <w:bCs/>
          <w:lang w:val="es-ES"/>
        </w:rPr>
        <w:lastRenderedPageBreak/>
        <w:t>Pregunta 1.3</w:t>
      </w:r>
      <w:r w:rsidR="00277013">
        <w:rPr>
          <w:rFonts w:ascii="Cambria" w:hAnsi="Cambria"/>
          <w:b/>
          <w:bCs/>
          <w:lang w:val="es-ES"/>
        </w:rPr>
        <w:t xml:space="preserve"> – </w:t>
      </w:r>
      <w:proofErr w:type="spellStart"/>
      <w:r w:rsidR="00277013">
        <w:rPr>
          <w:rFonts w:ascii="Cambria" w:hAnsi="Cambria"/>
          <w:b/>
          <w:bCs/>
          <w:lang w:val="es-ES"/>
        </w:rPr>
        <w:t>Nested</w:t>
      </w:r>
      <w:proofErr w:type="spellEnd"/>
      <w:r w:rsidR="00277013">
        <w:rPr>
          <w:rFonts w:ascii="Cambria" w:hAnsi="Cambria"/>
          <w:b/>
          <w:bCs/>
          <w:lang w:val="es-ES"/>
        </w:rPr>
        <w:t xml:space="preserve"> </w:t>
      </w:r>
      <w:proofErr w:type="spellStart"/>
      <w:r w:rsidR="00277013">
        <w:rPr>
          <w:rFonts w:ascii="Cambria" w:hAnsi="Cambria"/>
          <w:b/>
          <w:bCs/>
          <w:lang w:val="es-ES"/>
        </w:rPr>
        <w:t>Logit</w:t>
      </w:r>
      <w:proofErr w:type="spellEnd"/>
    </w:p>
    <w:p w14:paraId="1A871234" w14:textId="77777777" w:rsidR="00277013" w:rsidRDefault="00277013" w:rsidP="00A736DD">
      <w:pPr>
        <w:jc w:val="both"/>
        <w:rPr>
          <w:rFonts w:ascii="Cambria" w:hAnsi="Cambria"/>
          <w:b/>
          <w:bCs/>
          <w:lang w:val="es-ES"/>
        </w:rPr>
      </w:pPr>
    </w:p>
    <w:p w14:paraId="7A63641B" w14:textId="6EAE50C3" w:rsidR="00277013" w:rsidRPr="00F65BF2" w:rsidRDefault="00277013" w:rsidP="00A736DD">
      <w:pPr>
        <w:jc w:val="both"/>
        <w:rPr>
          <w:rFonts w:ascii="Cambria" w:hAnsi="Cambria"/>
          <w:b/>
          <w:bCs/>
          <w:lang w:val="es-ES"/>
        </w:rPr>
      </w:pPr>
      <w:r>
        <w:rPr>
          <w:rFonts w:ascii="Cambria" w:hAnsi="Cambria"/>
          <w:b/>
          <w:bCs/>
          <w:lang w:val="es-ES"/>
        </w:rPr>
        <w:t>Pregunta 1.3.1</w:t>
      </w:r>
    </w:p>
    <w:p w14:paraId="02ED4D69" w14:textId="2BCF4429" w:rsidR="00127239" w:rsidRDefault="006A3F5F" w:rsidP="00A736DD">
      <w:pPr>
        <w:jc w:val="both"/>
        <w:rPr>
          <w:rFonts w:ascii="Cambria" w:hAnsi="Cambria"/>
          <w:lang w:val="es-ES"/>
        </w:rPr>
      </w:pPr>
      <w:r w:rsidRPr="00F65BF2">
        <w:rPr>
          <w:rFonts w:ascii="Cambria" w:hAnsi="Cambria"/>
          <w:lang w:val="es-ES"/>
        </w:rPr>
        <w:t xml:space="preserve">El modelo </w:t>
      </w:r>
      <w:proofErr w:type="spellStart"/>
      <w:r w:rsidRPr="00F65BF2">
        <w:rPr>
          <w:rFonts w:ascii="Cambria" w:hAnsi="Cambria"/>
          <w:lang w:val="es-ES"/>
        </w:rPr>
        <w:t>nested</w:t>
      </w:r>
      <w:proofErr w:type="spellEnd"/>
      <w:r w:rsidRPr="00F65BF2">
        <w:rPr>
          <w:rFonts w:ascii="Cambria" w:hAnsi="Cambria"/>
          <w:lang w:val="es-ES"/>
        </w:rPr>
        <w:t xml:space="preserve"> </w:t>
      </w:r>
      <w:proofErr w:type="spellStart"/>
      <w:r w:rsidRPr="00F65BF2">
        <w:rPr>
          <w:rFonts w:ascii="Cambria" w:hAnsi="Cambria"/>
          <w:lang w:val="es-ES"/>
        </w:rPr>
        <w:t>logit</w:t>
      </w:r>
      <w:proofErr w:type="spellEnd"/>
      <w:r w:rsidRPr="00F65BF2">
        <w:rPr>
          <w:rFonts w:ascii="Cambria" w:hAnsi="Cambria"/>
          <w:lang w:val="es-ES"/>
        </w:rPr>
        <w:t xml:space="preserve"> supone que existen correlaciones de las alternativas dentro de los grupos, pero no entre ellos.</w:t>
      </w:r>
    </w:p>
    <w:p w14:paraId="7813D85C" w14:textId="77777777" w:rsidR="00A276DC" w:rsidRDefault="00A276DC" w:rsidP="00A736DD">
      <w:pPr>
        <w:jc w:val="both"/>
        <w:rPr>
          <w:rFonts w:ascii="Cambria" w:hAnsi="Cambria"/>
          <w:lang w:val="es-ES"/>
        </w:rPr>
      </w:pPr>
    </w:p>
    <w:p w14:paraId="04692160" w14:textId="20021A3A" w:rsidR="00A276DC" w:rsidRDefault="00A276DC" w:rsidP="00A736DD">
      <w:pPr>
        <w:jc w:val="both"/>
        <w:rPr>
          <w:rFonts w:ascii="Cambria" w:hAnsi="Cambria"/>
          <w:lang w:val="es-ES"/>
        </w:rPr>
      </w:pPr>
      <w:r>
        <w:rPr>
          <w:rFonts w:ascii="Cambria" w:hAnsi="Cambria"/>
          <w:lang w:val="es-ES"/>
        </w:rPr>
        <w:t xml:space="preserve">En esta especificación, el nuevo parámetro σ indica el grado de correlación interna de las opciones dentro de un grupo. Si tenemos </w:t>
      </w:r>
      <m:oMath>
        <m:r>
          <m:rPr>
            <m:sty m:val="p"/>
          </m:rPr>
          <w:rPr>
            <w:rFonts w:ascii="Cambria Math" w:hAnsi="Cambria Math"/>
            <w:lang w:val="es-ES"/>
          </w:rPr>
          <m:t>σ</m:t>
        </m:r>
        <m:r>
          <m:rPr>
            <m:sty m:val="p"/>
          </m:rPr>
          <w:rPr>
            <w:rFonts w:ascii="Cambria Math" w:hAnsi="Cambria"/>
            <w:lang w:val="es-ES"/>
          </w:rPr>
          <m:t>=0</m:t>
        </m:r>
      </m:oMath>
      <w:r>
        <w:rPr>
          <w:rFonts w:ascii="Cambria" w:hAnsi="Cambria"/>
          <w:lang w:val="es-ES"/>
        </w:rPr>
        <w:t>, no hay correlaci</w:t>
      </w:r>
      <w:proofErr w:type="spellStart"/>
      <w:r>
        <w:rPr>
          <w:rFonts w:ascii="Cambria" w:hAnsi="Cambria"/>
          <w:lang w:val="es-ES"/>
        </w:rPr>
        <w:t>ón</w:t>
      </w:r>
      <w:proofErr w:type="spellEnd"/>
      <w:r>
        <w:rPr>
          <w:rFonts w:ascii="Cambria" w:hAnsi="Cambria"/>
          <w:lang w:val="es-ES"/>
        </w:rPr>
        <w:t xml:space="preserve"> interna alguna, mientras que </w:t>
      </w:r>
      <m:oMath>
        <m:r>
          <m:rPr>
            <m:sty m:val="p"/>
          </m:rPr>
          <w:rPr>
            <w:rFonts w:ascii="Cambria Math" w:hAnsi="Cambria Math"/>
            <w:lang w:val="es-ES"/>
          </w:rPr>
          <m:t>σ</m:t>
        </m:r>
        <m:r>
          <m:rPr>
            <m:sty m:val="p"/>
          </m:rPr>
          <w:rPr>
            <w:rFonts w:ascii="Cambria Math" w:hAnsi="Cambria Math"/>
            <w:lang w:val="es-ES"/>
          </w:rPr>
          <m:t>→</m:t>
        </m:r>
        <m:r>
          <m:rPr>
            <m:sty m:val="p"/>
          </m:rPr>
          <w:rPr>
            <w:rFonts w:ascii="Cambria Math" w:hAnsi="Cambria"/>
            <w:lang w:val="es-ES"/>
          </w:rPr>
          <m:t>1</m:t>
        </m:r>
      </m:oMath>
      <w:r>
        <w:rPr>
          <w:rFonts w:ascii="Cambria" w:hAnsi="Cambria"/>
          <w:lang w:val="es-ES"/>
        </w:rPr>
        <w:t>, la correlación interna es más intensa, teniendo que los consumidores perciben las opciones dentro de un grupo como más similares.</w:t>
      </w:r>
    </w:p>
    <w:p w14:paraId="33FC2602" w14:textId="77777777" w:rsidR="00A276DC" w:rsidRDefault="00A276DC" w:rsidP="00A736DD">
      <w:pPr>
        <w:jc w:val="both"/>
        <w:rPr>
          <w:rFonts w:ascii="Cambria" w:hAnsi="Cambria"/>
          <w:lang w:val="es-ES"/>
        </w:rPr>
      </w:pPr>
    </w:p>
    <w:p w14:paraId="3125C36F" w14:textId="739E8D57" w:rsidR="00A276DC" w:rsidRDefault="00A276DC" w:rsidP="00A736DD">
      <w:pPr>
        <w:jc w:val="both"/>
        <w:rPr>
          <w:rFonts w:ascii="Cambria" w:hAnsi="Cambria"/>
          <w:lang w:val="es-ES"/>
        </w:rPr>
      </w:pPr>
      <w:r>
        <w:rPr>
          <w:rFonts w:ascii="Cambria" w:hAnsi="Cambria"/>
          <w:lang w:val="es-ES"/>
        </w:rPr>
        <w:t>El parámetro aparece al introducir uno de los supuestos</w:t>
      </w:r>
      <w:r w:rsidR="005E49ED">
        <w:rPr>
          <w:rFonts w:ascii="Cambria" w:hAnsi="Cambria"/>
          <w:lang w:val="es-ES"/>
        </w:rPr>
        <w:t xml:space="preserve"> del modelo, donde el error se descompone de la siguiente forma:</w:t>
      </w:r>
    </w:p>
    <w:p w14:paraId="5A5BC7A2" w14:textId="77777777" w:rsidR="005E49ED" w:rsidRDefault="005E49ED" w:rsidP="00A736DD">
      <w:pPr>
        <w:jc w:val="both"/>
        <w:rPr>
          <w:rFonts w:ascii="Cambria" w:hAnsi="Cambria"/>
          <w:lang w:val="es-ES"/>
        </w:rPr>
      </w:pPr>
    </w:p>
    <w:p w14:paraId="29DF3A22" w14:textId="18EB0434" w:rsidR="005E49ED" w:rsidRPr="002D2911" w:rsidRDefault="005E49ED" w:rsidP="00A736DD">
      <w:pPr>
        <w:jc w:val="both"/>
        <w:rPr>
          <w:rFonts w:ascii="Cambria" w:hAnsi="Cambria"/>
          <w:lang w:val="es-ES"/>
        </w:rPr>
      </w:pPr>
      <m:oMathPara>
        <m:oMath>
          <m:sSub>
            <m:sSubPr>
              <m:ctrlPr>
                <w:rPr>
                  <w:rFonts w:ascii="Cambria Math" w:hAnsi="Cambria Math"/>
                  <w:i/>
                  <w:lang w:val="es-ES"/>
                </w:rPr>
              </m:ctrlPr>
            </m:sSubPr>
            <m:e>
              <m:r>
                <w:rPr>
                  <w:rFonts w:ascii="Cambria Math" w:hAnsi="Cambria Math"/>
                  <w:lang w:val="es-ES"/>
                </w:rPr>
                <m:t>ϵ</m:t>
              </m:r>
            </m:e>
            <m:sub>
              <m:r>
                <w:rPr>
                  <w:rFonts w:ascii="Cambria Math" w:hAnsi="Cambria Math"/>
                  <w:lang w:val="es-ES"/>
                </w:rPr>
                <m:t>ijm</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η</m:t>
              </m:r>
            </m:e>
            <m:sub>
              <m:r>
                <w:rPr>
                  <w:rFonts w:ascii="Cambria Math" w:hAnsi="Cambria Math"/>
                  <w:lang w:val="es-ES"/>
                </w:rPr>
                <m:t>ijgm</m:t>
              </m:r>
            </m:sub>
          </m:sSub>
          <m:r>
            <w:rPr>
              <w:rFonts w:ascii="Cambria Math" w:hAnsi="Cambria Math"/>
              <w:lang w:val="es-ES"/>
            </w:rPr>
            <m:t>+</m:t>
          </m:r>
          <m:d>
            <m:dPr>
              <m:ctrlPr>
                <w:rPr>
                  <w:rFonts w:ascii="Cambria Math" w:hAnsi="Cambria Math"/>
                  <w:i/>
                  <w:lang w:val="es-ES"/>
                </w:rPr>
              </m:ctrlPr>
            </m:dPr>
            <m:e>
              <m:r>
                <w:rPr>
                  <w:rFonts w:ascii="Cambria Math" w:hAnsi="Cambria Math"/>
                  <w:lang w:val="es-ES"/>
                </w:rPr>
                <m:t>1-σ</m:t>
              </m:r>
            </m:e>
          </m:d>
          <m:sSub>
            <m:sSubPr>
              <m:ctrlPr>
                <w:rPr>
                  <w:rFonts w:ascii="Cambria Math" w:hAnsi="Cambria Math"/>
                  <w:i/>
                  <w:lang w:val="es-ES"/>
                </w:rPr>
              </m:ctrlPr>
            </m:sSubPr>
            <m:e>
              <m:r>
                <w:rPr>
                  <w:rFonts w:ascii="Cambria Math" w:hAnsi="Cambria Math"/>
                  <w:lang w:val="es-ES"/>
                </w:rPr>
                <m:t>ν</m:t>
              </m:r>
            </m:e>
            <m:sub>
              <m:r>
                <w:rPr>
                  <w:rFonts w:ascii="Cambria Math" w:hAnsi="Cambria Math"/>
                  <w:lang w:val="es-ES"/>
                </w:rPr>
                <m:t>ijm</m:t>
              </m:r>
            </m:sub>
          </m:sSub>
        </m:oMath>
      </m:oMathPara>
    </w:p>
    <w:p w14:paraId="52BFB56F" w14:textId="77777777" w:rsidR="002D2911" w:rsidRPr="005E49ED" w:rsidRDefault="002D2911" w:rsidP="00A736DD">
      <w:pPr>
        <w:jc w:val="both"/>
        <w:rPr>
          <w:rFonts w:ascii="Cambria" w:hAnsi="Cambria"/>
          <w:lang w:val="es-ES"/>
        </w:rPr>
      </w:pPr>
    </w:p>
    <w:p w14:paraId="20019C31" w14:textId="570D36BF" w:rsidR="005E49ED" w:rsidRDefault="005E49ED" w:rsidP="00A736DD">
      <w:pPr>
        <w:jc w:val="both"/>
        <w:rPr>
          <w:rFonts w:ascii="Cambria" w:hAnsi="Cambria"/>
          <w:lang w:val="es-ES"/>
        </w:rPr>
      </w:pPr>
      <w:r>
        <w:rPr>
          <w:rFonts w:ascii="Cambria" w:hAnsi="Cambria"/>
          <w:lang w:val="es-ES"/>
        </w:rPr>
        <w:t xml:space="preserve">Donde </w:t>
      </w:r>
      <m:oMath>
        <m:r>
          <m:rPr>
            <m:sty m:val="p"/>
          </m:rPr>
          <w:rPr>
            <w:rFonts w:ascii="Cambria Math" w:hAnsi="Cambria Math"/>
            <w:lang w:val="es-ES"/>
          </w:rPr>
          <m:t>σ</m:t>
        </m:r>
      </m:oMath>
      <w:r>
        <w:rPr>
          <w:rFonts w:ascii="Cambria" w:hAnsi="Cambria"/>
          <w:lang w:val="es-ES"/>
        </w:rPr>
        <w:t xml:space="preserve"> </w:t>
      </w:r>
      <w:r w:rsidR="002D2911">
        <w:rPr>
          <w:rFonts w:ascii="Cambria" w:hAnsi="Cambria"/>
          <w:lang w:val="es-ES"/>
        </w:rPr>
        <w:t xml:space="preserve">señala qué tanta incidencia tiene la parte idiosincrática en el error total. Como se puede notar, un </w:t>
      </w:r>
      <m:oMath>
        <m:r>
          <m:rPr>
            <m:sty m:val="p"/>
          </m:rPr>
          <w:rPr>
            <w:rFonts w:ascii="Cambria Math" w:hAnsi="Cambria Math"/>
            <w:lang w:val="es-ES"/>
          </w:rPr>
          <m:t>σ</m:t>
        </m:r>
      </m:oMath>
      <w:r w:rsidR="002D2911">
        <w:rPr>
          <w:rFonts w:ascii="Cambria" w:hAnsi="Cambria"/>
          <w:lang w:val="es-ES"/>
        </w:rPr>
        <w:t xml:space="preserve"> cercano a 1 haría que el error fuese muy preponderante el error del grupo como tal, dejando menos espacio de variación para cada alternativa por sí sola.</w:t>
      </w:r>
    </w:p>
    <w:p w14:paraId="5E577C86" w14:textId="74990917" w:rsidR="002D2911" w:rsidRDefault="002D2911" w:rsidP="00A736DD">
      <w:pPr>
        <w:jc w:val="both"/>
        <w:rPr>
          <w:rFonts w:ascii="Cambria" w:hAnsi="Cambria"/>
          <w:lang w:val="es-ES"/>
        </w:rPr>
      </w:pPr>
    </w:p>
    <w:p w14:paraId="1E704ABC" w14:textId="4C8E5099" w:rsidR="002D2911" w:rsidRPr="00F65BF2" w:rsidRDefault="002D2911" w:rsidP="00A736DD">
      <w:pPr>
        <w:jc w:val="both"/>
        <w:rPr>
          <w:rFonts w:ascii="Cambria" w:hAnsi="Cambria"/>
          <w:lang w:val="es-ES"/>
        </w:rPr>
      </w:pPr>
      <w:r>
        <w:rPr>
          <w:rFonts w:ascii="Cambria" w:hAnsi="Cambria"/>
          <w:lang w:val="es-ES"/>
        </w:rPr>
        <w:t>La derivación de la fórmula es similar a la anterior, teniendo:</w:t>
      </w:r>
    </w:p>
    <w:p w14:paraId="24F21F53" w14:textId="77777777" w:rsidR="00C913A3" w:rsidRPr="00F65BF2" w:rsidRDefault="00C913A3" w:rsidP="00A736DD">
      <w:pPr>
        <w:jc w:val="both"/>
        <w:rPr>
          <w:rFonts w:ascii="Cambria" w:hAnsi="Cambria"/>
          <w:lang w:val="es-ES"/>
        </w:rPr>
      </w:pPr>
    </w:p>
    <w:p w14:paraId="1419AD48" w14:textId="10DC2994" w:rsidR="00C913A3" w:rsidRDefault="0030312D" w:rsidP="00A736DD">
      <w:pPr>
        <w:jc w:val="both"/>
        <w:rPr>
          <w:rFonts w:ascii="Cambria" w:hAnsi="Cambria"/>
          <w:b/>
          <w:bCs/>
          <w:lang w:val="es-ES"/>
        </w:rPr>
      </w:pPr>
      <w:r w:rsidRPr="0030312D">
        <w:rPr>
          <w:rFonts w:ascii="Cambria" w:hAnsi="Cambria"/>
          <w:b/>
          <w:bCs/>
          <w:lang w:val="es-ES"/>
        </w:rPr>
        <w:t>Pregunta 1.3.2</w:t>
      </w:r>
    </w:p>
    <w:p w14:paraId="6FAE620E" w14:textId="77777777" w:rsidR="003F5141" w:rsidRDefault="003F5141" w:rsidP="00A736DD">
      <w:pPr>
        <w:jc w:val="both"/>
        <w:rPr>
          <w:rFonts w:ascii="Cambria" w:hAnsi="Cambria"/>
          <w:b/>
          <w:bCs/>
          <w:lang w:val="es-ES"/>
        </w:rPr>
      </w:pPr>
    </w:p>
    <w:p w14:paraId="354AA0C6" w14:textId="5A8DD16D" w:rsidR="003F5141" w:rsidRPr="003F5141" w:rsidRDefault="003F5141" w:rsidP="003F5141">
      <w:pPr>
        <w:pStyle w:val="ListParagraph"/>
        <w:numPr>
          <w:ilvl w:val="0"/>
          <w:numId w:val="14"/>
        </w:numPr>
        <w:jc w:val="both"/>
        <w:rPr>
          <w:rFonts w:ascii="Cambria" w:hAnsi="Cambria"/>
          <w:lang w:val="es-ES"/>
        </w:rPr>
      </w:pPr>
      <w:r w:rsidRPr="003F5141">
        <w:rPr>
          <w:rFonts w:ascii="Cambria" w:hAnsi="Cambria"/>
          <w:lang w:val="es-ES"/>
        </w:rPr>
        <w:t xml:space="preserve">Estime ahora el modelo con una </w:t>
      </w:r>
      <w:r w:rsidRPr="003F5141">
        <w:rPr>
          <w:rFonts w:ascii="Cambria" w:hAnsi="Cambria"/>
          <w:lang w:val="es-ES"/>
        </w:rPr>
        <w:t>especificación</w:t>
      </w:r>
      <w:r w:rsidRPr="003F5141">
        <w:rPr>
          <w:rFonts w:ascii="Cambria" w:hAnsi="Cambria"/>
          <w:lang w:val="es-ES"/>
        </w:rPr>
        <w:t xml:space="preserve"> </w:t>
      </w:r>
      <w:proofErr w:type="spellStart"/>
      <w:r w:rsidRPr="003F5141">
        <w:rPr>
          <w:rFonts w:ascii="Cambria" w:hAnsi="Cambria"/>
          <w:lang w:val="es-ES"/>
        </w:rPr>
        <w:t>nested</w:t>
      </w:r>
      <w:proofErr w:type="spellEnd"/>
      <w:r w:rsidRPr="003F5141">
        <w:rPr>
          <w:rFonts w:ascii="Cambria" w:hAnsi="Cambria"/>
          <w:lang w:val="es-ES"/>
        </w:rPr>
        <w:t xml:space="preserve"> </w:t>
      </w:r>
      <w:proofErr w:type="spellStart"/>
      <w:r w:rsidRPr="003F5141">
        <w:rPr>
          <w:rFonts w:ascii="Cambria" w:hAnsi="Cambria"/>
          <w:lang w:val="es-ES"/>
        </w:rPr>
        <w:t>logit</w:t>
      </w:r>
      <w:proofErr w:type="spellEnd"/>
      <w:r w:rsidRPr="003F5141">
        <w:rPr>
          <w:rFonts w:ascii="Cambria" w:hAnsi="Cambria"/>
          <w:lang w:val="es-ES"/>
        </w:rPr>
        <w:t>, solamente para el caso</w:t>
      </w:r>
      <w:r w:rsidRPr="003F5141">
        <w:rPr>
          <w:rFonts w:ascii="Cambria" w:hAnsi="Cambria"/>
          <w:lang w:val="es-ES"/>
        </w:rPr>
        <w:t xml:space="preserve"> </w:t>
      </w:r>
      <w:r w:rsidRPr="003F5141">
        <w:rPr>
          <w:rFonts w:ascii="Cambria" w:hAnsi="Cambria"/>
          <w:lang w:val="es-ES"/>
        </w:rPr>
        <w:t xml:space="preserve">con variables instrumentales, asumiendo que las </w:t>
      </w:r>
      <w:r w:rsidRPr="003F5141">
        <w:rPr>
          <w:rFonts w:ascii="Cambria" w:hAnsi="Cambria"/>
          <w:lang w:val="es-ES"/>
        </w:rPr>
        <w:t>Clínicas</w:t>
      </w:r>
      <w:r w:rsidRPr="003F5141">
        <w:rPr>
          <w:rFonts w:ascii="Cambria" w:hAnsi="Cambria"/>
          <w:lang w:val="es-ES"/>
        </w:rPr>
        <w:t xml:space="preserve"> A y B </w:t>
      </w:r>
      <w:r w:rsidRPr="003F5141">
        <w:rPr>
          <w:rFonts w:ascii="Cambria" w:hAnsi="Cambria"/>
          <w:lang w:val="es-ES"/>
        </w:rPr>
        <w:t>están</w:t>
      </w:r>
      <w:r w:rsidRPr="003F5141">
        <w:rPr>
          <w:rFonts w:ascii="Cambria" w:hAnsi="Cambria"/>
          <w:lang w:val="es-ES"/>
        </w:rPr>
        <w:t xml:space="preserve"> en el mismo</w:t>
      </w:r>
      <w:r w:rsidRPr="003F5141">
        <w:rPr>
          <w:rFonts w:ascii="Cambria" w:hAnsi="Cambria"/>
          <w:lang w:val="es-ES"/>
        </w:rPr>
        <w:t xml:space="preserve"> </w:t>
      </w:r>
      <w:r w:rsidRPr="003F5141">
        <w:rPr>
          <w:rFonts w:ascii="Cambria" w:hAnsi="Cambria"/>
          <w:lang w:val="es-ES"/>
        </w:rPr>
        <w:t>grupo.</w:t>
      </w:r>
    </w:p>
    <w:p w14:paraId="77B39708" w14:textId="77777777" w:rsidR="0030312D" w:rsidRDefault="0030312D" w:rsidP="00A736DD">
      <w:pPr>
        <w:jc w:val="both"/>
        <w:rPr>
          <w:rFonts w:ascii="Cambria" w:hAnsi="Cambria"/>
          <w:b/>
          <w:bCs/>
          <w:lang w:val="es-ES"/>
        </w:rPr>
      </w:pPr>
    </w:p>
    <w:tbl>
      <w:tblPr>
        <w:tblW w:w="9081" w:type="dxa"/>
        <w:jc w:val="center"/>
        <w:tblLayout w:type="fixed"/>
        <w:tblCellMar>
          <w:left w:w="75" w:type="dxa"/>
          <w:right w:w="75" w:type="dxa"/>
        </w:tblCellMar>
        <w:tblLook w:val="0000" w:firstRow="0" w:lastRow="0" w:firstColumn="0" w:lastColumn="0" w:noHBand="0" w:noVBand="0"/>
      </w:tblPr>
      <w:tblGrid>
        <w:gridCol w:w="3311"/>
        <w:gridCol w:w="1683"/>
        <w:gridCol w:w="1202"/>
        <w:gridCol w:w="1683"/>
        <w:gridCol w:w="1202"/>
      </w:tblGrid>
      <w:tr w:rsidR="003F5141" w:rsidRPr="003F5141" w14:paraId="3363A702" w14:textId="77777777" w:rsidTr="003F5141">
        <w:tblPrEx>
          <w:tblCellMar>
            <w:top w:w="0" w:type="dxa"/>
            <w:bottom w:w="0" w:type="dxa"/>
          </w:tblCellMar>
        </w:tblPrEx>
        <w:trPr>
          <w:trHeight w:val="291"/>
          <w:jc w:val="center"/>
        </w:trPr>
        <w:tc>
          <w:tcPr>
            <w:tcW w:w="3311" w:type="dxa"/>
            <w:tcBorders>
              <w:top w:val="single" w:sz="6" w:space="0" w:color="auto"/>
              <w:left w:val="nil"/>
              <w:bottom w:val="nil"/>
              <w:right w:val="nil"/>
            </w:tcBorders>
          </w:tcPr>
          <w:p w14:paraId="2574B58C"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single" w:sz="6" w:space="0" w:color="auto"/>
              <w:left w:val="nil"/>
              <w:bottom w:val="nil"/>
              <w:right w:val="nil"/>
            </w:tcBorders>
          </w:tcPr>
          <w:p w14:paraId="09659075"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w:t>
            </w:r>
          </w:p>
        </w:tc>
        <w:tc>
          <w:tcPr>
            <w:tcW w:w="1202" w:type="dxa"/>
            <w:tcBorders>
              <w:top w:val="single" w:sz="6" w:space="0" w:color="auto"/>
              <w:left w:val="nil"/>
              <w:bottom w:val="nil"/>
              <w:right w:val="nil"/>
            </w:tcBorders>
          </w:tcPr>
          <w:p w14:paraId="18638EC1"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(2)</w:t>
            </w:r>
          </w:p>
        </w:tc>
        <w:tc>
          <w:tcPr>
            <w:tcW w:w="1683" w:type="dxa"/>
            <w:tcBorders>
              <w:top w:val="single" w:sz="6" w:space="0" w:color="auto"/>
              <w:left w:val="nil"/>
              <w:bottom w:val="nil"/>
              <w:right w:val="nil"/>
            </w:tcBorders>
          </w:tcPr>
          <w:p w14:paraId="3E684912"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(3)</w:t>
            </w:r>
          </w:p>
        </w:tc>
        <w:tc>
          <w:tcPr>
            <w:tcW w:w="1202" w:type="dxa"/>
            <w:tcBorders>
              <w:top w:val="single" w:sz="6" w:space="0" w:color="auto"/>
              <w:left w:val="nil"/>
              <w:bottom w:val="nil"/>
              <w:right w:val="nil"/>
            </w:tcBorders>
          </w:tcPr>
          <w:p w14:paraId="41C811E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(4)</w:t>
            </w:r>
          </w:p>
        </w:tc>
      </w:tr>
      <w:tr w:rsidR="003F5141" w:rsidRPr="003F5141" w14:paraId="43A723B2"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110AB446"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62B28BE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Primera Etapa</w:t>
            </w:r>
          </w:p>
        </w:tc>
        <w:tc>
          <w:tcPr>
            <w:tcW w:w="1202" w:type="dxa"/>
            <w:tcBorders>
              <w:top w:val="nil"/>
              <w:left w:val="nil"/>
              <w:bottom w:val="nil"/>
              <w:right w:val="nil"/>
            </w:tcBorders>
          </w:tcPr>
          <w:p w14:paraId="76AE6978"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MC2E</w:t>
            </w:r>
          </w:p>
        </w:tc>
        <w:tc>
          <w:tcPr>
            <w:tcW w:w="1683" w:type="dxa"/>
            <w:tcBorders>
              <w:top w:val="nil"/>
              <w:left w:val="nil"/>
              <w:bottom w:val="nil"/>
              <w:right w:val="nil"/>
            </w:tcBorders>
          </w:tcPr>
          <w:p w14:paraId="1C111C2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Primera Etapa</w:t>
            </w:r>
          </w:p>
        </w:tc>
        <w:tc>
          <w:tcPr>
            <w:tcW w:w="1202" w:type="dxa"/>
            <w:tcBorders>
              <w:top w:val="nil"/>
              <w:left w:val="nil"/>
              <w:bottom w:val="nil"/>
              <w:right w:val="nil"/>
            </w:tcBorders>
          </w:tcPr>
          <w:p w14:paraId="5771CBE0"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MC2E</w:t>
            </w:r>
          </w:p>
        </w:tc>
      </w:tr>
      <w:tr w:rsidR="003F5141" w:rsidRPr="003F5141" w14:paraId="7CD7AB7A" w14:textId="77777777" w:rsidTr="003F5141">
        <w:tblPrEx>
          <w:tblCellMar>
            <w:top w:w="0" w:type="dxa"/>
            <w:bottom w:w="0" w:type="dxa"/>
          </w:tblCellMar>
        </w:tblPrEx>
        <w:trPr>
          <w:trHeight w:val="291"/>
          <w:jc w:val="center"/>
        </w:trPr>
        <w:tc>
          <w:tcPr>
            <w:tcW w:w="3311" w:type="dxa"/>
            <w:tcBorders>
              <w:top w:val="nil"/>
              <w:left w:val="nil"/>
              <w:bottom w:val="single" w:sz="6" w:space="0" w:color="auto"/>
              <w:right w:val="nil"/>
            </w:tcBorders>
          </w:tcPr>
          <w:p w14:paraId="7E113CE6" w14:textId="77777777"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VARIABLES</w:t>
            </w:r>
          </w:p>
        </w:tc>
        <w:tc>
          <w:tcPr>
            <w:tcW w:w="1683" w:type="dxa"/>
            <w:tcBorders>
              <w:top w:val="nil"/>
              <w:left w:val="nil"/>
              <w:bottom w:val="single" w:sz="6" w:space="0" w:color="auto"/>
              <w:right w:val="nil"/>
            </w:tcBorders>
          </w:tcPr>
          <w:p w14:paraId="765A5091" w14:textId="77777777" w:rsidR="003F5141" w:rsidRPr="003F5141" w:rsidRDefault="003F5141" w:rsidP="001B7D09">
            <w:pPr>
              <w:widowControl w:val="0"/>
              <w:autoSpaceDE w:val="0"/>
              <w:autoSpaceDN w:val="0"/>
              <w:adjustRightInd w:val="0"/>
              <w:jc w:val="center"/>
              <w:rPr>
                <w:rFonts w:ascii="Cambria" w:hAnsi="Cambria"/>
                <w:lang w:val="en-US"/>
              </w:rPr>
            </w:pPr>
            <w:proofErr w:type="spellStart"/>
            <w:r w:rsidRPr="003F5141">
              <w:rPr>
                <w:rFonts w:ascii="Cambria" w:hAnsi="Cambria"/>
                <w:lang w:val="en-US"/>
              </w:rPr>
              <w:t>precio</w:t>
            </w:r>
            <w:proofErr w:type="spellEnd"/>
          </w:p>
        </w:tc>
        <w:tc>
          <w:tcPr>
            <w:tcW w:w="1202" w:type="dxa"/>
            <w:tcBorders>
              <w:top w:val="nil"/>
              <w:left w:val="nil"/>
              <w:bottom w:val="single" w:sz="6" w:space="0" w:color="auto"/>
              <w:right w:val="nil"/>
            </w:tcBorders>
          </w:tcPr>
          <w:p w14:paraId="01D1C530"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delta</w:t>
            </w:r>
          </w:p>
        </w:tc>
        <w:tc>
          <w:tcPr>
            <w:tcW w:w="1683" w:type="dxa"/>
            <w:tcBorders>
              <w:top w:val="nil"/>
              <w:left w:val="nil"/>
              <w:bottom w:val="single" w:sz="6" w:space="0" w:color="auto"/>
              <w:right w:val="nil"/>
            </w:tcBorders>
          </w:tcPr>
          <w:p w14:paraId="67867550" w14:textId="77777777" w:rsidR="003F5141" w:rsidRPr="003F5141" w:rsidRDefault="003F5141" w:rsidP="001B7D09">
            <w:pPr>
              <w:widowControl w:val="0"/>
              <w:autoSpaceDE w:val="0"/>
              <w:autoSpaceDN w:val="0"/>
              <w:adjustRightInd w:val="0"/>
              <w:jc w:val="center"/>
              <w:rPr>
                <w:rFonts w:ascii="Cambria" w:hAnsi="Cambria"/>
                <w:lang w:val="en-US"/>
              </w:rPr>
            </w:pPr>
            <w:proofErr w:type="spellStart"/>
            <w:r w:rsidRPr="003F5141">
              <w:rPr>
                <w:rFonts w:ascii="Cambria" w:hAnsi="Cambria"/>
                <w:lang w:val="en-US"/>
              </w:rPr>
              <w:t>precio</w:t>
            </w:r>
            <w:proofErr w:type="spellEnd"/>
          </w:p>
        </w:tc>
        <w:tc>
          <w:tcPr>
            <w:tcW w:w="1202" w:type="dxa"/>
            <w:tcBorders>
              <w:top w:val="nil"/>
              <w:left w:val="nil"/>
              <w:bottom w:val="single" w:sz="6" w:space="0" w:color="auto"/>
              <w:right w:val="nil"/>
            </w:tcBorders>
          </w:tcPr>
          <w:p w14:paraId="2C4F64B8"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delta</w:t>
            </w:r>
          </w:p>
        </w:tc>
      </w:tr>
      <w:tr w:rsidR="003F5141" w:rsidRPr="003F5141" w14:paraId="325AC532"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78DA4FD8"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6A35FA4B"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33CFED95"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4ADA3AE7"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31129E97"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7D448AD4"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5F4BEDCC"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infraestructura_otros</w:t>
            </w:r>
            <w:proofErr w:type="spellEnd"/>
          </w:p>
        </w:tc>
        <w:tc>
          <w:tcPr>
            <w:tcW w:w="1683" w:type="dxa"/>
            <w:tcBorders>
              <w:top w:val="nil"/>
              <w:left w:val="nil"/>
              <w:bottom w:val="nil"/>
              <w:right w:val="nil"/>
            </w:tcBorders>
          </w:tcPr>
          <w:p w14:paraId="7EEE94C1"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0.004</w:t>
            </w:r>
          </w:p>
        </w:tc>
        <w:tc>
          <w:tcPr>
            <w:tcW w:w="1202" w:type="dxa"/>
            <w:tcBorders>
              <w:top w:val="nil"/>
              <w:left w:val="nil"/>
              <w:bottom w:val="nil"/>
              <w:right w:val="nil"/>
            </w:tcBorders>
          </w:tcPr>
          <w:p w14:paraId="21CDB4AA"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6B989DAB"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0.354</w:t>
            </w:r>
          </w:p>
        </w:tc>
        <w:tc>
          <w:tcPr>
            <w:tcW w:w="1202" w:type="dxa"/>
            <w:tcBorders>
              <w:top w:val="nil"/>
              <w:left w:val="nil"/>
              <w:bottom w:val="nil"/>
              <w:right w:val="nil"/>
            </w:tcBorders>
          </w:tcPr>
          <w:p w14:paraId="58E5A700"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6EE36C55"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498EF36E"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0C1DAC1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[0.060]</w:t>
            </w:r>
          </w:p>
        </w:tc>
        <w:tc>
          <w:tcPr>
            <w:tcW w:w="1202" w:type="dxa"/>
            <w:tcBorders>
              <w:top w:val="nil"/>
              <w:left w:val="nil"/>
              <w:bottom w:val="nil"/>
              <w:right w:val="nil"/>
            </w:tcBorders>
          </w:tcPr>
          <w:p w14:paraId="695F9BC3"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13E7648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[0.398]</w:t>
            </w:r>
          </w:p>
        </w:tc>
        <w:tc>
          <w:tcPr>
            <w:tcW w:w="1202" w:type="dxa"/>
            <w:tcBorders>
              <w:top w:val="nil"/>
              <w:left w:val="nil"/>
              <w:bottom w:val="nil"/>
              <w:right w:val="nil"/>
            </w:tcBorders>
          </w:tcPr>
          <w:p w14:paraId="2F085CF8"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5F83CDE8"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25BFFBB5"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puntaje_otros</w:t>
            </w:r>
            <w:proofErr w:type="spellEnd"/>
          </w:p>
        </w:tc>
        <w:tc>
          <w:tcPr>
            <w:tcW w:w="1683" w:type="dxa"/>
            <w:tcBorders>
              <w:top w:val="nil"/>
              <w:left w:val="nil"/>
              <w:bottom w:val="nil"/>
              <w:right w:val="nil"/>
            </w:tcBorders>
          </w:tcPr>
          <w:p w14:paraId="512807E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-0.023</w:t>
            </w:r>
          </w:p>
        </w:tc>
        <w:tc>
          <w:tcPr>
            <w:tcW w:w="1202" w:type="dxa"/>
            <w:tcBorders>
              <w:top w:val="nil"/>
              <w:left w:val="nil"/>
              <w:bottom w:val="nil"/>
              <w:right w:val="nil"/>
            </w:tcBorders>
          </w:tcPr>
          <w:p w14:paraId="07C4D948"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25D04BE4"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1.603</w:t>
            </w:r>
          </w:p>
        </w:tc>
        <w:tc>
          <w:tcPr>
            <w:tcW w:w="1202" w:type="dxa"/>
            <w:tcBorders>
              <w:top w:val="nil"/>
              <w:left w:val="nil"/>
              <w:bottom w:val="nil"/>
              <w:right w:val="nil"/>
            </w:tcBorders>
          </w:tcPr>
          <w:p w14:paraId="42FC2E2A"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4370A281"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5E7F3684"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515B3BB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[0.052]</w:t>
            </w:r>
          </w:p>
        </w:tc>
        <w:tc>
          <w:tcPr>
            <w:tcW w:w="1202" w:type="dxa"/>
            <w:tcBorders>
              <w:top w:val="nil"/>
              <w:left w:val="nil"/>
              <w:bottom w:val="nil"/>
              <w:right w:val="nil"/>
            </w:tcBorders>
          </w:tcPr>
          <w:p w14:paraId="340FE767"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612D2C2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[1.150]</w:t>
            </w:r>
          </w:p>
        </w:tc>
        <w:tc>
          <w:tcPr>
            <w:tcW w:w="1202" w:type="dxa"/>
            <w:tcBorders>
              <w:top w:val="nil"/>
              <w:left w:val="nil"/>
              <w:bottom w:val="nil"/>
              <w:right w:val="nil"/>
            </w:tcBorders>
          </w:tcPr>
          <w:p w14:paraId="1D04279E"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11515FC5"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5316FAFD"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infraestructura</w:t>
            </w:r>
            <w:proofErr w:type="spellEnd"/>
          </w:p>
        </w:tc>
        <w:tc>
          <w:tcPr>
            <w:tcW w:w="1683" w:type="dxa"/>
            <w:tcBorders>
              <w:top w:val="nil"/>
              <w:left w:val="nil"/>
              <w:bottom w:val="nil"/>
              <w:right w:val="nil"/>
            </w:tcBorders>
          </w:tcPr>
          <w:p w14:paraId="33A7AABB"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-0.174***</w:t>
            </w:r>
          </w:p>
        </w:tc>
        <w:tc>
          <w:tcPr>
            <w:tcW w:w="1202" w:type="dxa"/>
            <w:tcBorders>
              <w:top w:val="nil"/>
              <w:left w:val="nil"/>
              <w:bottom w:val="nil"/>
              <w:right w:val="nil"/>
            </w:tcBorders>
          </w:tcPr>
          <w:p w14:paraId="424D9436"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0.745***</w:t>
            </w:r>
          </w:p>
        </w:tc>
        <w:tc>
          <w:tcPr>
            <w:tcW w:w="1683" w:type="dxa"/>
            <w:tcBorders>
              <w:top w:val="nil"/>
              <w:left w:val="nil"/>
              <w:bottom w:val="nil"/>
              <w:right w:val="nil"/>
            </w:tcBorders>
          </w:tcPr>
          <w:p w14:paraId="353BB203"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-0.447</w:t>
            </w:r>
          </w:p>
        </w:tc>
        <w:tc>
          <w:tcPr>
            <w:tcW w:w="1202" w:type="dxa"/>
            <w:tcBorders>
              <w:top w:val="nil"/>
              <w:left w:val="nil"/>
              <w:bottom w:val="nil"/>
              <w:right w:val="nil"/>
            </w:tcBorders>
          </w:tcPr>
          <w:p w14:paraId="4E28E120"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0.377***</w:t>
            </w:r>
          </w:p>
        </w:tc>
      </w:tr>
      <w:tr w:rsidR="003F5141" w:rsidRPr="003F5141" w14:paraId="2CFAA083"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79D3C58E"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4C4ED33E"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[0.061]</w:t>
            </w:r>
          </w:p>
        </w:tc>
        <w:tc>
          <w:tcPr>
            <w:tcW w:w="1202" w:type="dxa"/>
            <w:tcBorders>
              <w:top w:val="nil"/>
              <w:left w:val="nil"/>
              <w:bottom w:val="nil"/>
              <w:right w:val="nil"/>
            </w:tcBorders>
          </w:tcPr>
          <w:p w14:paraId="070AD8B4"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[0.150]</w:t>
            </w:r>
          </w:p>
        </w:tc>
        <w:tc>
          <w:tcPr>
            <w:tcW w:w="1683" w:type="dxa"/>
            <w:tcBorders>
              <w:top w:val="nil"/>
              <w:left w:val="nil"/>
              <w:bottom w:val="nil"/>
              <w:right w:val="nil"/>
            </w:tcBorders>
          </w:tcPr>
          <w:p w14:paraId="46282970"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[1.057]</w:t>
            </w:r>
          </w:p>
        </w:tc>
        <w:tc>
          <w:tcPr>
            <w:tcW w:w="1202" w:type="dxa"/>
            <w:tcBorders>
              <w:top w:val="nil"/>
              <w:left w:val="nil"/>
              <w:bottom w:val="nil"/>
              <w:right w:val="nil"/>
            </w:tcBorders>
          </w:tcPr>
          <w:p w14:paraId="0DCA826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[0.055]</w:t>
            </w:r>
          </w:p>
        </w:tc>
      </w:tr>
      <w:tr w:rsidR="003F5141" w:rsidRPr="003F5141" w14:paraId="5BFF4F78"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25EC804F"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puntaje_doctor</w:t>
            </w:r>
            <w:proofErr w:type="spellEnd"/>
          </w:p>
        </w:tc>
        <w:tc>
          <w:tcPr>
            <w:tcW w:w="1683" w:type="dxa"/>
            <w:tcBorders>
              <w:top w:val="nil"/>
              <w:left w:val="nil"/>
              <w:bottom w:val="nil"/>
              <w:right w:val="nil"/>
            </w:tcBorders>
          </w:tcPr>
          <w:p w14:paraId="7D030B72"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0.480***</w:t>
            </w:r>
          </w:p>
        </w:tc>
        <w:tc>
          <w:tcPr>
            <w:tcW w:w="1202" w:type="dxa"/>
            <w:tcBorders>
              <w:top w:val="nil"/>
              <w:left w:val="nil"/>
              <w:bottom w:val="nil"/>
              <w:right w:val="nil"/>
            </w:tcBorders>
          </w:tcPr>
          <w:p w14:paraId="78DB0FD1"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0.800**</w:t>
            </w:r>
          </w:p>
        </w:tc>
        <w:tc>
          <w:tcPr>
            <w:tcW w:w="1683" w:type="dxa"/>
            <w:tcBorders>
              <w:top w:val="nil"/>
              <w:left w:val="nil"/>
              <w:bottom w:val="nil"/>
              <w:right w:val="nil"/>
            </w:tcBorders>
          </w:tcPr>
          <w:p w14:paraId="06FACB6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5.333</w:t>
            </w:r>
          </w:p>
        </w:tc>
        <w:tc>
          <w:tcPr>
            <w:tcW w:w="1202" w:type="dxa"/>
            <w:tcBorders>
              <w:top w:val="nil"/>
              <w:left w:val="nil"/>
              <w:bottom w:val="nil"/>
              <w:right w:val="nil"/>
            </w:tcBorders>
          </w:tcPr>
          <w:p w14:paraId="5E5AC9D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0.452***</w:t>
            </w:r>
          </w:p>
        </w:tc>
      </w:tr>
      <w:tr w:rsidR="003F5141" w:rsidRPr="003F5141" w14:paraId="3918AA32"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6C98982A"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351280D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[0.050]</w:t>
            </w:r>
          </w:p>
        </w:tc>
        <w:tc>
          <w:tcPr>
            <w:tcW w:w="1202" w:type="dxa"/>
            <w:tcBorders>
              <w:top w:val="nil"/>
              <w:left w:val="nil"/>
              <w:bottom w:val="nil"/>
              <w:right w:val="nil"/>
            </w:tcBorders>
          </w:tcPr>
          <w:p w14:paraId="21E57C11"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[0.325]</w:t>
            </w:r>
          </w:p>
        </w:tc>
        <w:tc>
          <w:tcPr>
            <w:tcW w:w="1683" w:type="dxa"/>
            <w:tcBorders>
              <w:top w:val="nil"/>
              <w:left w:val="nil"/>
              <w:bottom w:val="nil"/>
              <w:right w:val="nil"/>
            </w:tcBorders>
          </w:tcPr>
          <w:p w14:paraId="7BD56859"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[3.341]</w:t>
            </w:r>
          </w:p>
        </w:tc>
        <w:tc>
          <w:tcPr>
            <w:tcW w:w="1202" w:type="dxa"/>
            <w:tcBorders>
              <w:top w:val="nil"/>
              <w:left w:val="nil"/>
              <w:bottom w:val="nil"/>
              <w:right w:val="nil"/>
            </w:tcBorders>
          </w:tcPr>
          <w:p w14:paraId="451105C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[0.113]</w:t>
            </w:r>
          </w:p>
        </w:tc>
      </w:tr>
      <w:tr w:rsidR="003F5141" w:rsidRPr="003F5141" w14:paraId="7994C99B"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02460B65"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tecnologia_alta</w:t>
            </w:r>
            <w:proofErr w:type="spellEnd"/>
          </w:p>
        </w:tc>
        <w:tc>
          <w:tcPr>
            <w:tcW w:w="1683" w:type="dxa"/>
            <w:tcBorders>
              <w:top w:val="nil"/>
              <w:left w:val="nil"/>
              <w:bottom w:val="nil"/>
              <w:right w:val="nil"/>
            </w:tcBorders>
          </w:tcPr>
          <w:p w14:paraId="542FE341"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2.415***</w:t>
            </w:r>
          </w:p>
        </w:tc>
        <w:tc>
          <w:tcPr>
            <w:tcW w:w="1202" w:type="dxa"/>
            <w:tcBorders>
              <w:top w:val="nil"/>
              <w:left w:val="nil"/>
              <w:bottom w:val="nil"/>
              <w:right w:val="nil"/>
            </w:tcBorders>
          </w:tcPr>
          <w:p w14:paraId="4C2E0BFB"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1D8E8516"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-1.430</w:t>
            </w:r>
          </w:p>
        </w:tc>
        <w:tc>
          <w:tcPr>
            <w:tcW w:w="1202" w:type="dxa"/>
            <w:tcBorders>
              <w:top w:val="nil"/>
              <w:left w:val="nil"/>
              <w:bottom w:val="nil"/>
              <w:right w:val="nil"/>
            </w:tcBorders>
          </w:tcPr>
          <w:p w14:paraId="7F945BDA"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32ABD8BF"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5C07329F"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1B2DEC95"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[0.048]</w:t>
            </w:r>
          </w:p>
        </w:tc>
        <w:tc>
          <w:tcPr>
            <w:tcW w:w="1202" w:type="dxa"/>
            <w:tcBorders>
              <w:top w:val="nil"/>
              <w:left w:val="nil"/>
              <w:bottom w:val="nil"/>
              <w:right w:val="nil"/>
            </w:tcBorders>
          </w:tcPr>
          <w:p w14:paraId="4BD9DC68"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7FE9582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[2.338]</w:t>
            </w:r>
          </w:p>
        </w:tc>
        <w:tc>
          <w:tcPr>
            <w:tcW w:w="1202" w:type="dxa"/>
            <w:tcBorders>
              <w:top w:val="nil"/>
              <w:left w:val="nil"/>
              <w:bottom w:val="nil"/>
              <w:right w:val="nil"/>
            </w:tcBorders>
          </w:tcPr>
          <w:p w14:paraId="35E87A62"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7FB140DE"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05A6D462"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ln_sjg</w:t>
            </w:r>
            <w:proofErr w:type="spellEnd"/>
          </w:p>
        </w:tc>
        <w:tc>
          <w:tcPr>
            <w:tcW w:w="1683" w:type="dxa"/>
            <w:tcBorders>
              <w:top w:val="nil"/>
              <w:left w:val="nil"/>
              <w:bottom w:val="nil"/>
              <w:right w:val="nil"/>
            </w:tcBorders>
          </w:tcPr>
          <w:p w14:paraId="6C2E6188"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-0.542***</w:t>
            </w:r>
          </w:p>
        </w:tc>
        <w:tc>
          <w:tcPr>
            <w:tcW w:w="1202" w:type="dxa"/>
            <w:tcBorders>
              <w:top w:val="nil"/>
              <w:left w:val="nil"/>
              <w:bottom w:val="nil"/>
              <w:right w:val="nil"/>
            </w:tcBorders>
          </w:tcPr>
          <w:p w14:paraId="4A608582"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0.558***</w:t>
            </w:r>
          </w:p>
        </w:tc>
        <w:tc>
          <w:tcPr>
            <w:tcW w:w="1683" w:type="dxa"/>
            <w:tcBorders>
              <w:top w:val="nil"/>
              <w:left w:val="nil"/>
              <w:bottom w:val="nil"/>
              <w:right w:val="nil"/>
            </w:tcBorders>
          </w:tcPr>
          <w:p w14:paraId="73EEA3A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-0.690</w:t>
            </w:r>
          </w:p>
        </w:tc>
        <w:tc>
          <w:tcPr>
            <w:tcW w:w="1202" w:type="dxa"/>
            <w:tcBorders>
              <w:top w:val="nil"/>
              <w:left w:val="nil"/>
              <w:bottom w:val="nil"/>
              <w:right w:val="nil"/>
            </w:tcBorders>
          </w:tcPr>
          <w:p w14:paraId="2509AFF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0.001</w:t>
            </w:r>
          </w:p>
        </w:tc>
      </w:tr>
      <w:tr w:rsidR="003F5141" w:rsidRPr="003F5141" w14:paraId="75F702A1"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4E127B2F"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360CA1B3"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[0.025]</w:t>
            </w:r>
          </w:p>
        </w:tc>
        <w:tc>
          <w:tcPr>
            <w:tcW w:w="1202" w:type="dxa"/>
            <w:tcBorders>
              <w:top w:val="nil"/>
              <w:left w:val="nil"/>
              <w:bottom w:val="nil"/>
              <w:right w:val="nil"/>
            </w:tcBorders>
          </w:tcPr>
          <w:p w14:paraId="1DA431E3"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[0.098]</w:t>
            </w:r>
          </w:p>
        </w:tc>
        <w:tc>
          <w:tcPr>
            <w:tcW w:w="1683" w:type="dxa"/>
            <w:tcBorders>
              <w:top w:val="nil"/>
              <w:left w:val="nil"/>
              <w:bottom w:val="nil"/>
              <w:right w:val="nil"/>
            </w:tcBorders>
          </w:tcPr>
          <w:p w14:paraId="3F1A8D7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[0.455]</w:t>
            </w:r>
          </w:p>
        </w:tc>
        <w:tc>
          <w:tcPr>
            <w:tcW w:w="1202" w:type="dxa"/>
            <w:tcBorders>
              <w:top w:val="nil"/>
              <w:left w:val="nil"/>
              <w:bottom w:val="nil"/>
              <w:right w:val="nil"/>
            </w:tcBorders>
          </w:tcPr>
          <w:p w14:paraId="78B2947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[0.049]</w:t>
            </w:r>
          </w:p>
        </w:tc>
      </w:tr>
      <w:tr w:rsidR="003F5141" w:rsidRPr="003F5141" w14:paraId="69A1DADE"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202CD380" w14:textId="77777777" w:rsidR="003F5141" w:rsidRPr="003F5141" w:rsidRDefault="003F5141" w:rsidP="001B7D09">
            <w:pPr>
              <w:widowControl w:val="0"/>
              <w:autoSpaceDE w:val="0"/>
              <w:autoSpaceDN w:val="0"/>
              <w:adjustRightInd w:val="0"/>
              <w:rPr>
                <w:rFonts w:ascii="Cambria" w:hAnsi="Cambria"/>
                <w:lang w:val="en-US"/>
              </w:rPr>
            </w:pPr>
            <w:proofErr w:type="spellStart"/>
            <w:r w:rsidRPr="003F5141">
              <w:rPr>
                <w:rFonts w:ascii="Cambria" w:hAnsi="Cambria"/>
                <w:lang w:val="en-US"/>
              </w:rPr>
              <w:t>precio</w:t>
            </w:r>
            <w:proofErr w:type="spellEnd"/>
          </w:p>
        </w:tc>
        <w:tc>
          <w:tcPr>
            <w:tcW w:w="1683" w:type="dxa"/>
            <w:tcBorders>
              <w:top w:val="nil"/>
              <w:left w:val="nil"/>
              <w:bottom w:val="nil"/>
              <w:right w:val="nil"/>
            </w:tcBorders>
          </w:tcPr>
          <w:p w14:paraId="72BA9676"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7B2B1936"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-1.031**</w:t>
            </w:r>
          </w:p>
        </w:tc>
        <w:tc>
          <w:tcPr>
            <w:tcW w:w="1683" w:type="dxa"/>
            <w:tcBorders>
              <w:top w:val="nil"/>
              <w:left w:val="nil"/>
              <w:bottom w:val="nil"/>
              <w:right w:val="nil"/>
            </w:tcBorders>
          </w:tcPr>
          <w:p w14:paraId="3F731FA2"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3E915CC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-0.144**</w:t>
            </w:r>
          </w:p>
        </w:tc>
      </w:tr>
      <w:tr w:rsidR="003F5141" w:rsidRPr="003F5141" w14:paraId="5620F20D"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015671E9"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6C5CA366"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38F58342"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[0.472]</w:t>
            </w:r>
          </w:p>
        </w:tc>
        <w:tc>
          <w:tcPr>
            <w:tcW w:w="1683" w:type="dxa"/>
            <w:tcBorders>
              <w:top w:val="nil"/>
              <w:left w:val="nil"/>
              <w:bottom w:val="nil"/>
              <w:right w:val="nil"/>
            </w:tcBorders>
          </w:tcPr>
          <w:p w14:paraId="3DB93C17"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0643124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[0.061]</w:t>
            </w:r>
          </w:p>
        </w:tc>
      </w:tr>
      <w:tr w:rsidR="003F5141" w:rsidRPr="003F5141" w14:paraId="03151A75"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48F2C8C5" w14:textId="77777777"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Constant</w:t>
            </w:r>
          </w:p>
        </w:tc>
        <w:tc>
          <w:tcPr>
            <w:tcW w:w="1683" w:type="dxa"/>
            <w:tcBorders>
              <w:top w:val="nil"/>
              <w:left w:val="nil"/>
              <w:bottom w:val="nil"/>
              <w:right w:val="nil"/>
            </w:tcBorders>
          </w:tcPr>
          <w:p w14:paraId="250D048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5.681***</w:t>
            </w:r>
          </w:p>
        </w:tc>
        <w:tc>
          <w:tcPr>
            <w:tcW w:w="1202" w:type="dxa"/>
            <w:tcBorders>
              <w:top w:val="nil"/>
              <w:left w:val="nil"/>
              <w:bottom w:val="nil"/>
              <w:right w:val="nil"/>
            </w:tcBorders>
          </w:tcPr>
          <w:p w14:paraId="7F74B75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-3.359***</w:t>
            </w:r>
          </w:p>
        </w:tc>
        <w:tc>
          <w:tcPr>
            <w:tcW w:w="1683" w:type="dxa"/>
            <w:tcBorders>
              <w:top w:val="nil"/>
              <w:left w:val="nil"/>
              <w:bottom w:val="nil"/>
              <w:right w:val="nil"/>
            </w:tcBorders>
          </w:tcPr>
          <w:p w14:paraId="3BAB6DA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-29.753</w:t>
            </w:r>
          </w:p>
        </w:tc>
        <w:tc>
          <w:tcPr>
            <w:tcW w:w="1202" w:type="dxa"/>
            <w:tcBorders>
              <w:top w:val="nil"/>
              <w:left w:val="nil"/>
              <w:bottom w:val="nil"/>
              <w:right w:val="nil"/>
            </w:tcBorders>
          </w:tcPr>
          <w:p w14:paraId="3A9BB900"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-8.658***</w:t>
            </w:r>
          </w:p>
        </w:tc>
      </w:tr>
      <w:tr w:rsidR="003F5141" w:rsidRPr="003F5141" w14:paraId="18B7B16F"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5BA4ABBB"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575D0BB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[0.361]</w:t>
            </w:r>
          </w:p>
        </w:tc>
        <w:tc>
          <w:tcPr>
            <w:tcW w:w="1202" w:type="dxa"/>
            <w:tcBorders>
              <w:top w:val="nil"/>
              <w:left w:val="nil"/>
              <w:bottom w:val="nil"/>
              <w:right w:val="nil"/>
            </w:tcBorders>
          </w:tcPr>
          <w:p w14:paraId="2798243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[1.227]</w:t>
            </w:r>
          </w:p>
        </w:tc>
        <w:tc>
          <w:tcPr>
            <w:tcW w:w="1683" w:type="dxa"/>
            <w:tcBorders>
              <w:top w:val="nil"/>
              <w:left w:val="nil"/>
              <w:bottom w:val="nil"/>
              <w:right w:val="nil"/>
            </w:tcBorders>
          </w:tcPr>
          <w:p w14:paraId="12B2CBB8"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[24.909]</w:t>
            </w:r>
          </w:p>
        </w:tc>
        <w:tc>
          <w:tcPr>
            <w:tcW w:w="1202" w:type="dxa"/>
            <w:tcBorders>
              <w:top w:val="nil"/>
              <w:left w:val="nil"/>
              <w:bottom w:val="nil"/>
              <w:right w:val="nil"/>
            </w:tcBorders>
          </w:tcPr>
          <w:p w14:paraId="703E14F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[0.675]</w:t>
            </w:r>
          </w:p>
        </w:tc>
      </w:tr>
      <w:tr w:rsidR="003F5141" w:rsidRPr="003F5141" w14:paraId="0DDD5AF9" w14:textId="77777777" w:rsidTr="003F5141">
        <w:tblPrEx>
          <w:tblCellMar>
            <w:top w:w="0" w:type="dxa"/>
            <w:bottom w:w="0" w:type="dxa"/>
          </w:tblCellMar>
        </w:tblPrEx>
        <w:trPr>
          <w:trHeight w:val="305"/>
          <w:jc w:val="center"/>
        </w:trPr>
        <w:tc>
          <w:tcPr>
            <w:tcW w:w="3311" w:type="dxa"/>
            <w:tcBorders>
              <w:top w:val="nil"/>
              <w:left w:val="nil"/>
              <w:bottom w:val="nil"/>
              <w:right w:val="nil"/>
            </w:tcBorders>
          </w:tcPr>
          <w:p w14:paraId="5A1EB77B" w14:textId="77777777" w:rsidR="003F5141" w:rsidRPr="003F5141" w:rsidRDefault="003F5141" w:rsidP="001B7D09">
            <w:pPr>
              <w:widowControl w:val="0"/>
              <w:autoSpaceDE w:val="0"/>
              <w:autoSpaceDN w:val="0"/>
              <w:adjustRightInd w:val="0"/>
              <w:rPr>
                <w:rFonts w:ascii="Cambria" w:hAnsi="Cambria"/>
                <w:lang w:val="en-US"/>
              </w:rPr>
            </w:pPr>
          </w:p>
        </w:tc>
        <w:tc>
          <w:tcPr>
            <w:tcW w:w="1683" w:type="dxa"/>
            <w:tcBorders>
              <w:top w:val="nil"/>
              <w:left w:val="nil"/>
              <w:bottom w:val="nil"/>
              <w:right w:val="nil"/>
            </w:tcBorders>
          </w:tcPr>
          <w:p w14:paraId="6771C073"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11F0E2A8"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61340991"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nil"/>
              <w:right w:val="nil"/>
            </w:tcBorders>
          </w:tcPr>
          <w:p w14:paraId="245FE4E8"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613B6D8B"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7FF7A8E4" w14:textId="77777777"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Observations</w:t>
            </w:r>
          </w:p>
        </w:tc>
        <w:tc>
          <w:tcPr>
            <w:tcW w:w="1683" w:type="dxa"/>
            <w:tcBorders>
              <w:top w:val="nil"/>
              <w:left w:val="nil"/>
              <w:bottom w:val="nil"/>
              <w:right w:val="nil"/>
            </w:tcBorders>
          </w:tcPr>
          <w:p w14:paraId="5B1739FF"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677</w:t>
            </w:r>
          </w:p>
        </w:tc>
        <w:tc>
          <w:tcPr>
            <w:tcW w:w="1202" w:type="dxa"/>
            <w:tcBorders>
              <w:top w:val="nil"/>
              <w:left w:val="nil"/>
              <w:bottom w:val="nil"/>
              <w:right w:val="nil"/>
            </w:tcBorders>
          </w:tcPr>
          <w:p w14:paraId="2518DF8E"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677</w:t>
            </w:r>
          </w:p>
        </w:tc>
        <w:tc>
          <w:tcPr>
            <w:tcW w:w="1683" w:type="dxa"/>
            <w:tcBorders>
              <w:top w:val="nil"/>
              <w:left w:val="nil"/>
              <w:bottom w:val="nil"/>
              <w:right w:val="nil"/>
            </w:tcBorders>
          </w:tcPr>
          <w:p w14:paraId="4644FDF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800</w:t>
            </w:r>
          </w:p>
        </w:tc>
        <w:tc>
          <w:tcPr>
            <w:tcW w:w="1202" w:type="dxa"/>
            <w:tcBorders>
              <w:top w:val="nil"/>
              <w:left w:val="nil"/>
              <w:bottom w:val="nil"/>
              <w:right w:val="nil"/>
            </w:tcBorders>
          </w:tcPr>
          <w:p w14:paraId="5FD09D9D"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800</w:t>
            </w:r>
          </w:p>
        </w:tc>
      </w:tr>
      <w:tr w:rsidR="003F5141" w:rsidRPr="003F5141" w14:paraId="00FF26B1"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3FE661B6" w14:textId="77777777"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R-squared</w:t>
            </w:r>
          </w:p>
        </w:tc>
        <w:tc>
          <w:tcPr>
            <w:tcW w:w="1683" w:type="dxa"/>
            <w:tcBorders>
              <w:top w:val="nil"/>
              <w:left w:val="nil"/>
              <w:bottom w:val="nil"/>
              <w:right w:val="nil"/>
            </w:tcBorders>
          </w:tcPr>
          <w:p w14:paraId="043F5265"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0.921</w:t>
            </w:r>
          </w:p>
        </w:tc>
        <w:tc>
          <w:tcPr>
            <w:tcW w:w="1202" w:type="dxa"/>
            <w:tcBorders>
              <w:top w:val="nil"/>
              <w:left w:val="nil"/>
              <w:bottom w:val="nil"/>
              <w:right w:val="nil"/>
            </w:tcBorders>
          </w:tcPr>
          <w:p w14:paraId="0C48A6EA" w14:textId="48C3C24C"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0.276</w:t>
            </w:r>
          </w:p>
        </w:tc>
        <w:tc>
          <w:tcPr>
            <w:tcW w:w="1683" w:type="dxa"/>
            <w:tcBorders>
              <w:top w:val="nil"/>
              <w:left w:val="nil"/>
              <w:bottom w:val="nil"/>
              <w:right w:val="nil"/>
            </w:tcBorders>
          </w:tcPr>
          <w:p w14:paraId="5A3817A7"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0.376</w:t>
            </w:r>
          </w:p>
        </w:tc>
        <w:tc>
          <w:tcPr>
            <w:tcW w:w="1202" w:type="dxa"/>
            <w:tcBorders>
              <w:top w:val="nil"/>
              <w:left w:val="nil"/>
              <w:bottom w:val="nil"/>
              <w:right w:val="nil"/>
            </w:tcBorders>
          </w:tcPr>
          <w:p w14:paraId="34F047CC"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0.331</w:t>
            </w:r>
          </w:p>
        </w:tc>
      </w:tr>
      <w:tr w:rsidR="003F5141" w:rsidRPr="003F5141" w14:paraId="75A8E37B" w14:textId="77777777" w:rsidTr="003F5141">
        <w:tblPrEx>
          <w:tblCellMar>
            <w:top w:w="0" w:type="dxa"/>
            <w:bottom w:w="0" w:type="dxa"/>
          </w:tblCellMar>
        </w:tblPrEx>
        <w:trPr>
          <w:trHeight w:val="291"/>
          <w:jc w:val="center"/>
        </w:trPr>
        <w:tc>
          <w:tcPr>
            <w:tcW w:w="3311" w:type="dxa"/>
            <w:tcBorders>
              <w:top w:val="nil"/>
              <w:left w:val="nil"/>
              <w:bottom w:val="nil"/>
              <w:right w:val="nil"/>
            </w:tcBorders>
          </w:tcPr>
          <w:p w14:paraId="577C1603" w14:textId="77777777"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F-test excluded instrument</w:t>
            </w:r>
          </w:p>
        </w:tc>
        <w:tc>
          <w:tcPr>
            <w:tcW w:w="1683" w:type="dxa"/>
            <w:tcBorders>
              <w:top w:val="nil"/>
              <w:left w:val="nil"/>
              <w:bottom w:val="nil"/>
              <w:right w:val="nil"/>
            </w:tcBorders>
          </w:tcPr>
          <w:p w14:paraId="4E655665"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0.136</w:t>
            </w:r>
          </w:p>
        </w:tc>
        <w:tc>
          <w:tcPr>
            <w:tcW w:w="1202" w:type="dxa"/>
            <w:tcBorders>
              <w:top w:val="nil"/>
              <w:left w:val="nil"/>
              <w:bottom w:val="nil"/>
              <w:right w:val="nil"/>
            </w:tcBorders>
          </w:tcPr>
          <w:p w14:paraId="20B035D0"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nil"/>
              <w:right w:val="nil"/>
            </w:tcBorders>
          </w:tcPr>
          <w:p w14:paraId="230D2D3A"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0.981</w:t>
            </w:r>
          </w:p>
        </w:tc>
        <w:tc>
          <w:tcPr>
            <w:tcW w:w="1202" w:type="dxa"/>
            <w:tcBorders>
              <w:top w:val="nil"/>
              <w:left w:val="nil"/>
              <w:bottom w:val="nil"/>
              <w:right w:val="nil"/>
            </w:tcBorders>
          </w:tcPr>
          <w:p w14:paraId="4B8CDA8B" w14:textId="77777777" w:rsidR="003F5141" w:rsidRPr="003F5141" w:rsidRDefault="003F5141" w:rsidP="001B7D09">
            <w:pPr>
              <w:widowControl w:val="0"/>
              <w:autoSpaceDE w:val="0"/>
              <w:autoSpaceDN w:val="0"/>
              <w:adjustRightInd w:val="0"/>
              <w:jc w:val="center"/>
              <w:rPr>
                <w:rFonts w:ascii="Cambria" w:hAnsi="Cambria"/>
                <w:lang w:val="en-US"/>
              </w:rPr>
            </w:pPr>
          </w:p>
        </w:tc>
      </w:tr>
      <w:tr w:rsidR="003F5141" w:rsidRPr="003F5141" w14:paraId="28F8A769" w14:textId="77777777" w:rsidTr="003F5141">
        <w:tblPrEx>
          <w:tblBorders>
            <w:bottom w:val="single" w:sz="6" w:space="0" w:color="auto"/>
          </w:tblBorders>
          <w:tblCellMar>
            <w:top w:w="0" w:type="dxa"/>
            <w:bottom w:w="0" w:type="dxa"/>
          </w:tblCellMar>
        </w:tblPrEx>
        <w:trPr>
          <w:trHeight w:val="305"/>
          <w:jc w:val="center"/>
        </w:trPr>
        <w:tc>
          <w:tcPr>
            <w:tcW w:w="3311" w:type="dxa"/>
            <w:tcBorders>
              <w:top w:val="nil"/>
              <w:left w:val="nil"/>
              <w:bottom w:val="single" w:sz="6" w:space="0" w:color="auto"/>
              <w:right w:val="nil"/>
            </w:tcBorders>
          </w:tcPr>
          <w:p w14:paraId="6B2BCF7B" w14:textId="2AF9B5E4" w:rsidR="003F5141" w:rsidRPr="003F5141" w:rsidRDefault="003F5141" w:rsidP="001B7D09">
            <w:pPr>
              <w:widowControl w:val="0"/>
              <w:autoSpaceDE w:val="0"/>
              <w:autoSpaceDN w:val="0"/>
              <w:adjustRightInd w:val="0"/>
              <w:rPr>
                <w:rFonts w:ascii="Cambria" w:hAnsi="Cambria"/>
                <w:lang w:val="en-US"/>
              </w:rPr>
            </w:pPr>
            <w:r w:rsidRPr="003F5141">
              <w:rPr>
                <w:rFonts w:ascii="Cambria" w:hAnsi="Cambria"/>
                <w:lang w:val="en-US"/>
              </w:rPr>
              <w:t>Base</w:t>
            </w:r>
            <w:r>
              <w:rPr>
                <w:rFonts w:ascii="Cambria" w:hAnsi="Cambria"/>
                <w:lang w:val="en-US"/>
              </w:rPr>
              <w:t xml:space="preserve"> con</w:t>
            </w:r>
            <w:r w:rsidRPr="003F5141">
              <w:rPr>
                <w:rFonts w:ascii="Cambria" w:hAnsi="Cambria"/>
                <w:lang w:val="en-US"/>
              </w:rPr>
              <w:t xml:space="preserve"> rellenad</w:t>
            </w:r>
            <w:r>
              <w:rPr>
                <w:rFonts w:ascii="Cambria" w:hAnsi="Cambria"/>
                <w:lang w:val="en-US"/>
              </w:rPr>
              <w:t>o NA (</w:t>
            </w:r>
            <w:proofErr w:type="spellStart"/>
            <w:r>
              <w:rPr>
                <w:rFonts w:ascii="Cambria" w:hAnsi="Cambria"/>
                <w:lang w:val="en-US"/>
              </w:rPr>
              <w:t>interpol</w:t>
            </w:r>
            <w:proofErr w:type="spellEnd"/>
            <w:r>
              <w:rPr>
                <w:rFonts w:ascii="Cambria" w:hAnsi="Cambria"/>
                <w:lang w:val="en-US"/>
              </w:rPr>
              <w:t>.)</w:t>
            </w:r>
          </w:p>
        </w:tc>
        <w:tc>
          <w:tcPr>
            <w:tcW w:w="1683" w:type="dxa"/>
            <w:tcBorders>
              <w:top w:val="nil"/>
              <w:left w:val="nil"/>
              <w:bottom w:val="single" w:sz="6" w:space="0" w:color="auto"/>
              <w:right w:val="nil"/>
            </w:tcBorders>
          </w:tcPr>
          <w:p w14:paraId="0AC38DCF" w14:textId="77777777" w:rsidR="003F5141" w:rsidRPr="003F5141" w:rsidRDefault="003F5141" w:rsidP="001B7D09">
            <w:pPr>
              <w:widowControl w:val="0"/>
              <w:autoSpaceDE w:val="0"/>
              <w:autoSpaceDN w:val="0"/>
              <w:adjustRightInd w:val="0"/>
              <w:jc w:val="center"/>
              <w:rPr>
                <w:rFonts w:ascii="Cambria" w:hAnsi="Cambria"/>
                <w:lang w:val="en-US"/>
              </w:rPr>
            </w:pPr>
          </w:p>
        </w:tc>
        <w:tc>
          <w:tcPr>
            <w:tcW w:w="1202" w:type="dxa"/>
            <w:tcBorders>
              <w:top w:val="nil"/>
              <w:left w:val="nil"/>
              <w:bottom w:val="single" w:sz="6" w:space="0" w:color="auto"/>
              <w:right w:val="nil"/>
            </w:tcBorders>
          </w:tcPr>
          <w:p w14:paraId="0B23F5E0" w14:textId="77777777" w:rsidR="003F5141" w:rsidRPr="003F5141" w:rsidRDefault="003F5141" w:rsidP="001B7D09">
            <w:pPr>
              <w:widowControl w:val="0"/>
              <w:autoSpaceDE w:val="0"/>
              <w:autoSpaceDN w:val="0"/>
              <w:adjustRightInd w:val="0"/>
              <w:jc w:val="center"/>
              <w:rPr>
                <w:rFonts w:ascii="Cambria" w:hAnsi="Cambria"/>
                <w:lang w:val="en-US"/>
              </w:rPr>
            </w:pPr>
          </w:p>
        </w:tc>
        <w:tc>
          <w:tcPr>
            <w:tcW w:w="1683" w:type="dxa"/>
            <w:tcBorders>
              <w:top w:val="nil"/>
              <w:left w:val="nil"/>
              <w:bottom w:val="single" w:sz="6" w:space="0" w:color="auto"/>
              <w:right w:val="nil"/>
            </w:tcBorders>
          </w:tcPr>
          <w:p w14:paraId="7D9C4446"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X</w:t>
            </w:r>
          </w:p>
        </w:tc>
        <w:tc>
          <w:tcPr>
            <w:tcW w:w="1202" w:type="dxa"/>
            <w:tcBorders>
              <w:top w:val="nil"/>
              <w:left w:val="nil"/>
              <w:bottom w:val="single" w:sz="6" w:space="0" w:color="auto"/>
              <w:right w:val="nil"/>
            </w:tcBorders>
          </w:tcPr>
          <w:p w14:paraId="6EF43095" w14:textId="77777777" w:rsidR="003F5141" w:rsidRPr="003F5141" w:rsidRDefault="003F5141" w:rsidP="001B7D09">
            <w:pPr>
              <w:widowControl w:val="0"/>
              <w:autoSpaceDE w:val="0"/>
              <w:autoSpaceDN w:val="0"/>
              <w:adjustRightInd w:val="0"/>
              <w:jc w:val="center"/>
              <w:rPr>
                <w:rFonts w:ascii="Cambria" w:hAnsi="Cambria"/>
                <w:lang w:val="en-US"/>
              </w:rPr>
            </w:pPr>
            <w:r w:rsidRPr="003F5141">
              <w:rPr>
                <w:rFonts w:ascii="Cambria" w:hAnsi="Cambria"/>
                <w:lang w:val="en-US"/>
              </w:rPr>
              <w:t>X</w:t>
            </w:r>
          </w:p>
        </w:tc>
      </w:tr>
    </w:tbl>
    <w:p w14:paraId="663B348B" w14:textId="77777777" w:rsidR="003F5141" w:rsidRDefault="003F5141" w:rsidP="003F5141"/>
    <w:p w14:paraId="42A7A39E" w14:textId="2A089D76" w:rsidR="0030312D" w:rsidRDefault="003F5141" w:rsidP="00A736DD">
      <w:pPr>
        <w:jc w:val="both"/>
        <w:rPr>
          <w:rFonts w:ascii="Cambria" w:hAnsi="Cambria"/>
          <w:lang w:val="es-ES"/>
        </w:rPr>
      </w:pPr>
      <w:r>
        <w:rPr>
          <w:rFonts w:ascii="Cambria" w:hAnsi="Cambria"/>
          <w:lang w:val="es-ES"/>
        </w:rPr>
        <w:t>Se definió el grupo 1 donde se encuentran las clínicas A y B, las otras opciones clínica C y servicio público conformando dos grupos distintos a parte.</w:t>
      </w:r>
      <w:r w:rsidR="0052613D">
        <w:rPr>
          <w:rFonts w:ascii="Cambria" w:hAnsi="Cambria"/>
          <w:lang w:val="es-ES"/>
        </w:rPr>
        <w:t xml:space="preserve"> Aun así, en esta especificación </w:t>
      </w:r>
      <w:proofErr w:type="spellStart"/>
      <w:r w:rsidR="0052613D">
        <w:rPr>
          <w:rFonts w:ascii="Cambria" w:hAnsi="Cambria"/>
          <w:lang w:val="es-ES"/>
        </w:rPr>
        <w:t>nested</w:t>
      </w:r>
      <w:proofErr w:type="spellEnd"/>
      <w:r w:rsidR="0052613D">
        <w:rPr>
          <w:rFonts w:ascii="Cambria" w:hAnsi="Cambria"/>
          <w:lang w:val="es-ES"/>
        </w:rPr>
        <w:t xml:space="preserve"> </w:t>
      </w:r>
      <w:proofErr w:type="spellStart"/>
      <w:r w:rsidR="0052613D">
        <w:rPr>
          <w:rFonts w:ascii="Cambria" w:hAnsi="Cambria"/>
          <w:lang w:val="es-ES"/>
        </w:rPr>
        <w:t>logit</w:t>
      </w:r>
      <w:proofErr w:type="spellEnd"/>
      <w:r w:rsidR="0052613D">
        <w:rPr>
          <w:rFonts w:ascii="Cambria" w:hAnsi="Cambria"/>
          <w:lang w:val="es-ES"/>
        </w:rPr>
        <w:t>, el instrumento sigue siendo muy débil</w:t>
      </w:r>
      <w:r w:rsidR="00A276DC">
        <w:rPr>
          <w:rFonts w:ascii="Cambria" w:hAnsi="Cambria"/>
          <w:lang w:val="es-ES"/>
        </w:rPr>
        <w:t>.</w:t>
      </w:r>
    </w:p>
    <w:p w14:paraId="40C3272E" w14:textId="77777777" w:rsidR="0052613D" w:rsidRPr="003F5141" w:rsidRDefault="0052613D" w:rsidP="00A736DD">
      <w:pPr>
        <w:jc w:val="both"/>
        <w:rPr>
          <w:rFonts w:ascii="Cambria" w:hAnsi="Cambria"/>
          <w:lang w:val="es-ES"/>
        </w:rPr>
      </w:pPr>
    </w:p>
    <w:p w14:paraId="059EC3CA" w14:textId="77777777" w:rsidR="0030312D" w:rsidRDefault="0030312D" w:rsidP="00A736DD">
      <w:pPr>
        <w:jc w:val="both"/>
        <w:rPr>
          <w:rFonts w:ascii="Cambria" w:hAnsi="Cambria"/>
          <w:lang w:val="es-ES"/>
        </w:rPr>
      </w:pPr>
    </w:p>
    <w:p w14:paraId="3A2735FE" w14:textId="2D6E9EEE" w:rsidR="00277013" w:rsidRDefault="00277013" w:rsidP="00A736DD">
      <w:pPr>
        <w:jc w:val="both"/>
        <w:rPr>
          <w:rFonts w:ascii="Cambria" w:hAnsi="Cambria"/>
          <w:b/>
          <w:bCs/>
          <w:lang w:val="es-ES"/>
        </w:rPr>
      </w:pPr>
      <w:r>
        <w:rPr>
          <w:rFonts w:ascii="Cambria" w:hAnsi="Cambria"/>
          <w:b/>
          <w:bCs/>
          <w:lang w:val="es-ES"/>
        </w:rPr>
        <w:t>Pregunta 1.4 – Fusión</w:t>
      </w:r>
    </w:p>
    <w:p w14:paraId="106C92A9" w14:textId="77777777" w:rsidR="00A7553E" w:rsidRDefault="00A7553E" w:rsidP="00A7553E">
      <w:pPr>
        <w:jc w:val="both"/>
        <w:rPr>
          <w:rFonts w:ascii="Cambria" w:hAnsi="Cambria"/>
          <w:lang w:val="es-ES"/>
        </w:rPr>
      </w:pPr>
    </w:p>
    <w:p w14:paraId="40DDC259" w14:textId="288DB7C1" w:rsidR="00C913A3" w:rsidRPr="00F65BF2" w:rsidRDefault="00A7553E" w:rsidP="00A736DD">
      <w:pPr>
        <w:jc w:val="both"/>
        <w:rPr>
          <w:rFonts w:ascii="Cambria" w:hAnsi="Cambria"/>
          <w:lang w:val="es-ES"/>
        </w:rPr>
      </w:pPr>
      <w:r>
        <w:rPr>
          <w:rFonts w:ascii="Cambria" w:hAnsi="Cambria"/>
          <w:lang w:val="es-ES"/>
        </w:rPr>
        <w:t>Para medir el impacto en una fusión horizontal, se pueden medir indicadores como el UPP, el GUPPI, o el CMCR, que miden presiones al alza (neto de efectos de eficiencia, para el caso del UPP) post-fusión utilizando datos pre-fusión. Para el UPP y el GUPPI, serían necesarios los márgenes estimados y las tasas de desviación.</w:t>
      </w:r>
    </w:p>
    <w:p w14:paraId="3C615C65" w14:textId="77777777" w:rsidR="00C913A3" w:rsidRPr="00F65BF2" w:rsidRDefault="00C913A3" w:rsidP="00A736DD">
      <w:pPr>
        <w:jc w:val="both"/>
        <w:rPr>
          <w:rFonts w:ascii="Cambria" w:hAnsi="Cambria"/>
          <w:lang w:val="es-ES"/>
        </w:rPr>
      </w:pPr>
    </w:p>
    <w:p w14:paraId="3309EEDC" w14:textId="0DD7C704" w:rsidR="00E13051" w:rsidRPr="00F65BF2" w:rsidRDefault="00C13374" w:rsidP="003F744D">
      <w:pPr>
        <w:jc w:val="center"/>
        <w:rPr>
          <w:rFonts w:ascii="Cambria" w:hAnsi="Cambria"/>
          <w:b/>
          <w:bCs/>
          <w:lang w:val="es-ES"/>
        </w:rPr>
      </w:pPr>
      <w:r w:rsidRPr="00F65BF2">
        <w:rPr>
          <w:rFonts w:ascii="Cambria" w:hAnsi="Cambria"/>
          <w:b/>
          <w:bCs/>
          <w:lang w:val="es-ES"/>
        </w:rPr>
        <w:t>Pregunta 2</w:t>
      </w:r>
    </w:p>
    <w:p w14:paraId="10805628" w14:textId="77777777" w:rsidR="00E13051" w:rsidRPr="00F65BF2" w:rsidRDefault="00E13051" w:rsidP="00A736DD">
      <w:pPr>
        <w:jc w:val="both"/>
        <w:rPr>
          <w:rFonts w:ascii="Cambria" w:hAnsi="Cambria"/>
          <w:b/>
          <w:bCs/>
          <w:lang w:val="es-ES"/>
        </w:rPr>
      </w:pPr>
    </w:p>
    <w:p w14:paraId="1377993B" w14:textId="2D211F32" w:rsidR="00E13051" w:rsidRDefault="00E13051" w:rsidP="00A736DD">
      <w:pPr>
        <w:jc w:val="both"/>
        <w:rPr>
          <w:rFonts w:ascii="Cambria" w:hAnsi="Cambria"/>
          <w:lang w:val="es-ES"/>
        </w:rPr>
      </w:pPr>
      <w:r w:rsidRPr="00F65BF2">
        <w:rPr>
          <w:rFonts w:ascii="Cambria" w:hAnsi="Cambria"/>
          <w:lang w:val="es-ES"/>
        </w:rPr>
        <w:t>Esta pregunta fue realizada a través de Python (Pandas) y SQL (SQLite3), para trabajar con gigantescas bases de datos. El código puede ser encontrado en el siguiente notebook (</w:t>
      </w:r>
      <w:hyperlink r:id="rId16" w:history="1">
        <w:r w:rsidRPr="00F65BF2">
          <w:rPr>
            <w:rStyle w:val="Hyperlink"/>
            <w:rFonts w:ascii="Cambria" w:hAnsi="Cambria"/>
            <w:lang w:val="es-ES"/>
          </w:rPr>
          <w:t>https://git</w:t>
        </w:r>
        <w:r w:rsidRPr="00F65BF2">
          <w:rPr>
            <w:rStyle w:val="Hyperlink"/>
            <w:rFonts w:ascii="Cambria" w:hAnsi="Cambria"/>
            <w:lang w:val="es-ES"/>
          </w:rPr>
          <w:t>h</w:t>
        </w:r>
        <w:r w:rsidRPr="00F65BF2">
          <w:rPr>
            <w:rStyle w:val="Hyperlink"/>
            <w:rFonts w:ascii="Cambria" w:hAnsi="Cambria"/>
            <w:lang w:val="es-ES"/>
          </w:rPr>
          <w:t>ub.com/mmunoz</w:t>
        </w:r>
        <w:r w:rsidRPr="00F65BF2">
          <w:rPr>
            <w:rStyle w:val="Hyperlink"/>
            <w:rFonts w:ascii="Cambria" w:hAnsi="Cambria"/>
            <w:lang w:val="es-ES"/>
          </w:rPr>
          <w:t>-</w:t>
        </w:r>
        <w:r w:rsidRPr="00F65BF2">
          <w:rPr>
            <w:rStyle w:val="Hyperlink"/>
            <w:rFonts w:ascii="Cambria" w:hAnsi="Cambria"/>
            <w:lang w:val="es-ES"/>
          </w:rPr>
          <w:t>campos/trabajo_cyr/blob/main/P2.ipynb</w:t>
        </w:r>
      </w:hyperlink>
      <w:r w:rsidRPr="00F65BF2">
        <w:rPr>
          <w:rFonts w:ascii="Cambria" w:hAnsi="Cambria"/>
          <w:lang w:val="es-ES"/>
        </w:rPr>
        <w:t>).</w:t>
      </w:r>
    </w:p>
    <w:p w14:paraId="2A94F48A" w14:textId="77777777" w:rsidR="007C0FF3" w:rsidRDefault="007C0FF3" w:rsidP="00A736DD">
      <w:pPr>
        <w:jc w:val="both"/>
        <w:rPr>
          <w:rFonts w:ascii="Cambria" w:hAnsi="Cambria"/>
          <w:lang w:val="es-ES"/>
        </w:rPr>
      </w:pPr>
    </w:p>
    <w:p w14:paraId="08E1EDC1" w14:textId="13C05F72" w:rsidR="007C0FF3" w:rsidRPr="0052613D" w:rsidRDefault="007C0FF3" w:rsidP="007C0FF3">
      <w:pPr>
        <w:jc w:val="both"/>
        <w:rPr>
          <w:rFonts w:ascii="Cambria" w:hAnsi="Cambria"/>
          <w:b/>
          <w:bCs/>
          <w:lang w:val="es-ES"/>
        </w:rPr>
      </w:pPr>
      <w:r>
        <w:rPr>
          <w:rFonts w:ascii="Cambria" w:hAnsi="Cambria"/>
          <w:b/>
          <w:bCs/>
          <w:lang w:val="es-ES"/>
        </w:rPr>
        <w:t xml:space="preserve">Pregunta </w:t>
      </w:r>
      <w:r w:rsidRPr="007C0FF3">
        <w:rPr>
          <w:rFonts w:ascii="Cambria" w:hAnsi="Cambria"/>
          <w:b/>
          <w:bCs/>
          <w:lang w:val="es-ES"/>
        </w:rPr>
        <w:t xml:space="preserve">2.4 </w:t>
      </w:r>
      <w:r>
        <w:rPr>
          <w:rFonts w:ascii="Cambria" w:hAnsi="Cambria"/>
          <w:b/>
          <w:bCs/>
          <w:lang w:val="es-ES"/>
        </w:rPr>
        <w:t xml:space="preserve">– </w:t>
      </w:r>
      <w:r w:rsidRPr="007C0FF3">
        <w:rPr>
          <w:rFonts w:ascii="Cambria" w:hAnsi="Cambria"/>
          <w:b/>
          <w:bCs/>
          <w:lang w:val="es-ES"/>
        </w:rPr>
        <w:t>An</w:t>
      </w:r>
      <w:r w:rsidRPr="007C0FF3">
        <w:rPr>
          <w:rFonts w:ascii="Cambria" w:hAnsi="Cambria"/>
          <w:b/>
          <w:bCs/>
          <w:lang w:val="es-ES"/>
        </w:rPr>
        <w:t>á</w:t>
      </w:r>
      <w:r w:rsidRPr="007C0FF3">
        <w:rPr>
          <w:rFonts w:ascii="Cambria" w:hAnsi="Cambria"/>
          <w:b/>
          <w:bCs/>
          <w:lang w:val="es-ES"/>
        </w:rPr>
        <w:t>lisis de concentraci</w:t>
      </w:r>
      <w:r w:rsidRPr="007C0FF3">
        <w:rPr>
          <w:rFonts w:ascii="Cambria" w:hAnsi="Cambria"/>
          <w:b/>
          <w:bCs/>
          <w:lang w:val="es-ES"/>
        </w:rPr>
        <w:t>ó</w:t>
      </w:r>
      <w:r w:rsidRPr="007C0FF3">
        <w:rPr>
          <w:rFonts w:ascii="Cambria" w:hAnsi="Cambria"/>
          <w:b/>
          <w:bCs/>
          <w:lang w:val="es-ES"/>
        </w:rPr>
        <w:t xml:space="preserve">n del mercado en la </w:t>
      </w:r>
      <w:r w:rsidRPr="007C0FF3">
        <w:rPr>
          <w:rFonts w:ascii="Cambria" w:hAnsi="Cambria"/>
          <w:b/>
          <w:bCs/>
          <w:lang w:val="es-ES"/>
        </w:rPr>
        <w:t>Región</w:t>
      </w:r>
      <w:r w:rsidRPr="007C0FF3">
        <w:rPr>
          <w:rFonts w:ascii="Cambria" w:hAnsi="Cambria"/>
          <w:b/>
          <w:bCs/>
          <w:lang w:val="es-ES"/>
        </w:rPr>
        <w:t xml:space="preserve"> Metropolitana</w:t>
      </w:r>
    </w:p>
    <w:p w14:paraId="21E03C8A" w14:textId="79F4F1E7" w:rsidR="007C0FF3" w:rsidRPr="007C0FF3" w:rsidRDefault="007C0FF3" w:rsidP="007C0FF3">
      <w:pPr>
        <w:pStyle w:val="ListParagraph"/>
        <w:numPr>
          <w:ilvl w:val="0"/>
          <w:numId w:val="6"/>
        </w:numPr>
        <w:jc w:val="both"/>
        <w:rPr>
          <w:rFonts w:ascii="Cambria" w:hAnsi="Cambria"/>
          <w:lang w:val="es-ES"/>
        </w:rPr>
      </w:pPr>
      <w:r w:rsidRPr="007C0FF3">
        <w:rPr>
          <w:rFonts w:ascii="Cambria" w:hAnsi="Cambria"/>
          <w:lang w:val="es-ES"/>
        </w:rPr>
        <w:t xml:space="preserve">Identifique los ocho principales prestadores hospitalarios en la RM </w:t>
      </w:r>
      <w:r w:rsidRPr="007C0FF3">
        <w:rPr>
          <w:rFonts w:ascii="Cambria" w:hAnsi="Cambria"/>
          <w:lang w:val="es-ES"/>
        </w:rPr>
        <w:t>según</w:t>
      </w:r>
      <w:r w:rsidRPr="007C0FF3">
        <w:rPr>
          <w:rFonts w:ascii="Cambria" w:hAnsi="Cambria"/>
          <w:lang w:val="es-ES"/>
        </w:rPr>
        <w:t xml:space="preserve"> la</w:t>
      </w:r>
      <w:r>
        <w:rPr>
          <w:rFonts w:ascii="Cambria" w:hAnsi="Cambria"/>
          <w:lang w:val="es-ES"/>
        </w:rPr>
        <w:t xml:space="preserve"> </w:t>
      </w:r>
      <w:r w:rsidRPr="007C0FF3">
        <w:rPr>
          <w:rFonts w:ascii="Cambria" w:hAnsi="Cambria"/>
          <w:lang w:val="es-ES"/>
        </w:rPr>
        <w:t>cantidad de prestaciones bonificadas.</w:t>
      </w:r>
    </w:p>
    <w:p w14:paraId="30AC0C05" w14:textId="38CB9998" w:rsidR="007C0FF3" w:rsidRPr="007C0FF3" w:rsidRDefault="007C0FF3" w:rsidP="007C0FF3">
      <w:pPr>
        <w:pStyle w:val="ListParagraph"/>
        <w:numPr>
          <w:ilvl w:val="0"/>
          <w:numId w:val="6"/>
        </w:numPr>
        <w:jc w:val="both"/>
        <w:rPr>
          <w:rFonts w:ascii="Cambria" w:hAnsi="Cambria"/>
          <w:lang w:val="es-ES"/>
        </w:rPr>
      </w:pPr>
      <w:r w:rsidRPr="007C0FF3">
        <w:rPr>
          <w:rFonts w:ascii="Cambria" w:hAnsi="Cambria"/>
          <w:lang w:val="es-ES"/>
        </w:rPr>
        <w:t xml:space="preserve">Calcule la </w:t>
      </w:r>
      <w:r w:rsidRPr="007C0FF3">
        <w:rPr>
          <w:rFonts w:ascii="Cambria" w:hAnsi="Cambria"/>
          <w:lang w:val="es-ES"/>
        </w:rPr>
        <w:t>participación</w:t>
      </w:r>
      <w:r w:rsidRPr="007C0FF3">
        <w:rPr>
          <w:rFonts w:ascii="Cambria" w:hAnsi="Cambria"/>
          <w:lang w:val="es-ES"/>
        </w:rPr>
        <w:t xml:space="preserve"> de mercado de cada uno.</w:t>
      </w:r>
    </w:p>
    <w:p w14:paraId="2A261EE4" w14:textId="77777777" w:rsidR="00442ED8" w:rsidRPr="00F65BF2" w:rsidRDefault="00442ED8" w:rsidP="00A736DD">
      <w:pPr>
        <w:jc w:val="both"/>
        <w:rPr>
          <w:rFonts w:ascii="Cambria" w:hAnsi="Cambria"/>
          <w:lang w:val="es-ES"/>
        </w:rPr>
      </w:pPr>
    </w:p>
    <w:tbl>
      <w:tblPr>
        <w:tblStyle w:val="TableGridLight"/>
        <w:tblW w:w="5680" w:type="dxa"/>
        <w:jc w:val="center"/>
        <w:tblLook w:val="04A0" w:firstRow="1" w:lastRow="0" w:firstColumn="1" w:lastColumn="0" w:noHBand="0" w:noVBand="1"/>
      </w:tblPr>
      <w:tblGrid>
        <w:gridCol w:w="1420"/>
        <w:gridCol w:w="1660"/>
        <w:gridCol w:w="2600"/>
      </w:tblGrid>
      <w:tr w:rsidR="00C913A3" w:rsidRPr="00F65BF2" w14:paraId="1ED14C27" w14:textId="77777777" w:rsidTr="00C913A3">
        <w:trPr>
          <w:trHeight w:val="300"/>
          <w:jc w:val="center"/>
        </w:trPr>
        <w:tc>
          <w:tcPr>
            <w:tcW w:w="1420" w:type="dxa"/>
            <w:noWrap/>
            <w:hideMark/>
          </w:tcPr>
          <w:p w14:paraId="58715C13" w14:textId="62340184" w:rsidR="00C913A3" w:rsidRPr="00C913A3" w:rsidRDefault="00C913A3" w:rsidP="00C913A3">
            <w:pPr>
              <w:jc w:val="center"/>
              <w:rPr>
                <w:rFonts w:ascii="Cambria" w:hAnsi="Cambria" w:cs="Calibri"/>
                <w:b/>
                <w:bCs/>
                <w:sz w:val="22"/>
                <w:szCs w:val="22"/>
              </w:rPr>
            </w:pPr>
            <w:r w:rsidRPr="00F65BF2">
              <w:rPr>
                <w:rFonts w:ascii="Cambria" w:hAnsi="Cambria" w:cs="Calibri"/>
                <w:b/>
                <w:bCs/>
                <w:sz w:val="22"/>
                <w:szCs w:val="22"/>
              </w:rPr>
              <w:t xml:space="preserve">Rut del </w:t>
            </w:r>
            <w:r w:rsidRPr="00C913A3">
              <w:rPr>
                <w:rFonts w:ascii="Cambria" w:hAnsi="Cambria" w:cs="Calibri"/>
                <w:b/>
                <w:bCs/>
                <w:sz w:val="22"/>
                <w:szCs w:val="22"/>
              </w:rPr>
              <w:t>prestador</w:t>
            </w:r>
          </w:p>
        </w:tc>
        <w:tc>
          <w:tcPr>
            <w:tcW w:w="1660" w:type="dxa"/>
            <w:noWrap/>
            <w:hideMark/>
          </w:tcPr>
          <w:p w14:paraId="0FE622CA" w14:textId="463EF180" w:rsidR="00C913A3" w:rsidRPr="00C913A3" w:rsidRDefault="00C913A3" w:rsidP="00C913A3">
            <w:pPr>
              <w:jc w:val="center"/>
              <w:rPr>
                <w:rFonts w:ascii="Cambria" w:hAnsi="Cambria" w:cs="Calibri"/>
                <w:b/>
                <w:bCs/>
                <w:sz w:val="22"/>
                <w:szCs w:val="22"/>
              </w:rPr>
            </w:pPr>
            <w:r w:rsidRPr="00F65BF2">
              <w:rPr>
                <w:rFonts w:ascii="Cambria" w:hAnsi="Cambria" w:cs="Calibri"/>
                <w:b/>
                <w:bCs/>
                <w:sz w:val="22"/>
                <w:szCs w:val="22"/>
              </w:rPr>
              <w:t>F</w:t>
            </w:r>
            <w:r w:rsidRPr="00C913A3">
              <w:rPr>
                <w:rFonts w:ascii="Cambria" w:hAnsi="Cambria" w:cs="Calibri"/>
                <w:b/>
                <w:bCs/>
                <w:sz w:val="22"/>
                <w:szCs w:val="22"/>
              </w:rPr>
              <w:t>recuencia</w:t>
            </w:r>
            <w:r w:rsidRPr="00F65BF2">
              <w:rPr>
                <w:rFonts w:ascii="Cambria" w:hAnsi="Cambria" w:cs="Calibri"/>
                <w:b/>
                <w:bCs/>
                <w:sz w:val="22"/>
                <w:szCs w:val="22"/>
              </w:rPr>
              <w:t xml:space="preserve"> </w:t>
            </w:r>
            <w:r w:rsidRPr="00C913A3">
              <w:rPr>
                <w:rFonts w:ascii="Cambria" w:hAnsi="Cambria" w:cs="Calibri"/>
                <w:b/>
                <w:bCs/>
                <w:sz w:val="22"/>
                <w:szCs w:val="22"/>
              </w:rPr>
              <w:t>total</w:t>
            </w:r>
          </w:p>
        </w:tc>
        <w:tc>
          <w:tcPr>
            <w:tcW w:w="2600" w:type="dxa"/>
            <w:noWrap/>
            <w:hideMark/>
          </w:tcPr>
          <w:p w14:paraId="0AD169B7" w14:textId="6867DFFE" w:rsidR="00C913A3" w:rsidRPr="00C913A3" w:rsidRDefault="00C913A3" w:rsidP="00C913A3">
            <w:pPr>
              <w:jc w:val="center"/>
              <w:rPr>
                <w:rFonts w:ascii="Cambria" w:hAnsi="Cambria" w:cs="Calibri"/>
                <w:b/>
                <w:bCs/>
                <w:color w:val="000000"/>
                <w:sz w:val="22"/>
                <w:szCs w:val="22"/>
              </w:rPr>
            </w:pPr>
            <w:r w:rsidRPr="00F65BF2">
              <w:rPr>
                <w:rFonts w:ascii="Cambria" w:hAnsi="Cambria" w:cs="Calibri"/>
                <w:b/>
                <w:bCs/>
                <w:color w:val="000000"/>
                <w:sz w:val="22"/>
                <w:szCs w:val="22"/>
              </w:rPr>
              <w:t>Participación de mercado</w:t>
            </w:r>
          </w:p>
        </w:tc>
      </w:tr>
      <w:tr w:rsidR="00C913A3" w:rsidRPr="00F65BF2" w14:paraId="095CF125" w14:textId="77777777" w:rsidTr="00C913A3">
        <w:trPr>
          <w:trHeight w:val="300"/>
          <w:jc w:val="center"/>
        </w:trPr>
        <w:tc>
          <w:tcPr>
            <w:tcW w:w="1420" w:type="dxa"/>
            <w:noWrap/>
            <w:hideMark/>
          </w:tcPr>
          <w:p w14:paraId="5E633042"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628513</w:t>
            </w:r>
          </w:p>
        </w:tc>
        <w:tc>
          <w:tcPr>
            <w:tcW w:w="1660" w:type="dxa"/>
            <w:noWrap/>
            <w:hideMark/>
          </w:tcPr>
          <w:p w14:paraId="1E3F47BE" w14:textId="12D00591"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2</w:t>
            </w:r>
            <w:r w:rsidR="00AA5A95" w:rsidRPr="00F65BF2">
              <w:rPr>
                <w:rFonts w:ascii="Cambria" w:hAnsi="Cambria" w:cs="Calibri"/>
                <w:color w:val="000000"/>
                <w:sz w:val="22"/>
                <w:szCs w:val="22"/>
              </w:rPr>
              <w:t>.</w:t>
            </w:r>
            <w:r w:rsidRPr="00C913A3">
              <w:rPr>
                <w:rFonts w:ascii="Cambria" w:hAnsi="Cambria" w:cs="Calibri"/>
                <w:color w:val="000000"/>
                <w:sz w:val="22"/>
                <w:szCs w:val="22"/>
              </w:rPr>
              <w:t>263</w:t>
            </w:r>
            <w:r w:rsidR="00AA5A95" w:rsidRPr="00F65BF2">
              <w:rPr>
                <w:rFonts w:ascii="Cambria" w:hAnsi="Cambria" w:cs="Calibri"/>
                <w:color w:val="000000"/>
                <w:sz w:val="22"/>
                <w:szCs w:val="22"/>
              </w:rPr>
              <w:t>.</w:t>
            </w:r>
            <w:r w:rsidRPr="00C913A3">
              <w:rPr>
                <w:rFonts w:ascii="Cambria" w:hAnsi="Cambria" w:cs="Calibri"/>
                <w:color w:val="000000"/>
                <w:sz w:val="22"/>
                <w:szCs w:val="22"/>
              </w:rPr>
              <w:t>154</w:t>
            </w:r>
          </w:p>
        </w:tc>
        <w:tc>
          <w:tcPr>
            <w:tcW w:w="2600" w:type="dxa"/>
            <w:noWrap/>
            <w:hideMark/>
          </w:tcPr>
          <w:p w14:paraId="7CB00FD9" w14:textId="7772DCEB"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15.9</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2C255761" w14:textId="77777777" w:rsidTr="00C913A3">
        <w:trPr>
          <w:trHeight w:val="300"/>
          <w:jc w:val="center"/>
        </w:trPr>
        <w:tc>
          <w:tcPr>
            <w:tcW w:w="1420" w:type="dxa"/>
            <w:noWrap/>
            <w:hideMark/>
          </w:tcPr>
          <w:p w14:paraId="4D9BCEEA"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1324822</w:t>
            </w:r>
          </w:p>
        </w:tc>
        <w:tc>
          <w:tcPr>
            <w:tcW w:w="1660" w:type="dxa"/>
            <w:noWrap/>
            <w:hideMark/>
          </w:tcPr>
          <w:p w14:paraId="6D5DC2DE" w14:textId="292C72FA"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w:t>
            </w:r>
            <w:r w:rsidR="00AA5A95" w:rsidRPr="00F65BF2">
              <w:rPr>
                <w:rFonts w:ascii="Cambria" w:hAnsi="Cambria" w:cs="Calibri"/>
                <w:color w:val="000000"/>
                <w:sz w:val="22"/>
                <w:szCs w:val="22"/>
              </w:rPr>
              <w:t>.</w:t>
            </w:r>
            <w:r w:rsidRPr="00C913A3">
              <w:rPr>
                <w:rFonts w:ascii="Cambria" w:hAnsi="Cambria" w:cs="Calibri"/>
                <w:color w:val="000000"/>
                <w:sz w:val="22"/>
                <w:szCs w:val="22"/>
              </w:rPr>
              <w:t>745</w:t>
            </w:r>
            <w:r w:rsidR="00AA5A95" w:rsidRPr="00F65BF2">
              <w:rPr>
                <w:rFonts w:ascii="Cambria" w:hAnsi="Cambria" w:cs="Calibri"/>
                <w:color w:val="000000"/>
                <w:sz w:val="22"/>
                <w:szCs w:val="22"/>
              </w:rPr>
              <w:t>.</w:t>
            </w:r>
            <w:r w:rsidRPr="00C913A3">
              <w:rPr>
                <w:rFonts w:ascii="Cambria" w:hAnsi="Cambria" w:cs="Calibri"/>
                <w:color w:val="000000"/>
                <w:sz w:val="22"/>
                <w:szCs w:val="22"/>
              </w:rPr>
              <w:t>725</w:t>
            </w:r>
          </w:p>
        </w:tc>
        <w:tc>
          <w:tcPr>
            <w:tcW w:w="2600" w:type="dxa"/>
            <w:noWrap/>
            <w:hideMark/>
          </w:tcPr>
          <w:p w14:paraId="4109B303" w14:textId="2E686EE4"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12.27</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253948FA" w14:textId="77777777" w:rsidTr="00C913A3">
        <w:trPr>
          <w:trHeight w:val="300"/>
          <w:jc w:val="center"/>
        </w:trPr>
        <w:tc>
          <w:tcPr>
            <w:tcW w:w="1420" w:type="dxa"/>
            <w:noWrap/>
            <w:hideMark/>
          </w:tcPr>
          <w:p w14:paraId="2F95DD2F"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3325777</w:t>
            </w:r>
          </w:p>
        </w:tc>
        <w:tc>
          <w:tcPr>
            <w:tcW w:w="1660" w:type="dxa"/>
            <w:noWrap/>
            <w:hideMark/>
          </w:tcPr>
          <w:p w14:paraId="23532FB7" w14:textId="238297EB"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w:t>
            </w:r>
            <w:r w:rsidR="00AA5A95" w:rsidRPr="00F65BF2">
              <w:rPr>
                <w:rFonts w:ascii="Cambria" w:hAnsi="Cambria" w:cs="Calibri"/>
                <w:color w:val="000000"/>
                <w:sz w:val="22"/>
                <w:szCs w:val="22"/>
              </w:rPr>
              <w:t>.</w:t>
            </w:r>
            <w:r w:rsidRPr="00C913A3">
              <w:rPr>
                <w:rFonts w:ascii="Cambria" w:hAnsi="Cambria" w:cs="Calibri"/>
                <w:color w:val="000000"/>
                <w:sz w:val="22"/>
                <w:szCs w:val="22"/>
              </w:rPr>
              <w:t>558</w:t>
            </w:r>
            <w:r w:rsidR="00AA5A95" w:rsidRPr="00F65BF2">
              <w:rPr>
                <w:rFonts w:ascii="Cambria" w:hAnsi="Cambria" w:cs="Calibri"/>
                <w:color w:val="000000"/>
                <w:sz w:val="22"/>
                <w:szCs w:val="22"/>
              </w:rPr>
              <w:t>.</w:t>
            </w:r>
            <w:r w:rsidRPr="00C913A3">
              <w:rPr>
                <w:rFonts w:ascii="Cambria" w:hAnsi="Cambria" w:cs="Calibri"/>
                <w:color w:val="000000"/>
                <w:sz w:val="22"/>
                <w:szCs w:val="22"/>
              </w:rPr>
              <w:t>533</w:t>
            </w:r>
          </w:p>
        </w:tc>
        <w:tc>
          <w:tcPr>
            <w:tcW w:w="2600" w:type="dxa"/>
            <w:noWrap/>
            <w:hideMark/>
          </w:tcPr>
          <w:p w14:paraId="495A3893" w14:textId="3E8FD197"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10.95</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10C4A7CF" w14:textId="77777777" w:rsidTr="00C913A3">
        <w:trPr>
          <w:trHeight w:val="300"/>
          <w:jc w:val="center"/>
        </w:trPr>
        <w:tc>
          <w:tcPr>
            <w:tcW w:w="1420" w:type="dxa"/>
            <w:noWrap/>
            <w:hideMark/>
          </w:tcPr>
          <w:p w14:paraId="21B1760A"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1159334</w:t>
            </w:r>
          </w:p>
        </w:tc>
        <w:tc>
          <w:tcPr>
            <w:tcW w:w="1660" w:type="dxa"/>
            <w:noWrap/>
            <w:hideMark/>
          </w:tcPr>
          <w:p w14:paraId="300A2198" w14:textId="0DE7556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w:t>
            </w:r>
            <w:r w:rsidR="00AA5A95" w:rsidRPr="00F65BF2">
              <w:rPr>
                <w:rFonts w:ascii="Cambria" w:hAnsi="Cambria" w:cs="Calibri"/>
                <w:color w:val="000000"/>
                <w:sz w:val="22"/>
                <w:szCs w:val="22"/>
              </w:rPr>
              <w:t>.</w:t>
            </w:r>
            <w:r w:rsidRPr="00C913A3">
              <w:rPr>
                <w:rFonts w:ascii="Cambria" w:hAnsi="Cambria" w:cs="Calibri"/>
                <w:color w:val="000000"/>
                <w:sz w:val="22"/>
                <w:szCs w:val="22"/>
              </w:rPr>
              <w:t>331</w:t>
            </w:r>
            <w:r w:rsidR="00AA5A95" w:rsidRPr="00F65BF2">
              <w:rPr>
                <w:rFonts w:ascii="Cambria" w:hAnsi="Cambria" w:cs="Calibri"/>
                <w:color w:val="000000"/>
                <w:sz w:val="22"/>
                <w:szCs w:val="22"/>
              </w:rPr>
              <w:t>.</w:t>
            </w:r>
            <w:r w:rsidRPr="00C913A3">
              <w:rPr>
                <w:rFonts w:ascii="Cambria" w:hAnsi="Cambria" w:cs="Calibri"/>
                <w:color w:val="000000"/>
                <w:sz w:val="22"/>
                <w:szCs w:val="22"/>
              </w:rPr>
              <w:t>688</w:t>
            </w:r>
          </w:p>
        </w:tc>
        <w:tc>
          <w:tcPr>
            <w:tcW w:w="2600" w:type="dxa"/>
            <w:noWrap/>
            <w:hideMark/>
          </w:tcPr>
          <w:p w14:paraId="0FB79465" w14:textId="348DCA1F"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9.36</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041695F7" w14:textId="77777777" w:rsidTr="00C913A3">
        <w:trPr>
          <w:trHeight w:val="300"/>
          <w:jc w:val="center"/>
        </w:trPr>
        <w:tc>
          <w:tcPr>
            <w:tcW w:w="1420" w:type="dxa"/>
            <w:noWrap/>
            <w:hideMark/>
          </w:tcPr>
          <w:p w14:paraId="63665DC1"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2868186</w:t>
            </w:r>
          </w:p>
        </w:tc>
        <w:tc>
          <w:tcPr>
            <w:tcW w:w="1660" w:type="dxa"/>
            <w:noWrap/>
            <w:hideMark/>
          </w:tcPr>
          <w:p w14:paraId="69279FBC" w14:textId="408B7D3A"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1</w:t>
            </w:r>
            <w:r w:rsidR="00AA5A95" w:rsidRPr="00F65BF2">
              <w:rPr>
                <w:rFonts w:ascii="Cambria" w:hAnsi="Cambria" w:cs="Calibri"/>
                <w:color w:val="000000"/>
                <w:sz w:val="22"/>
                <w:szCs w:val="22"/>
              </w:rPr>
              <w:t>.</w:t>
            </w:r>
            <w:r w:rsidRPr="00C913A3">
              <w:rPr>
                <w:rFonts w:ascii="Cambria" w:hAnsi="Cambria" w:cs="Calibri"/>
                <w:color w:val="000000"/>
                <w:sz w:val="22"/>
                <w:szCs w:val="22"/>
              </w:rPr>
              <w:t>117</w:t>
            </w:r>
            <w:r w:rsidR="00AA5A95" w:rsidRPr="00F65BF2">
              <w:rPr>
                <w:rFonts w:ascii="Cambria" w:hAnsi="Cambria" w:cs="Calibri"/>
                <w:color w:val="000000"/>
                <w:sz w:val="22"/>
                <w:szCs w:val="22"/>
              </w:rPr>
              <w:t>.</w:t>
            </w:r>
            <w:r w:rsidRPr="00C913A3">
              <w:rPr>
                <w:rFonts w:ascii="Cambria" w:hAnsi="Cambria" w:cs="Calibri"/>
                <w:color w:val="000000"/>
                <w:sz w:val="22"/>
                <w:szCs w:val="22"/>
              </w:rPr>
              <w:t>942</w:t>
            </w:r>
          </w:p>
        </w:tc>
        <w:tc>
          <w:tcPr>
            <w:tcW w:w="2600" w:type="dxa"/>
            <w:noWrap/>
            <w:hideMark/>
          </w:tcPr>
          <w:p w14:paraId="3027DB58" w14:textId="490DE16C"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7.85</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7BC5408A" w14:textId="77777777" w:rsidTr="00C913A3">
        <w:trPr>
          <w:trHeight w:val="300"/>
          <w:jc w:val="center"/>
        </w:trPr>
        <w:tc>
          <w:tcPr>
            <w:tcW w:w="1420" w:type="dxa"/>
            <w:noWrap/>
            <w:hideMark/>
          </w:tcPr>
          <w:p w14:paraId="7183D3C8"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422649</w:t>
            </w:r>
          </w:p>
        </w:tc>
        <w:tc>
          <w:tcPr>
            <w:tcW w:w="1660" w:type="dxa"/>
            <w:noWrap/>
            <w:hideMark/>
          </w:tcPr>
          <w:p w14:paraId="6960A28E" w14:textId="424FEB84"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813</w:t>
            </w:r>
            <w:r w:rsidR="00AA5A95" w:rsidRPr="00F65BF2">
              <w:rPr>
                <w:rFonts w:ascii="Cambria" w:hAnsi="Cambria" w:cs="Calibri"/>
                <w:color w:val="000000"/>
                <w:sz w:val="22"/>
                <w:szCs w:val="22"/>
              </w:rPr>
              <w:t>.</w:t>
            </w:r>
            <w:r w:rsidRPr="00C913A3">
              <w:rPr>
                <w:rFonts w:ascii="Cambria" w:hAnsi="Cambria" w:cs="Calibri"/>
                <w:color w:val="000000"/>
                <w:sz w:val="22"/>
                <w:szCs w:val="22"/>
              </w:rPr>
              <w:t>265</w:t>
            </w:r>
          </w:p>
        </w:tc>
        <w:tc>
          <w:tcPr>
            <w:tcW w:w="2600" w:type="dxa"/>
            <w:noWrap/>
            <w:hideMark/>
          </w:tcPr>
          <w:p w14:paraId="3B490803" w14:textId="47314AC2"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5.71</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5B091716" w14:textId="77777777" w:rsidTr="00C913A3">
        <w:trPr>
          <w:trHeight w:val="300"/>
          <w:jc w:val="center"/>
        </w:trPr>
        <w:tc>
          <w:tcPr>
            <w:tcW w:w="1420" w:type="dxa"/>
            <w:noWrap/>
            <w:hideMark/>
          </w:tcPr>
          <w:p w14:paraId="5949EC16"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27564</w:t>
            </w:r>
          </w:p>
        </w:tc>
        <w:tc>
          <w:tcPr>
            <w:tcW w:w="1660" w:type="dxa"/>
            <w:noWrap/>
            <w:hideMark/>
          </w:tcPr>
          <w:p w14:paraId="03F2EEDF" w14:textId="0F0B11CE"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697</w:t>
            </w:r>
            <w:r w:rsidR="00AA5A95" w:rsidRPr="00F65BF2">
              <w:rPr>
                <w:rFonts w:ascii="Cambria" w:hAnsi="Cambria" w:cs="Calibri"/>
                <w:color w:val="000000"/>
                <w:sz w:val="22"/>
                <w:szCs w:val="22"/>
              </w:rPr>
              <w:t>.</w:t>
            </w:r>
            <w:r w:rsidRPr="00C913A3">
              <w:rPr>
                <w:rFonts w:ascii="Cambria" w:hAnsi="Cambria" w:cs="Calibri"/>
                <w:color w:val="000000"/>
                <w:sz w:val="22"/>
                <w:szCs w:val="22"/>
              </w:rPr>
              <w:t>531</w:t>
            </w:r>
          </w:p>
        </w:tc>
        <w:tc>
          <w:tcPr>
            <w:tcW w:w="2600" w:type="dxa"/>
            <w:noWrap/>
            <w:hideMark/>
          </w:tcPr>
          <w:p w14:paraId="19C2A38D" w14:textId="238883B4"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4.9</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r w:rsidR="00C913A3" w:rsidRPr="00F65BF2" w14:paraId="1DCBC0ED" w14:textId="77777777" w:rsidTr="00C913A3">
        <w:trPr>
          <w:trHeight w:val="300"/>
          <w:jc w:val="center"/>
        </w:trPr>
        <w:tc>
          <w:tcPr>
            <w:tcW w:w="1420" w:type="dxa"/>
            <w:noWrap/>
            <w:hideMark/>
          </w:tcPr>
          <w:p w14:paraId="06C7900C" w14:textId="77777777"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922214</w:t>
            </w:r>
          </w:p>
        </w:tc>
        <w:tc>
          <w:tcPr>
            <w:tcW w:w="1660" w:type="dxa"/>
            <w:noWrap/>
            <w:hideMark/>
          </w:tcPr>
          <w:p w14:paraId="30EDC2CD" w14:textId="36B6C010" w:rsidR="00C913A3" w:rsidRPr="00C913A3" w:rsidRDefault="00C913A3" w:rsidP="00AA5A95">
            <w:pPr>
              <w:jc w:val="right"/>
              <w:rPr>
                <w:rFonts w:ascii="Cambria" w:hAnsi="Cambria" w:cs="Calibri"/>
                <w:color w:val="000000"/>
                <w:sz w:val="22"/>
                <w:szCs w:val="22"/>
              </w:rPr>
            </w:pPr>
            <w:r w:rsidRPr="00C913A3">
              <w:rPr>
                <w:rFonts w:ascii="Cambria" w:hAnsi="Cambria" w:cs="Calibri"/>
                <w:color w:val="000000"/>
                <w:sz w:val="22"/>
                <w:szCs w:val="22"/>
              </w:rPr>
              <w:t>561</w:t>
            </w:r>
            <w:r w:rsidR="00AA5A95" w:rsidRPr="00F65BF2">
              <w:rPr>
                <w:rFonts w:ascii="Cambria" w:hAnsi="Cambria" w:cs="Calibri"/>
                <w:color w:val="000000"/>
                <w:sz w:val="22"/>
                <w:szCs w:val="22"/>
              </w:rPr>
              <w:t>.</w:t>
            </w:r>
            <w:r w:rsidRPr="00C913A3">
              <w:rPr>
                <w:rFonts w:ascii="Cambria" w:hAnsi="Cambria" w:cs="Calibri"/>
                <w:color w:val="000000"/>
                <w:sz w:val="22"/>
                <w:szCs w:val="22"/>
              </w:rPr>
              <w:t>771</w:t>
            </w:r>
          </w:p>
        </w:tc>
        <w:tc>
          <w:tcPr>
            <w:tcW w:w="2600" w:type="dxa"/>
            <w:noWrap/>
            <w:hideMark/>
          </w:tcPr>
          <w:p w14:paraId="2C56ECEB" w14:textId="1A46A72F" w:rsidR="00C913A3" w:rsidRPr="00C913A3" w:rsidRDefault="00C913A3" w:rsidP="00C913A3">
            <w:pPr>
              <w:jc w:val="center"/>
              <w:rPr>
                <w:rFonts w:ascii="Cambria" w:hAnsi="Cambria" w:cs="Calibri"/>
                <w:color w:val="000000"/>
                <w:sz w:val="22"/>
                <w:szCs w:val="22"/>
              </w:rPr>
            </w:pPr>
            <w:r w:rsidRPr="00C913A3">
              <w:rPr>
                <w:rFonts w:ascii="Cambria" w:hAnsi="Cambria" w:cs="Calibri"/>
                <w:color w:val="000000"/>
                <w:sz w:val="22"/>
                <w:szCs w:val="22"/>
              </w:rPr>
              <w:t>3.95</w:t>
            </w:r>
            <w:r w:rsidR="00AA5A95" w:rsidRPr="00F65BF2">
              <w:rPr>
                <w:rFonts w:ascii="Cambria" w:hAnsi="Cambria" w:cs="Calibri"/>
                <w:color w:val="000000"/>
                <w:sz w:val="22"/>
                <w:szCs w:val="22"/>
              </w:rPr>
              <w:t xml:space="preserve"> </w:t>
            </w:r>
            <w:r w:rsidRPr="00F65BF2">
              <w:rPr>
                <w:rFonts w:ascii="Cambria" w:hAnsi="Cambria" w:cs="Calibri"/>
                <w:color w:val="000000"/>
                <w:sz w:val="22"/>
                <w:szCs w:val="22"/>
              </w:rPr>
              <w:t>%</w:t>
            </w:r>
          </w:p>
        </w:tc>
      </w:tr>
    </w:tbl>
    <w:p w14:paraId="630B4633" w14:textId="77777777" w:rsidR="005F4599" w:rsidRPr="00F65BF2" w:rsidRDefault="005F4599" w:rsidP="005F4599">
      <w:pPr>
        <w:rPr>
          <w:rFonts w:ascii="Cambria" w:hAnsi="Cambria"/>
          <w:lang w:val="es-ES"/>
        </w:rPr>
      </w:pPr>
    </w:p>
    <w:p w14:paraId="752038FD" w14:textId="561A5F25" w:rsidR="007C0FF3" w:rsidRPr="0052613D" w:rsidRDefault="007C0FF3" w:rsidP="007C0FF3">
      <w:pPr>
        <w:rPr>
          <w:rFonts w:ascii="Cambria" w:hAnsi="Cambria"/>
          <w:b/>
          <w:bCs/>
          <w:lang w:val="es-ES"/>
        </w:rPr>
      </w:pPr>
      <w:r>
        <w:rPr>
          <w:rFonts w:ascii="Cambria" w:hAnsi="Cambria"/>
          <w:b/>
          <w:bCs/>
          <w:lang w:val="es-ES"/>
        </w:rPr>
        <w:lastRenderedPageBreak/>
        <w:t xml:space="preserve">Pregunta </w:t>
      </w:r>
      <w:r w:rsidRPr="007C0FF3">
        <w:rPr>
          <w:rFonts w:ascii="Cambria" w:hAnsi="Cambria"/>
          <w:b/>
          <w:bCs/>
          <w:lang w:val="es-ES"/>
        </w:rPr>
        <w:t>2.5</w:t>
      </w:r>
      <w:r>
        <w:rPr>
          <w:rFonts w:ascii="Cambria" w:hAnsi="Cambria"/>
          <w:b/>
          <w:bCs/>
          <w:lang w:val="es-ES"/>
        </w:rPr>
        <w:t xml:space="preserve"> –</w:t>
      </w:r>
      <w:r w:rsidRPr="007C0FF3">
        <w:rPr>
          <w:rFonts w:ascii="Cambria" w:hAnsi="Cambria"/>
          <w:b/>
          <w:bCs/>
          <w:lang w:val="es-ES"/>
        </w:rPr>
        <w:t xml:space="preserve"> Relación</w:t>
      </w:r>
      <w:r w:rsidRPr="007C0FF3">
        <w:rPr>
          <w:rFonts w:ascii="Cambria" w:hAnsi="Cambria"/>
          <w:b/>
          <w:bCs/>
          <w:lang w:val="es-ES"/>
        </w:rPr>
        <w:t xml:space="preserve"> entre prestadores y aseguradoras</w:t>
      </w:r>
    </w:p>
    <w:p w14:paraId="4BD35F4C" w14:textId="3EACECAE" w:rsidR="007C0FF3" w:rsidRDefault="007C0FF3" w:rsidP="007C0FF3">
      <w:pPr>
        <w:rPr>
          <w:rFonts w:ascii="Cambria" w:hAnsi="Cambria"/>
          <w:lang w:val="es-ES"/>
        </w:rPr>
      </w:pPr>
      <w:r w:rsidRPr="007C0FF3">
        <w:rPr>
          <w:rFonts w:ascii="Cambria" w:hAnsi="Cambria"/>
          <w:lang w:val="es-ES"/>
        </w:rPr>
        <w:t>Para los principales cinco prestadores</w:t>
      </w:r>
      <w:r>
        <w:rPr>
          <w:rFonts w:ascii="Cambria" w:hAnsi="Cambria"/>
          <w:lang w:val="es-ES"/>
        </w:rPr>
        <w:t xml:space="preserve"> </w:t>
      </w:r>
      <w:r w:rsidRPr="007C0FF3">
        <w:rPr>
          <w:rFonts w:ascii="Cambria" w:hAnsi="Cambria"/>
          <w:lang w:val="es-ES"/>
        </w:rPr>
        <w:t>identificados:</w:t>
      </w:r>
    </w:p>
    <w:p w14:paraId="18D8A414" w14:textId="77777777" w:rsidR="007C0FF3" w:rsidRPr="007C0FF3" w:rsidRDefault="007C0FF3" w:rsidP="007C0FF3">
      <w:pPr>
        <w:rPr>
          <w:rFonts w:ascii="Cambria" w:hAnsi="Cambria"/>
          <w:lang w:val="es-ES"/>
        </w:rPr>
      </w:pPr>
    </w:p>
    <w:p w14:paraId="02A2B27F" w14:textId="2DA06D5B" w:rsidR="007C0FF3" w:rsidRPr="007C0FF3" w:rsidRDefault="007C0FF3" w:rsidP="007C0FF3">
      <w:pPr>
        <w:pStyle w:val="ListParagraph"/>
        <w:numPr>
          <w:ilvl w:val="0"/>
          <w:numId w:val="8"/>
        </w:numPr>
        <w:rPr>
          <w:rFonts w:ascii="Cambria" w:hAnsi="Cambria"/>
          <w:lang w:val="es-ES"/>
        </w:rPr>
      </w:pPr>
      <w:r w:rsidRPr="007C0FF3">
        <w:rPr>
          <w:rFonts w:ascii="Cambria" w:hAnsi="Cambria"/>
          <w:lang w:val="es-ES"/>
        </w:rPr>
        <w:t xml:space="preserve">Determine </w:t>
      </w:r>
      <w:r w:rsidRPr="007C0FF3">
        <w:rPr>
          <w:rFonts w:ascii="Cambria" w:hAnsi="Cambria"/>
          <w:lang w:val="es-ES"/>
        </w:rPr>
        <w:t>cual</w:t>
      </w:r>
      <w:r w:rsidRPr="007C0FF3">
        <w:rPr>
          <w:rFonts w:ascii="Cambria" w:hAnsi="Cambria"/>
          <w:lang w:val="es-ES"/>
        </w:rPr>
        <w:t xml:space="preserve"> es la aseguradora con mayor volumen de prestaciones bonificadas.</w:t>
      </w:r>
    </w:p>
    <w:p w14:paraId="6701113E" w14:textId="7AB7D53E" w:rsidR="007C0FF3" w:rsidRPr="00F66CA1" w:rsidRDefault="007C0FF3" w:rsidP="007C0FF3">
      <w:pPr>
        <w:pStyle w:val="ListParagraph"/>
        <w:numPr>
          <w:ilvl w:val="0"/>
          <w:numId w:val="8"/>
        </w:numPr>
        <w:rPr>
          <w:rFonts w:ascii="Cambria" w:hAnsi="Cambria"/>
          <w:lang w:val="es-ES"/>
        </w:rPr>
      </w:pPr>
      <w:r w:rsidRPr="007C0FF3">
        <w:rPr>
          <w:rFonts w:ascii="Cambria" w:hAnsi="Cambria"/>
          <w:lang w:val="es-ES"/>
        </w:rPr>
        <w:t>Calcule el porcentaje que representa dicha aseguradora respecto del total de</w:t>
      </w:r>
      <w:r w:rsidRPr="007C0FF3">
        <w:rPr>
          <w:rFonts w:ascii="Cambria" w:hAnsi="Cambria"/>
          <w:lang w:val="es-ES"/>
        </w:rPr>
        <w:t xml:space="preserve"> </w:t>
      </w:r>
      <w:r w:rsidRPr="007C0FF3">
        <w:rPr>
          <w:rFonts w:ascii="Cambria" w:hAnsi="Cambria"/>
          <w:lang w:val="es-ES"/>
        </w:rPr>
        <w:t>prestaciones bonificadas para ese prestador</w:t>
      </w:r>
      <w:r w:rsidR="00F66CA1">
        <w:rPr>
          <w:rFonts w:ascii="Cambria" w:hAnsi="Cambria"/>
          <w:lang w:val="es-ES"/>
        </w:rPr>
        <w:t>.</w:t>
      </w:r>
    </w:p>
    <w:p w14:paraId="14964650" w14:textId="77777777" w:rsidR="007C0FF3" w:rsidRPr="007C0FF3" w:rsidRDefault="007C0FF3" w:rsidP="007C0FF3">
      <w:pPr>
        <w:rPr>
          <w:rFonts w:ascii="Cambria" w:hAnsi="Cambria"/>
          <w:lang w:val="es-ES"/>
        </w:rPr>
      </w:pPr>
    </w:p>
    <w:tbl>
      <w:tblPr>
        <w:tblStyle w:val="TableGridLight"/>
        <w:tblW w:w="7838" w:type="dxa"/>
        <w:jc w:val="center"/>
        <w:tblLook w:val="04A0" w:firstRow="1" w:lastRow="0" w:firstColumn="1" w:lastColumn="0" w:noHBand="0" w:noVBand="1"/>
      </w:tblPr>
      <w:tblGrid>
        <w:gridCol w:w="1618"/>
        <w:gridCol w:w="2243"/>
        <w:gridCol w:w="1834"/>
        <w:gridCol w:w="2143"/>
      </w:tblGrid>
      <w:tr w:rsidR="004F6376" w:rsidRPr="00AA5A95" w14:paraId="000EE216" w14:textId="77777777" w:rsidTr="004F6376">
        <w:trPr>
          <w:trHeight w:val="300"/>
          <w:jc w:val="center"/>
        </w:trPr>
        <w:tc>
          <w:tcPr>
            <w:tcW w:w="1618" w:type="dxa"/>
            <w:noWrap/>
            <w:hideMark/>
          </w:tcPr>
          <w:p w14:paraId="78CB6550" w14:textId="68B7CFB5" w:rsidR="004F6376" w:rsidRPr="00AA5A95" w:rsidRDefault="004F6376" w:rsidP="004F6376">
            <w:pPr>
              <w:jc w:val="center"/>
              <w:rPr>
                <w:rFonts w:ascii="Cambria" w:hAnsi="Cambria" w:cs="Calibri"/>
                <w:b/>
                <w:bCs/>
                <w:sz w:val="22"/>
                <w:szCs w:val="22"/>
              </w:rPr>
            </w:pPr>
            <w:r w:rsidRPr="00F65BF2">
              <w:rPr>
                <w:rFonts w:ascii="Cambria" w:hAnsi="Cambria" w:cs="Calibri"/>
                <w:b/>
                <w:bCs/>
                <w:sz w:val="22"/>
                <w:szCs w:val="22"/>
              </w:rPr>
              <w:t xml:space="preserve">Rut del </w:t>
            </w:r>
            <w:r w:rsidRPr="00C913A3">
              <w:rPr>
                <w:rFonts w:ascii="Cambria" w:hAnsi="Cambria" w:cs="Calibri"/>
                <w:b/>
                <w:bCs/>
                <w:sz w:val="22"/>
                <w:szCs w:val="22"/>
              </w:rPr>
              <w:t>prestador</w:t>
            </w:r>
          </w:p>
        </w:tc>
        <w:tc>
          <w:tcPr>
            <w:tcW w:w="2243" w:type="dxa"/>
            <w:noWrap/>
            <w:hideMark/>
          </w:tcPr>
          <w:p w14:paraId="2DFAB862" w14:textId="0F540ED9" w:rsidR="004F6376" w:rsidRPr="00AA5A95" w:rsidRDefault="004F6376" w:rsidP="004F6376">
            <w:pPr>
              <w:jc w:val="center"/>
              <w:rPr>
                <w:rFonts w:ascii="Cambria" w:hAnsi="Cambria" w:cs="Calibri"/>
                <w:b/>
                <w:bCs/>
                <w:sz w:val="22"/>
                <w:szCs w:val="22"/>
              </w:rPr>
            </w:pPr>
            <w:r w:rsidRPr="00F65BF2">
              <w:rPr>
                <w:rFonts w:ascii="Cambria" w:hAnsi="Cambria" w:cs="Calibri"/>
                <w:b/>
                <w:bCs/>
                <w:sz w:val="22"/>
                <w:szCs w:val="22"/>
              </w:rPr>
              <w:t>Có</w:t>
            </w:r>
            <w:r w:rsidRPr="00AA5A95">
              <w:rPr>
                <w:rFonts w:ascii="Cambria" w:hAnsi="Cambria" w:cs="Calibri"/>
                <w:b/>
                <w:bCs/>
                <w:sz w:val="22"/>
                <w:szCs w:val="22"/>
              </w:rPr>
              <w:t>digo</w:t>
            </w:r>
            <w:r w:rsidRPr="00F65BF2">
              <w:rPr>
                <w:rFonts w:ascii="Cambria" w:hAnsi="Cambria" w:cs="Calibri"/>
                <w:b/>
                <w:bCs/>
                <w:sz w:val="22"/>
                <w:szCs w:val="22"/>
              </w:rPr>
              <w:t xml:space="preserve"> de la </w:t>
            </w:r>
            <w:r w:rsidRPr="00AA5A95">
              <w:rPr>
                <w:rFonts w:ascii="Cambria" w:hAnsi="Cambria" w:cs="Calibri"/>
                <w:b/>
                <w:bCs/>
                <w:sz w:val="22"/>
                <w:szCs w:val="22"/>
              </w:rPr>
              <w:t>aseguradora</w:t>
            </w:r>
          </w:p>
        </w:tc>
        <w:tc>
          <w:tcPr>
            <w:tcW w:w="1834" w:type="dxa"/>
            <w:noWrap/>
            <w:hideMark/>
          </w:tcPr>
          <w:p w14:paraId="06804712" w14:textId="280A68F4" w:rsidR="004F6376" w:rsidRPr="00AA5A95" w:rsidRDefault="004F6376" w:rsidP="004F6376">
            <w:pPr>
              <w:jc w:val="center"/>
              <w:rPr>
                <w:rFonts w:ascii="Cambria" w:hAnsi="Cambria" w:cs="Calibri"/>
                <w:b/>
                <w:bCs/>
                <w:sz w:val="22"/>
                <w:szCs w:val="22"/>
              </w:rPr>
            </w:pPr>
            <w:r w:rsidRPr="00F65BF2">
              <w:rPr>
                <w:rFonts w:ascii="Cambria" w:hAnsi="Cambria" w:cs="Calibri"/>
                <w:b/>
                <w:bCs/>
                <w:sz w:val="22"/>
                <w:szCs w:val="22"/>
              </w:rPr>
              <w:t xml:space="preserve">Frecuencia </w:t>
            </w:r>
            <w:r w:rsidRPr="00AA5A95">
              <w:rPr>
                <w:rFonts w:ascii="Cambria" w:hAnsi="Cambria" w:cs="Calibri"/>
                <w:b/>
                <w:bCs/>
                <w:sz w:val="22"/>
                <w:szCs w:val="22"/>
              </w:rPr>
              <w:t>total</w:t>
            </w:r>
          </w:p>
        </w:tc>
        <w:tc>
          <w:tcPr>
            <w:tcW w:w="2143" w:type="dxa"/>
            <w:noWrap/>
            <w:hideMark/>
          </w:tcPr>
          <w:p w14:paraId="02332B40" w14:textId="6697E5E9" w:rsidR="004F6376" w:rsidRPr="00AA5A95" w:rsidRDefault="004F6376" w:rsidP="004F6376">
            <w:pPr>
              <w:jc w:val="center"/>
              <w:rPr>
                <w:rFonts w:ascii="Cambria" w:hAnsi="Cambria" w:cs="Calibri"/>
                <w:b/>
                <w:bCs/>
                <w:sz w:val="22"/>
                <w:szCs w:val="22"/>
              </w:rPr>
            </w:pPr>
            <w:r w:rsidRPr="00F65BF2">
              <w:rPr>
                <w:rFonts w:ascii="Cambria" w:hAnsi="Cambria" w:cs="Calibri"/>
                <w:b/>
                <w:bCs/>
                <w:sz w:val="22"/>
                <w:szCs w:val="22"/>
              </w:rPr>
              <w:t xml:space="preserve">Porcentaje respecto del total </w:t>
            </w:r>
          </w:p>
        </w:tc>
      </w:tr>
      <w:tr w:rsidR="004F6376" w:rsidRPr="00F65BF2" w14:paraId="2A06108E" w14:textId="77777777" w:rsidTr="004F6376">
        <w:trPr>
          <w:trHeight w:val="300"/>
          <w:jc w:val="center"/>
        </w:trPr>
        <w:tc>
          <w:tcPr>
            <w:tcW w:w="1618" w:type="dxa"/>
            <w:noWrap/>
            <w:hideMark/>
          </w:tcPr>
          <w:p w14:paraId="5604236F" w14:textId="7777777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628513</w:t>
            </w:r>
          </w:p>
        </w:tc>
        <w:tc>
          <w:tcPr>
            <w:tcW w:w="2243" w:type="dxa"/>
            <w:noWrap/>
            <w:hideMark/>
          </w:tcPr>
          <w:p w14:paraId="77D0480F" w14:textId="77777777"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67</w:t>
            </w:r>
          </w:p>
        </w:tc>
        <w:tc>
          <w:tcPr>
            <w:tcW w:w="1834" w:type="dxa"/>
            <w:noWrap/>
            <w:hideMark/>
          </w:tcPr>
          <w:p w14:paraId="0C69688E" w14:textId="13A9AA3C"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1</w:t>
            </w:r>
            <w:r w:rsidR="005C1187" w:rsidRPr="00F65BF2">
              <w:rPr>
                <w:rFonts w:ascii="Cambria" w:hAnsi="Cambria" w:cs="Calibri"/>
                <w:color w:val="000000"/>
                <w:sz w:val="22"/>
                <w:szCs w:val="22"/>
              </w:rPr>
              <w:t>.</w:t>
            </w:r>
            <w:r w:rsidRPr="00AA5A95">
              <w:rPr>
                <w:rFonts w:ascii="Cambria" w:hAnsi="Cambria" w:cs="Calibri"/>
                <w:color w:val="000000"/>
                <w:sz w:val="22"/>
                <w:szCs w:val="22"/>
              </w:rPr>
              <w:t>608</w:t>
            </w:r>
            <w:r w:rsidR="005C1187" w:rsidRPr="00F65BF2">
              <w:rPr>
                <w:rFonts w:ascii="Cambria" w:hAnsi="Cambria" w:cs="Calibri"/>
                <w:color w:val="000000"/>
                <w:sz w:val="22"/>
                <w:szCs w:val="22"/>
              </w:rPr>
              <w:t>.</w:t>
            </w:r>
            <w:r w:rsidRPr="00AA5A95">
              <w:rPr>
                <w:rFonts w:ascii="Cambria" w:hAnsi="Cambria" w:cs="Calibri"/>
                <w:color w:val="000000"/>
                <w:sz w:val="22"/>
                <w:szCs w:val="22"/>
              </w:rPr>
              <w:t>351</w:t>
            </w:r>
          </w:p>
        </w:tc>
        <w:tc>
          <w:tcPr>
            <w:tcW w:w="2143" w:type="dxa"/>
            <w:noWrap/>
            <w:hideMark/>
          </w:tcPr>
          <w:p w14:paraId="42DCC1DD" w14:textId="4015AACF"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71.07</w:t>
            </w:r>
            <w:r w:rsidRPr="00F65BF2">
              <w:rPr>
                <w:rFonts w:ascii="Cambria" w:hAnsi="Cambria" w:cs="Calibri"/>
                <w:color w:val="000000"/>
                <w:sz w:val="22"/>
                <w:szCs w:val="22"/>
              </w:rPr>
              <w:t xml:space="preserve"> %</w:t>
            </w:r>
          </w:p>
        </w:tc>
      </w:tr>
      <w:tr w:rsidR="004F6376" w:rsidRPr="00AA5A95" w14:paraId="77E5F234" w14:textId="77777777" w:rsidTr="004F6376">
        <w:trPr>
          <w:trHeight w:val="300"/>
          <w:jc w:val="center"/>
        </w:trPr>
        <w:tc>
          <w:tcPr>
            <w:tcW w:w="1618" w:type="dxa"/>
            <w:noWrap/>
            <w:hideMark/>
          </w:tcPr>
          <w:p w14:paraId="45B5E630" w14:textId="7777777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1159334</w:t>
            </w:r>
          </w:p>
        </w:tc>
        <w:tc>
          <w:tcPr>
            <w:tcW w:w="2243" w:type="dxa"/>
            <w:noWrap/>
            <w:hideMark/>
          </w:tcPr>
          <w:p w14:paraId="6E4C87AA" w14:textId="77777777"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99</w:t>
            </w:r>
          </w:p>
        </w:tc>
        <w:tc>
          <w:tcPr>
            <w:tcW w:w="1834" w:type="dxa"/>
            <w:noWrap/>
            <w:hideMark/>
          </w:tcPr>
          <w:p w14:paraId="08FD88DC" w14:textId="6EF48CBF"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441</w:t>
            </w:r>
            <w:r w:rsidR="005C1187" w:rsidRPr="00F65BF2">
              <w:rPr>
                <w:rFonts w:ascii="Cambria" w:hAnsi="Cambria" w:cs="Calibri"/>
                <w:color w:val="000000"/>
                <w:sz w:val="22"/>
                <w:szCs w:val="22"/>
              </w:rPr>
              <w:t>.</w:t>
            </w:r>
            <w:r w:rsidRPr="00AA5A95">
              <w:rPr>
                <w:rFonts w:ascii="Cambria" w:hAnsi="Cambria" w:cs="Calibri"/>
                <w:color w:val="000000"/>
                <w:sz w:val="22"/>
                <w:szCs w:val="22"/>
              </w:rPr>
              <w:t>737</w:t>
            </w:r>
          </w:p>
        </w:tc>
        <w:tc>
          <w:tcPr>
            <w:tcW w:w="2143" w:type="dxa"/>
            <w:noWrap/>
            <w:hideMark/>
          </w:tcPr>
          <w:p w14:paraId="01781C65" w14:textId="5C18D7A5"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33.17</w:t>
            </w:r>
            <w:r w:rsidRPr="00F65BF2">
              <w:rPr>
                <w:rFonts w:ascii="Cambria" w:hAnsi="Cambria" w:cs="Calibri"/>
                <w:color w:val="000000"/>
                <w:sz w:val="22"/>
                <w:szCs w:val="22"/>
              </w:rPr>
              <w:t xml:space="preserve"> %</w:t>
            </w:r>
          </w:p>
        </w:tc>
      </w:tr>
      <w:tr w:rsidR="004F6376" w:rsidRPr="00F65BF2" w14:paraId="6D422EFC" w14:textId="77777777" w:rsidTr="004F6376">
        <w:trPr>
          <w:trHeight w:val="300"/>
          <w:jc w:val="center"/>
        </w:trPr>
        <w:tc>
          <w:tcPr>
            <w:tcW w:w="1618" w:type="dxa"/>
            <w:noWrap/>
            <w:hideMark/>
          </w:tcPr>
          <w:p w14:paraId="4B89B8D7" w14:textId="7777777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1324822</w:t>
            </w:r>
          </w:p>
        </w:tc>
        <w:tc>
          <w:tcPr>
            <w:tcW w:w="2243" w:type="dxa"/>
            <w:noWrap/>
            <w:hideMark/>
          </w:tcPr>
          <w:p w14:paraId="7D84F089" w14:textId="77777777"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67</w:t>
            </w:r>
          </w:p>
        </w:tc>
        <w:tc>
          <w:tcPr>
            <w:tcW w:w="1834" w:type="dxa"/>
            <w:noWrap/>
            <w:hideMark/>
          </w:tcPr>
          <w:p w14:paraId="700CAF34" w14:textId="419C5FCF"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1</w:t>
            </w:r>
            <w:r w:rsidR="005C1187" w:rsidRPr="00F65BF2">
              <w:rPr>
                <w:rFonts w:ascii="Cambria" w:hAnsi="Cambria" w:cs="Calibri"/>
                <w:color w:val="000000"/>
                <w:sz w:val="22"/>
                <w:szCs w:val="22"/>
              </w:rPr>
              <w:t>.</w:t>
            </w:r>
            <w:r w:rsidRPr="00AA5A95">
              <w:rPr>
                <w:rFonts w:ascii="Cambria" w:hAnsi="Cambria" w:cs="Calibri"/>
                <w:color w:val="000000"/>
                <w:sz w:val="22"/>
                <w:szCs w:val="22"/>
              </w:rPr>
              <w:t>105</w:t>
            </w:r>
            <w:r w:rsidR="005C1187" w:rsidRPr="00F65BF2">
              <w:rPr>
                <w:rFonts w:ascii="Cambria" w:hAnsi="Cambria" w:cs="Calibri"/>
                <w:color w:val="000000"/>
                <w:sz w:val="22"/>
                <w:szCs w:val="22"/>
              </w:rPr>
              <w:t>.</w:t>
            </w:r>
            <w:r w:rsidRPr="00AA5A95">
              <w:rPr>
                <w:rFonts w:ascii="Cambria" w:hAnsi="Cambria" w:cs="Calibri"/>
                <w:color w:val="000000"/>
                <w:sz w:val="22"/>
                <w:szCs w:val="22"/>
              </w:rPr>
              <w:t>119</w:t>
            </w:r>
          </w:p>
        </w:tc>
        <w:tc>
          <w:tcPr>
            <w:tcW w:w="2143" w:type="dxa"/>
            <w:noWrap/>
            <w:hideMark/>
          </w:tcPr>
          <w:p w14:paraId="31AA4C69" w14:textId="27CF706D"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63.3</w:t>
            </w:r>
            <w:r w:rsidRPr="00F65BF2">
              <w:rPr>
                <w:rFonts w:ascii="Cambria" w:hAnsi="Cambria" w:cs="Calibri"/>
                <w:color w:val="000000"/>
                <w:sz w:val="22"/>
                <w:szCs w:val="22"/>
              </w:rPr>
              <w:t xml:space="preserve"> %</w:t>
            </w:r>
          </w:p>
        </w:tc>
      </w:tr>
      <w:tr w:rsidR="004F6376" w:rsidRPr="00AA5A95" w14:paraId="4C453731" w14:textId="77777777" w:rsidTr="004F6376">
        <w:trPr>
          <w:trHeight w:val="300"/>
          <w:jc w:val="center"/>
        </w:trPr>
        <w:tc>
          <w:tcPr>
            <w:tcW w:w="1618" w:type="dxa"/>
            <w:noWrap/>
            <w:hideMark/>
          </w:tcPr>
          <w:p w14:paraId="1F116765" w14:textId="7777777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2868186</w:t>
            </w:r>
          </w:p>
        </w:tc>
        <w:tc>
          <w:tcPr>
            <w:tcW w:w="2243" w:type="dxa"/>
            <w:noWrap/>
            <w:hideMark/>
          </w:tcPr>
          <w:p w14:paraId="79B84C41" w14:textId="77777777"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67</w:t>
            </w:r>
          </w:p>
        </w:tc>
        <w:tc>
          <w:tcPr>
            <w:tcW w:w="1834" w:type="dxa"/>
            <w:noWrap/>
            <w:hideMark/>
          </w:tcPr>
          <w:p w14:paraId="2E524D27" w14:textId="271470A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475</w:t>
            </w:r>
            <w:r w:rsidR="005C1187" w:rsidRPr="00F65BF2">
              <w:rPr>
                <w:rFonts w:ascii="Cambria" w:hAnsi="Cambria" w:cs="Calibri"/>
                <w:color w:val="000000"/>
                <w:sz w:val="22"/>
                <w:szCs w:val="22"/>
              </w:rPr>
              <w:t>.</w:t>
            </w:r>
            <w:r w:rsidRPr="00AA5A95">
              <w:rPr>
                <w:rFonts w:ascii="Cambria" w:hAnsi="Cambria" w:cs="Calibri"/>
                <w:color w:val="000000"/>
                <w:sz w:val="22"/>
                <w:szCs w:val="22"/>
              </w:rPr>
              <w:t>821</w:t>
            </w:r>
          </w:p>
        </w:tc>
        <w:tc>
          <w:tcPr>
            <w:tcW w:w="2143" w:type="dxa"/>
            <w:noWrap/>
            <w:hideMark/>
          </w:tcPr>
          <w:p w14:paraId="2666AE9B" w14:textId="5DE15039"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42.56</w:t>
            </w:r>
            <w:r w:rsidRPr="00F65BF2">
              <w:rPr>
                <w:rFonts w:ascii="Cambria" w:hAnsi="Cambria" w:cs="Calibri"/>
                <w:color w:val="000000"/>
                <w:sz w:val="22"/>
                <w:szCs w:val="22"/>
              </w:rPr>
              <w:t xml:space="preserve"> %</w:t>
            </w:r>
          </w:p>
        </w:tc>
      </w:tr>
      <w:tr w:rsidR="004F6376" w:rsidRPr="00F65BF2" w14:paraId="5ABC42B9" w14:textId="77777777" w:rsidTr="004F6376">
        <w:trPr>
          <w:trHeight w:val="300"/>
          <w:jc w:val="center"/>
        </w:trPr>
        <w:tc>
          <w:tcPr>
            <w:tcW w:w="1618" w:type="dxa"/>
            <w:noWrap/>
            <w:hideMark/>
          </w:tcPr>
          <w:p w14:paraId="16632633" w14:textId="77777777"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3325777</w:t>
            </w:r>
          </w:p>
        </w:tc>
        <w:tc>
          <w:tcPr>
            <w:tcW w:w="2243" w:type="dxa"/>
            <w:noWrap/>
            <w:hideMark/>
          </w:tcPr>
          <w:p w14:paraId="74BD2C5E" w14:textId="77777777"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99</w:t>
            </w:r>
          </w:p>
        </w:tc>
        <w:tc>
          <w:tcPr>
            <w:tcW w:w="1834" w:type="dxa"/>
            <w:noWrap/>
            <w:hideMark/>
          </w:tcPr>
          <w:p w14:paraId="185C1B0C" w14:textId="56327216" w:rsidR="004F6376" w:rsidRPr="00AA5A95" w:rsidRDefault="004F6376" w:rsidP="004F6376">
            <w:pPr>
              <w:jc w:val="right"/>
              <w:rPr>
                <w:rFonts w:ascii="Cambria" w:hAnsi="Cambria" w:cs="Calibri"/>
                <w:color w:val="000000"/>
                <w:sz w:val="22"/>
                <w:szCs w:val="22"/>
              </w:rPr>
            </w:pPr>
            <w:r w:rsidRPr="00AA5A95">
              <w:rPr>
                <w:rFonts w:ascii="Cambria" w:hAnsi="Cambria" w:cs="Calibri"/>
                <w:color w:val="000000"/>
                <w:sz w:val="22"/>
                <w:szCs w:val="22"/>
              </w:rPr>
              <w:t>790</w:t>
            </w:r>
            <w:r w:rsidR="005C1187" w:rsidRPr="00F65BF2">
              <w:rPr>
                <w:rFonts w:ascii="Cambria" w:hAnsi="Cambria" w:cs="Calibri"/>
                <w:color w:val="000000"/>
                <w:sz w:val="22"/>
                <w:szCs w:val="22"/>
              </w:rPr>
              <w:t>.</w:t>
            </w:r>
            <w:r w:rsidRPr="00AA5A95">
              <w:rPr>
                <w:rFonts w:ascii="Cambria" w:hAnsi="Cambria" w:cs="Calibri"/>
                <w:color w:val="000000"/>
                <w:sz w:val="22"/>
                <w:szCs w:val="22"/>
              </w:rPr>
              <w:t>250</w:t>
            </w:r>
          </w:p>
        </w:tc>
        <w:tc>
          <w:tcPr>
            <w:tcW w:w="2143" w:type="dxa"/>
            <w:noWrap/>
            <w:hideMark/>
          </w:tcPr>
          <w:p w14:paraId="20864971" w14:textId="1C82B833" w:rsidR="004F6376" w:rsidRPr="00AA5A95" w:rsidRDefault="004F6376" w:rsidP="004F6376">
            <w:pPr>
              <w:jc w:val="center"/>
              <w:rPr>
                <w:rFonts w:ascii="Cambria" w:hAnsi="Cambria" w:cs="Calibri"/>
                <w:color w:val="000000"/>
                <w:sz w:val="22"/>
                <w:szCs w:val="22"/>
              </w:rPr>
            </w:pPr>
            <w:r w:rsidRPr="00AA5A95">
              <w:rPr>
                <w:rFonts w:ascii="Cambria" w:hAnsi="Cambria" w:cs="Calibri"/>
                <w:color w:val="000000"/>
                <w:sz w:val="22"/>
                <w:szCs w:val="22"/>
              </w:rPr>
              <w:t>50.7</w:t>
            </w:r>
            <w:r w:rsidRPr="00F65BF2">
              <w:rPr>
                <w:rFonts w:ascii="Cambria" w:hAnsi="Cambria" w:cs="Calibri"/>
                <w:color w:val="000000"/>
                <w:sz w:val="22"/>
                <w:szCs w:val="22"/>
              </w:rPr>
              <w:t xml:space="preserve"> %</w:t>
            </w:r>
          </w:p>
        </w:tc>
      </w:tr>
    </w:tbl>
    <w:p w14:paraId="76A572C8" w14:textId="77777777" w:rsidR="001D339B" w:rsidRPr="00F65BF2" w:rsidRDefault="001D339B" w:rsidP="005F4599">
      <w:pPr>
        <w:rPr>
          <w:rFonts w:ascii="Cambria" w:hAnsi="Cambria"/>
          <w:lang w:val="es-ES"/>
        </w:rPr>
      </w:pPr>
    </w:p>
    <w:p w14:paraId="63CA855D" w14:textId="075096BE" w:rsidR="007C0FF3" w:rsidRPr="007C0FF3" w:rsidRDefault="007C0FF3" w:rsidP="007C0FF3">
      <w:pPr>
        <w:rPr>
          <w:rFonts w:ascii="Cambria" w:hAnsi="Cambria"/>
          <w:b/>
          <w:bCs/>
          <w:lang w:val="es-ES"/>
        </w:rPr>
      </w:pPr>
      <w:r w:rsidRPr="007C0FF3">
        <w:rPr>
          <w:rFonts w:ascii="Cambria" w:hAnsi="Cambria"/>
          <w:b/>
          <w:bCs/>
          <w:lang w:val="es-ES"/>
        </w:rPr>
        <w:t>Pregunta 2.</w:t>
      </w:r>
      <w:r w:rsidRPr="007C0FF3">
        <w:rPr>
          <w:rFonts w:ascii="Cambria" w:hAnsi="Cambria"/>
          <w:b/>
          <w:bCs/>
          <w:lang w:val="es-ES"/>
        </w:rPr>
        <w:t>6</w:t>
      </w:r>
      <w:r w:rsidRPr="007C0FF3">
        <w:rPr>
          <w:rFonts w:ascii="Cambria" w:hAnsi="Cambria"/>
          <w:b/>
          <w:bCs/>
          <w:lang w:val="es-ES"/>
        </w:rPr>
        <w:t xml:space="preserve"> –</w:t>
      </w:r>
      <w:r w:rsidRPr="007C0FF3">
        <w:rPr>
          <w:rFonts w:ascii="Cambria" w:hAnsi="Cambria"/>
          <w:b/>
          <w:bCs/>
          <w:lang w:val="es-ES"/>
        </w:rPr>
        <w:t xml:space="preserve"> </w:t>
      </w:r>
      <w:r w:rsidRPr="007C0FF3">
        <w:rPr>
          <w:rFonts w:ascii="Cambria" w:hAnsi="Cambria"/>
          <w:b/>
          <w:bCs/>
          <w:lang w:val="es-ES"/>
        </w:rPr>
        <w:t>Análisis</w:t>
      </w:r>
      <w:r w:rsidRPr="007C0FF3">
        <w:rPr>
          <w:rFonts w:ascii="Cambria" w:hAnsi="Cambria"/>
          <w:b/>
          <w:bCs/>
          <w:lang w:val="es-ES"/>
        </w:rPr>
        <w:t xml:space="preserve"> por especialidad </w:t>
      </w:r>
      <w:r w:rsidRPr="007C0FF3">
        <w:rPr>
          <w:rFonts w:ascii="Cambria" w:hAnsi="Cambria"/>
          <w:b/>
          <w:bCs/>
          <w:lang w:val="es-ES"/>
        </w:rPr>
        <w:t>médica</w:t>
      </w:r>
      <w:r w:rsidRPr="007C0FF3">
        <w:rPr>
          <w:rFonts w:ascii="Cambria" w:hAnsi="Cambria"/>
          <w:b/>
          <w:bCs/>
          <w:lang w:val="es-ES"/>
        </w:rPr>
        <w:t xml:space="preserve">: Grupo 11 – </w:t>
      </w:r>
      <w:r w:rsidRPr="007C0FF3">
        <w:rPr>
          <w:rFonts w:ascii="Cambria" w:hAnsi="Cambria"/>
          <w:b/>
          <w:bCs/>
          <w:lang w:val="es-ES"/>
        </w:rPr>
        <w:t>Neurología</w:t>
      </w:r>
      <w:r w:rsidRPr="007C0FF3">
        <w:rPr>
          <w:rFonts w:ascii="Cambria" w:hAnsi="Cambria"/>
          <w:b/>
          <w:bCs/>
          <w:lang w:val="es-ES"/>
        </w:rPr>
        <w:t xml:space="preserve"> y </w:t>
      </w:r>
      <w:r w:rsidRPr="007C0FF3">
        <w:rPr>
          <w:rFonts w:ascii="Cambria" w:hAnsi="Cambria"/>
          <w:b/>
          <w:bCs/>
          <w:lang w:val="es-ES"/>
        </w:rPr>
        <w:t>Neurocirugía</w:t>
      </w:r>
      <w:r w:rsidRPr="007C0FF3">
        <w:rPr>
          <w:rFonts w:ascii="Cambria" w:hAnsi="Cambria"/>
          <w:b/>
          <w:bCs/>
          <w:lang w:val="es-ES"/>
        </w:rPr>
        <w:t>.</w:t>
      </w:r>
    </w:p>
    <w:p w14:paraId="3131E4A3" w14:textId="77777777" w:rsidR="007C0FF3" w:rsidRPr="007C0FF3" w:rsidRDefault="007C0FF3" w:rsidP="007C0FF3">
      <w:pPr>
        <w:rPr>
          <w:rFonts w:ascii="Cambria" w:hAnsi="Cambria"/>
          <w:lang w:val="es-ES"/>
        </w:rPr>
      </w:pPr>
    </w:p>
    <w:p w14:paraId="31F00E9B" w14:textId="46BA8CCB" w:rsidR="001D339B" w:rsidRPr="007C0FF3" w:rsidRDefault="007C0FF3" w:rsidP="007C0FF3">
      <w:pPr>
        <w:rPr>
          <w:rFonts w:ascii="Cambria" w:hAnsi="Cambria"/>
          <w:lang w:val="es-ES"/>
        </w:rPr>
      </w:pPr>
      <w:r w:rsidRPr="007C0FF3">
        <w:rPr>
          <w:rFonts w:ascii="Cambria" w:hAnsi="Cambria"/>
          <w:lang w:val="es-ES"/>
        </w:rPr>
        <w:t xml:space="preserve">Dentro de la </w:t>
      </w:r>
      <w:r w:rsidRPr="007C0FF3">
        <w:rPr>
          <w:rFonts w:ascii="Cambria" w:hAnsi="Cambria"/>
          <w:lang w:val="es-ES"/>
        </w:rPr>
        <w:t>Región</w:t>
      </w:r>
      <w:r w:rsidRPr="007C0FF3">
        <w:rPr>
          <w:rFonts w:ascii="Cambria" w:hAnsi="Cambria"/>
          <w:lang w:val="es-ES"/>
        </w:rPr>
        <w:t xml:space="preserve"> Metropolitana, identifique los cinco procedimientos hospitalarios </w:t>
      </w:r>
      <w:r w:rsidRPr="007C0FF3">
        <w:rPr>
          <w:rFonts w:ascii="Cambria" w:hAnsi="Cambria"/>
          <w:lang w:val="es-ES"/>
        </w:rPr>
        <w:t>m</w:t>
      </w:r>
      <w:r>
        <w:rPr>
          <w:rFonts w:ascii="Cambria" w:hAnsi="Cambria"/>
          <w:lang w:val="es-ES"/>
        </w:rPr>
        <w:t>á</w:t>
      </w:r>
      <w:r w:rsidRPr="007C0FF3">
        <w:rPr>
          <w:rFonts w:ascii="Cambria" w:hAnsi="Cambria"/>
          <w:lang w:val="es-ES"/>
        </w:rPr>
        <w:t>s</w:t>
      </w:r>
      <w:r w:rsidRPr="007C0FF3">
        <w:rPr>
          <w:rFonts w:ascii="Cambria" w:hAnsi="Cambria"/>
          <w:lang w:val="es-ES"/>
        </w:rPr>
        <w:t xml:space="preserve"> comunes asociados al Grupo 11 (</w:t>
      </w:r>
      <w:r w:rsidRPr="007C0FF3">
        <w:rPr>
          <w:rFonts w:ascii="Cambria" w:hAnsi="Cambria"/>
          <w:lang w:val="es-ES"/>
        </w:rPr>
        <w:t>según</w:t>
      </w:r>
      <w:r w:rsidRPr="007C0FF3">
        <w:rPr>
          <w:rFonts w:ascii="Cambria" w:hAnsi="Cambria"/>
          <w:lang w:val="es-ES"/>
        </w:rPr>
        <w:t xml:space="preserve"> el arancel MLE).</w:t>
      </w:r>
    </w:p>
    <w:p w14:paraId="33027078" w14:textId="77777777" w:rsidR="001D339B" w:rsidRPr="00F65BF2" w:rsidRDefault="001D339B" w:rsidP="005F4599">
      <w:pPr>
        <w:rPr>
          <w:rFonts w:ascii="Cambria" w:hAnsi="Cambria"/>
          <w:lang w:val="es-ES"/>
        </w:rPr>
      </w:pPr>
    </w:p>
    <w:tbl>
      <w:tblPr>
        <w:tblStyle w:val="TableGridLight"/>
        <w:tblW w:w="9350" w:type="dxa"/>
        <w:jc w:val="center"/>
        <w:tblLook w:val="04A0" w:firstRow="1" w:lastRow="0" w:firstColumn="1" w:lastColumn="0" w:noHBand="0" w:noVBand="1"/>
      </w:tblPr>
      <w:tblGrid>
        <w:gridCol w:w="1390"/>
        <w:gridCol w:w="1440"/>
        <w:gridCol w:w="6520"/>
      </w:tblGrid>
      <w:tr w:rsidR="001D339B" w:rsidRPr="00F65BF2" w14:paraId="2B6AA9B9" w14:textId="77777777" w:rsidTr="001D339B">
        <w:trPr>
          <w:trHeight w:val="300"/>
          <w:jc w:val="center"/>
        </w:trPr>
        <w:tc>
          <w:tcPr>
            <w:tcW w:w="1390" w:type="dxa"/>
            <w:noWrap/>
            <w:hideMark/>
          </w:tcPr>
          <w:p w14:paraId="01CD7512" w14:textId="7534E221" w:rsidR="001D339B" w:rsidRPr="00F65BF2" w:rsidRDefault="001D339B">
            <w:pPr>
              <w:jc w:val="center"/>
              <w:rPr>
                <w:rFonts w:ascii="Cambria" w:hAnsi="Cambria" w:cs="Calibri"/>
                <w:b/>
                <w:bCs/>
                <w:sz w:val="22"/>
                <w:szCs w:val="22"/>
              </w:rPr>
            </w:pPr>
            <w:r w:rsidRPr="00F65BF2">
              <w:rPr>
                <w:rFonts w:ascii="Cambria" w:hAnsi="Cambria" w:cs="Calibri"/>
                <w:b/>
                <w:bCs/>
                <w:sz w:val="22"/>
                <w:szCs w:val="22"/>
              </w:rPr>
              <w:t>Có</w:t>
            </w:r>
            <w:r w:rsidRPr="00F65BF2">
              <w:rPr>
                <w:rFonts w:ascii="Cambria" w:hAnsi="Cambria" w:cs="Calibri"/>
                <w:b/>
                <w:bCs/>
                <w:sz w:val="22"/>
                <w:szCs w:val="22"/>
              </w:rPr>
              <w:t>digo</w:t>
            </w:r>
            <w:r w:rsidRPr="00F65BF2">
              <w:rPr>
                <w:rFonts w:ascii="Cambria" w:hAnsi="Cambria" w:cs="Calibri"/>
                <w:b/>
                <w:bCs/>
                <w:sz w:val="22"/>
                <w:szCs w:val="22"/>
              </w:rPr>
              <w:t xml:space="preserve"> prestación</w:t>
            </w:r>
          </w:p>
        </w:tc>
        <w:tc>
          <w:tcPr>
            <w:tcW w:w="1440" w:type="dxa"/>
            <w:noWrap/>
            <w:hideMark/>
          </w:tcPr>
          <w:p w14:paraId="4210E897" w14:textId="452288C5" w:rsidR="001D339B" w:rsidRPr="00F65BF2" w:rsidRDefault="001D339B">
            <w:pPr>
              <w:jc w:val="center"/>
              <w:rPr>
                <w:rFonts w:ascii="Cambria" w:hAnsi="Cambria" w:cs="Calibri"/>
                <w:b/>
                <w:bCs/>
                <w:sz w:val="22"/>
                <w:szCs w:val="22"/>
              </w:rPr>
            </w:pPr>
            <w:r w:rsidRPr="00F65BF2">
              <w:rPr>
                <w:rFonts w:ascii="Cambria" w:hAnsi="Cambria" w:cs="Calibri"/>
                <w:b/>
                <w:bCs/>
                <w:sz w:val="22"/>
                <w:szCs w:val="22"/>
              </w:rPr>
              <w:t>Frecuencia</w:t>
            </w:r>
            <w:r w:rsidR="006845CB" w:rsidRPr="00F65BF2">
              <w:rPr>
                <w:rFonts w:ascii="Cambria" w:hAnsi="Cambria" w:cs="Calibri"/>
                <w:b/>
                <w:bCs/>
                <w:sz w:val="22"/>
                <w:szCs w:val="22"/>
              </w:rPr>
              <w:t xml:space="preserve"> total</w:t>
            </w:r>
          </w:p>
        </w:tc>
        <w:tc>
          <w:tcPr>
            <w:tcW w:w="6520" w:type="dxa"/>
            <w:noWrap/>
            <w:hideMark/>
          </w:tcPr>
          <w:p w14:paraId="1DB7B36A" w14:textId="187DC6A8" w:rsidR="001D339B" w:rsidRPr="00F65BF2" w:rsidRDefault="001D339B">
            <w:pPr>
              <w:jc w:val="center"/>
              <w:rPr>
                <w:rFonts w:ascii="Cambria" w:hAnsi="Cambria" w:cs="Calibri"/>
                <w:b/>
                <w:bCs/>
                <w:sz w:val="22"/>
                <w:szCs w:val="22"/>
              </w:rPr>
            </w:pPr>
            <w:r w:rsidRPr="00F65BF2">
              <w:rPr>
                <w:rFonts w:ascii="Cambria" w:hAnsi="Cambria" w:cs="Calibri"/>
                <w:b/>
                <w:bCs/>
                <w:sz w:val="22"/>
                <w:szCs w:val="22"/>
              </w:rPr>
              <w:t>Glosa</w:t>
            </w:r>
          </w:p>
        </w:tc>
      </w:tr>
      <w:tr w:rsidR="001D339B" w:rsidRPr="00F65BF2" w14:paraId="1BD6E12A" w14:textId="77777777" w:rsidTr="001D339B">
        <w:trPr>
          <w:trHeight w:val="300"/>
          <w:jc w:val="center"/>
        </w:trPr>
        <w:tc>
          <w:tcPr>
            <w:tcW w:w="1390" w:type="dxa"/>
            <w:noWrap/>
            <w:hideMark/>
          </w:tcPr>
          <w:p w14:paraId="35FDEB3C"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1101011</w:t>
            </w:r>
          </w:p>
        </w:tc>
        <w:tc>
          <w:tcPr>
            <w:tcW w:w="1440" w:type="dxa"/>
            <w:noWrap/>
            <w:hideMark/>
          </w:tcPr>
          <w:p w14:paraId="69362C25"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6155</w:t>
            </w:r>
          </w:p>
        </w:tc>
        <w:tc>
          <w:tcPr>
            <w:tcW w:w="6520" w:type="dxa"/>
            <w:noWrap/>
            <w:hideMark/>
          </w:tcPr>
          <w:p w14:paraId="5E486EFE" w14:textId="3644AC4E" w:rsidR="001D339B" w:rsidRPr="00F65BF2" w:rsidRDefault="001D339B">
            <w:pPr>
              <w:rPr>
                <w:rFonts w:ascii="Cambria" w:hAnsi="Cambria" w:cs="Calibri"/>
                <w:color w:val="000000"/>
                <w:sz w:val="22"/>
                <w:szCs w:val="22"/>
                <w:lang w:val="es-ES"/>
              </w:rPr>
            </w:pPr>
            <w:r w:rsidRPr="00F65BF2">
              <w:rPr>
                <w:rFonts w:ascii="Cambria" w:hAnsi="Cambria" w:cs="Calibri"/>
                <w:color w:val="000000"/>
                <w:sz w:val="22"/>
                <w:szCs w:val="22"/>
                <w:lang w:val="es-ES"/>
              </w:rPr>
              <w:t xml:space="preserve">POTENCIALES EVOCADOS EN CORTEZA </w:t>
            </w:r>
            <w:r w:rsidRPr="00F65BF2">
              <w:rPr>
                <w:rFonts w:ascii="Cambria" w:hAnsi="Cambria" w:cs="Calibri"/>
                <w:color w:val="000000"/>
                <w:sz w:val="22"/>
                <w:szCs w:val="22"/>
                <w:lang w:val="es-ES"/>
              </w:rPr>
              <w:t>(POR</w:t>
            </w:r>
            <w:r w:rsidRPr="00F65BF2">
              <w:rPr>
                <w:rFonts w:ascii="Cambria" w:hAnsi="Cambria" w:cs="Calibri"/>
                <w:color w:val="000000"/>
                <w:sz w:val="22"/>
                <w:szCs w:val="22"/>
                <w:lang w:val="es-ES"/>
              </w:rPr>
              <w:t xml:space="preserve"> EJ.: AUDITIVO, OCULAR </w:t>
            </w:r>
          </w:p>
        </w:tc>
      </w:tr>
      <w:tr w:rsidR="001D339B" w:rsidRPr="00F65BF2" w14:paraId="75D8B889" w14:textId="77777777" w:rsidTr="001D339B">
        <w:trPr>
          <w:trHeight w:val="300"/>
          <w:jc w:val="center"/>
        </w:trPr>
        <w:tc>
          <w:tcPr>
            <w:tcW w:w="1390" w:type="dxa"/>
            <w:noWrap/>
            <w:hideMark/>
          </w:tcPr>
          <w:p w14:paraId="1D88C866"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1103048</w:t>
            </w:r>
          </w:p>
        </w:tc>
        <w:tc>
          <w:tcPr>
            <w:tcW w:w="1440" w:type="dxa"/>
            <w:noWrap/>
            <w:hideMark/>
          </w:tcPr>
          <w:p w14:paraId="237CB71D"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4209</w:t>
            </w:r>
          </w:p>
        </w:tc>
        <w:tc>
          <w:tcPr>
            <w:tcW w:w="6520" w:type="dxa"/>
            <w:noWrap/>
            <w:hideMark/>
          </w:tcPr>
          <w:p w14:paraId="0289A702" w14:textId="77777777" w:rsidR="001D339B" w:rsidRPr="00F65BF2" w:rsidRDefault="001D339B">
            <w:pPr>
              <w:rPr>
                <w:rFonts w:ascii="Cambria" w:hAnsi="Cambria" w:cs="Calibri"/>
                <w:color w:val="000000"/>
                <w:sz w:val="22"/>
                <w:szCs w:val="22"/>
                <w:lang w:val="es-ES"/>
              </w:rPr>
            </w:pPr>
            <w:r w:rsidRPr="00F65BF2">
              <w:rPr>
                <w:rFonts w:ascii="Cambria" w:hAnsi="Cambria" w:cs="Calibri"/>
                <w:color w:val="000000"/>
                <w:sz w:val="22"/>
                <w:szCs w:val="22"/>
                <w:lang w:val="es-ES"/>
              </w:rPr>
              <w:t xml:space="preserve">INFILTRACION FACETARIA COLUMNA Y RADICULAR                  </w:t>
            </w:r>
          </w:p>
        </w:tc>
      </w:tr>
      <w:tr w:rsidR="001D339B" w:rsidRPr="00F65BF2" w14:paraId="2C272628" w14:textId="77777777" w:rsidTr="001D339B">
        <w:trPr>
          <w:trHeight w:val="300"/>
          <w:jc w:val="center"/>
        </w:trPr>
        <w:tc>
          <w:tcPr>
            <w:tcW w:w="1390" w:type="dxa"/>
            <w:noWrap/>
            <w:hideMark/>
          </w:tcPr>
          <w:p w14:paraId="162C648C"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1101043</w:t>
            </w:r>
          </w:p>
        </w:tc>
        <w:tc>
          <w:tcPr>
            <w:tcW w:w="1440" w:type="dxa"/>
            <w:noWrap/>
            <w:hideMark/>
          </w:tcPr>
          <w:p w14:paraId="401A1451"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3586</w:t>
            </w:r>
          </w:p>
        </w:tc>
        <w:tc>
          <w:tcPr>
            <w:tcW w:w="6520" w:type="dxa"/>
            <w:noWrap/>
            <w:hideMark/>
          </w:tcPr>
          <w:p w14:paraId="438A4FE0" w14:textId="77777777" w:rsidR="001D339B" w:rsidRPr="00F65BF2" w:rsidRDefault="001D339B">
            <w:pPr>
              <w:rPr>
                <w:rFonts w:ascii="Cambria" w:hAnsi="Cambria" w:cs="Calibri"/>
                <w:color w:val="000000"/>
                <w:sz w:val="22"/>
                <w:szCs w:val="22"/>
                <w:lang w:val="es-ES"/>
              </w:rPr>
            </w:pPr>
            <w:r w:rsidRPr="00F65BF2">
              <w:rPr>
                <w:rFonts w:ascii="Cambria" w:hAnsi="Cambria" w:cs="Calibri"/>
                <w:color w:val="000000"/>
                <w:sz w:val="22"/>
                <w:szCs w:val="22"/>
                <w:lang w:val="es-ES"/>
              </w:rPr>
              <w:t xml:space="preserve">EEG DIGITAL 32 CANALES (CON ACTIVACIONES HV Y FE) ESTANDAR  </w:t>
            </w:r>
          </w:p>
        </w:tc>
      </w:tr>
      <w:tr w:rsidR="001D339B" w:rsidRPr="00F65BF2" w14:paraId="32682796" w14:textId="77777777" w:rsidTr="001D339B">
        <w:trPr>
          <w:trHeight w:val="300"/>
          <w:jc w:val="center"/>
        </w:trPr>
        <w:tc>
          <w:tcPr>
            <w:tcW w:w="1390" w:type="dxa"/>
            <w:noWrap/>
            <w:hideMark/>
          </w:tcPr>
          <w:p w14:paraId="74EFA7F1"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1101045</w:t>
            </w:r>
          </w:p>
        </w:tc>
        <w:tc>
          <w:tcPr>
            <w:tcW w:w="1440" w:type="dxa"/>
            <w:noWrap/>
            <w:hideMark/>
          </w:tcPr>
          <w:p w14:paraId="290AB978"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3514</w:t>
            </w:r>
          </w:p>
        </w:tc>
        <w:tc>
          <w:tcPr>
            <w:tcW w:w="6520" w:type="dxa"/>
            <w:noWrap/>
            <w:hideMark/>
          </w:tcPr>
          <w:p w14:paraId="1B7A003F" w14:textId="73381D1B" w:rsidR="001D339B" w:rsidRPr="00F65BF2" w:rsidRDefault="001D339B">
            <w:pPr>
              <w:rPr>
                <w:rFonts w:ascii="Cambria" w:hAnsi="Cambria" w:cs="Calibri"/>
                <w:color w:val="000000"/>
                <w:sz w:val="22"/>
                <w:szCs w:val="22"/>
                <w:lang w:val="es-ES"/>
              </w:rPr>
            </w:pPr>
            <w:r w:rsidRPr="00F65BF2">
              <w:rPr>
                <w:rFonts w:ascii="Cambria" w:hAnsi="Cambria" w:cs="Calibri"/>
                <w:color w:val="000000"/>
                <w:sz w:val="22"/>
                <w:szCs w:val="22"/>
                <w:lang w:val="es-ES"/>
              </w:rPr>
              <w:t>POLISOMNOGRAFIA (</w:t>
            </w:r>
            <w:r w:rsidRPr="00F65BF2">
              <w:rPr>
                <w:rFonts w:ascii="Cambria" w:hAnsi="Cambria" w:cs="Calibri"/>
                <w:color w:val="000000"/>
                <w:sz w:val="22"/>
                <w:szCs w:val="22"/>
                <w:lang w:val="es-ES"/>
              </w:rPr>
              <w:t xml:space="preserve">ELECTROENCEFALOGRAMA, ELECTROCARDIOGRAMA, </w:t>
            </w:r>
          </w:p>
        </w:tc>
      </w:tr>
      <w:tr w:rsidR="001D339B" w:rsidRPr="00F65BF2" w14:paraId="3D1F967E" w14:textId="77777777" w:rsidTr="001D339B">
        <w:trPr>
          <w:trHeight w:val="300"/>
          <w:jc w:val="center"/>
        </w:trPr>
        <w:tc>
          <w:tcPr>
            <w:tcW w:w="1390" w:type="dxa"/>
            <w:noWrap/>
            <w:hideMark/>
          </w:tcPr>
          <w:p w14:paraId="60C36FE5"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1103049</w:t>
            </w:r>
          </w:p>
        </w:tc>
        <w:tc>
          <w:tcPr>
            <w:tcW w:w="1440" w:type="dxa"/>
            <w:noWrap/>
            <w:hideMark/>
          </w:tcPr>
          <w:p w14:paraId="44A88C31" w14:textId="77777777" w:rsidR="001D339B" w:rsidRPr="00F65BF2" w:rsidRDefault="001D339B">
            <w:pPr>
              <w:jc w:val="right"/>
              <w:rPr>
                <w:rFonts w:ascii="Cambria" w:hAnsi="Cambria" w:cs="Calibri"/>
                <w:color w:val="000000"/>
                <w:sz w:val="22"/>
                <w:szCs w:val="22"/>
              </w:rPr>
            </w:pPr>
            <w:r w:rsidRPr="00F65BF2">
              <w:rPr>
                <w:rFonts w:ascii="Cambria" w:hAnsi="Cambria" w:cs="Calibri"/>
                <w:color w:val="000000"/>
                <w:sz w:val="22"/>
                <w:szCs w:val="22"/>
              </w:rPr>
              <w:t>3188</w:t>
            </w:r>
          </w:p>
        </w:tc>
        <w:tc>
          <w:tcPr>
            <w:tcW w:w="6520" w:type="dxa"/>
            <w:noWrap/>
            <w:hideMark/>
          </w:tcPr>
          <w:p w14:paraId="11171224" w14:textId="07504D5B" w:rsidR="001D339B" w:rsidRPr="00F65BF2" w:rsidRDefault="001D339B">
            <w:pPr>
              <w:rPr>
                <w:rFonts w:ascii="Cambria" w:hAnsi="Cambria" w:cs="Calibri"/>
                <w:color w:val="000000"/>
                <w:sz w:val="22"/>
                <w:szCs w:val="22"/>
                <w:lang w:val="es-ES"/>
              </w:rPr>
            </w:pPr>
            <w:r w:rsidRPr="00F65BF2">
              <w:rPr>
                <w:rFonts w:ascii="Cambria" w:hAnsi="Cambria" w:cs="Calibri"/>
                <w:color w:val="000000"/>
                <w:sz w:val="22"/>
                <w:szCs w:val="22"/>
                <w:lang w:val="es-ES"/>
              </w:rPr>
              <w:t xml:space="preserve">HERNIA NUCLEO PULPOSO, ESTENORRAQUIS, </w:t>
            </w:r>
            <w:r w:rsidRPr="00F65BF2">
              <w:rPr>
                <w:rFonts w:ascii="Cambria" w:hAnsi="Cambria" w:cs="Calibri"/>
                <w:color w:val="000000"/>
                <w:sz w:val="22"/>
                <w:szCs w:val="22"/>
                <w:lang w:val="es-ES"/>
              </w:rPr>
              <w:t>ARACNOIDITIS,</w:t>
            </w:r>
            <w:r w:rsidRPr="00F65BF2">
              <w:rPr>
                <w:rFonts w:ascii="Cambria" w:hAnsi="Cambria" w:cs="Calibri"/>
                <w:color w:val="000000"/>
                <w:sz w:val="22"/>
                <w:szCs w:val="22"/>
                <w:lang w:val="es-ES"/>
              </w:rPr>
              <w:t xml:space="preserve"> </w:t>
            </w:r>
          </w:p>
        </w:tc>
      </w:tr>
    </w:tbl>
    <w:p w14:paraId="0EB8D051" w14:textId="77777777" w:rsidR="001728EE" w:rsidRPr="00F65BF2" w:rsidRDefault="001728EE" w:rsidP="005F4599">
      <w:pPr>
        <w:rPr>
          <w:rFonts w:ascii="Cambria" w:hAnsi="Cambria"/>
        </w:rPr>
      </w:pPr>
    </w:p>
    <w:p w14:paraId="2343013F" w14:textId="1E8DF394" w:rsidR="003F5D06" w:rsidRPr="00F65BF2" w:rsidRDefault="003F5D06" w:rsidP="008572A9">
      <w:pPr>
        <w:rPr>
          <w:rFonts w:ascii="Cambria" w:hAnsi="Cambria"/>
        </w:rPr>
      </w:pPr>
    </w:p>
    <w:p w14:paraId="099F79AC" w14:textId="5CC98B42" w:rsidR="001D7BB7" w:rsidRDefault="00E87F48">
      <w:pPr>
        <w:rPr>
          <w:rFonts w:ascii="Cambria" w:hAnsi="Cambria"/>
          <w:b/>
          <w:bCs/>
          <w:lang w:val="es-ES"/>
        </w:rPr>
      </w:pPr>
      <w:r w:rsidRPr="00E87F48">
        <w:rPr>
          <w:rFonts w:ascii="Cambria" w:hAnsi="Cambria"/>
          <w:b/>
          <w:bCs/>
          <w:lang w:val="es-ES"/>
        </w:rPr>
        <w:t>Pregunta 2.</w:t>
      </w:r>
      <w:r w:rsidRPr="00E87F48">
        <w:rPr>
          <w:rFonts w:ascii="Cambria" w:hAnsi="Cambria"/>
          <w:b/>
          <w:bCs/>
          <w:lang w:val="es-ES"/>
        </w:rPr>
        <w:t>7</w:t>
      </w:r>
      <w:r w:rsidRPr="00E87F48">
        <w:rPr>
          <w:rFonts w:ascii="Cambria" w:hAnsi="Cambria"/>
          <w:b/>
          <w:bCs/>
          <w:lang w:val="es-ES"/>
        </w:rPr>
        <w:t xml:space="preserve"> –</w:t>
      </w:r>
      <w:r w:rsidRPr="00E87F48">
        <w:rPr>
          <w:rFonts w:ascii="Cambria" w:hAnsi="Cambria"/>
          <w:b/>
          <w:bCs/>
          <w:lang w:val="es-ES"/>
        </w:rPr>
        <w:t xml:space="preserve"> Escenario </w:t>
      </w:r>
      <w:r w:rsidRPr="00E87F48">
        <w:rPr>
          <w:rFonts w:ascii="Cambria" w:hAnsi="Cambria"/>
          <w:b/>
          <w:bCs/>
          <w:lang w:val="es-ES"/>
        </w:rPr>
        <w:t>hipotético</w:t>
      </w:r>
      <w:r w:rsidRPr="00E87F48">
        <w:rPr>
          <w:rFonts w:ascii="Cambria" w:hAnsi="Cambria"/>
          <w:b/>
          <w:bCs/>
          <w:lang w:val="es-ES"/>
        </w:rPr>
        <w:t xml:space="preserve"> de </w:t>
      </w:r>
      <w:r w:rsidRPr="00E87F48">
        <w:rPr>
          <w:rFonts w:ascii="Cambria" w:hAnsi="Cambria"/>
          <w:b/>
          <w:bCs/>
          <w:lang w:val="es-ES"/>
        </w:rPr>
        <w:t>fusión</w:t>
      </w:r>
      <w:r>
        <w:rPr>
          <w:rFonts w:ascii="Cambria" w:hAnsi="Cambria"/>
          <w:b/>
          <w:bCs/>
          <w:lang w:val="es-ES"/>
        </w:rPr>
        <w:t>.</w:t>
      </w:r>
    </w:p>
    <w:p w14:paraId="69CB5E3D" w14:textId="77777777" w:rsidR="00E87F48" w:rsidRDefault="00E87F48">
      <w:pPr>
        <w:rPr>
          <w:rFonts w:ascii="Cambria" w:hAnsi="Cambria"/>
          <w:b/>
          <w:bCs/>
          <w:lang w:val="es-ES"/>
        </w:rPr>
      </w:pPr>
    </w:p>
    <w:p w14:paraId="60C1F6EC" w14:textId="05508FB5" w:rsidR="00E87F48" w:rsidRPr="00E87F48" w:rsidRDefault="00E87F48" w:rsidP="00E87F48">
      <w:pPr>
        <w:pStyle w:val="ListParagraph"/>
        <w:numPr>
          <w:ilvl w:val="0"/>
          <w:numId w:val="10"/>
        </w:numPr>
        <w:jc w:val="both"/>
        <w:rPr>
          <w:rFonts w:ascii="Cambria" w:hAnsi="Cambria"/>
          <w:lang w:val="es-ES"/>
        </w:rPr>
      </w:pPr>
      <w:r w:rsidRPr="00E87F48">
        <w:rPr>
          <w:rFonts w:ascii="Cambria" w:hAnsi="Cambria"/>
          <w:lang w:val="es-ES"/>
        </w:rPr>
        <w:t xml:space="preserve">Si se fusionan los dos prestadores con </w:t>
      </w:r>
      <w:r w:rsidRPr="00E87F48">
        <w:rPr>
          <w:rFonts w:ascii="Cambria" w:hAnsi="Cambria"/>
          <w:lang w:val="es-ES"/>
        </w:rPr>
        <w:t>más</w:t>
      </w:r>
      <w:r w:rsidRPr="00E87F48">
        <w:rPr>
          <w:rFonts w:ascii="Cambria" w:hAnsi="Cambria"/>
          <w:lang w:val="es-ES"/>
        </w:rPr>
        <w:t xml:space="preserve"> prestaciones, identifique </w:t>
      </w:r>
      <w:r w:rsidRPr="00E87F48">
        <w:rPr>
          <w:rFonts w:ascii="Cambria" w:hAnsi="Cambria"/>
          <w:lang w:val="es-ES"/>
        </w:rPr>
        <w:t>qué</w:t>
      </w:r>
      <w:r w:rsidRPr="00E87F48">
        <w:rPr>
          <w:rFonts w:ascii="Cambria" w:hAnsi="Cambria"/>
          <w:lang w:val="es-ES"/>
        </w:rPr>
        <w:t xml:space="preserve"> procedimientos </w:t>
      </w:r>
      <w:r w:rsidRPr="00E87F48">
        <w:rPr>
          <w:rFonts w:ascii="Cambria" w:hAnsi="Cambria"/>
          <w:lang w:val="es-ES"/>
        </w:rPr>
        <w:t>podrían</w:t>
      </w:r>
      <w:r w:rsidRPr="00E87F48">
        <w:rPr>
          <w:rFonts w:ascii="Cambria" w:hAnsi="Cambria"/>
          <w:lang w:val="es-ES"/>
        </w:rPr>
        <w:t xml:space="preserve"> ser analizados con mayor profundidad por la FNE. ¿</w:t>
      </w:r>
      <w:r w:rsidRPr="00E87F48">
        <w:rPr>
          <w:rFonts w:ascii="Cambria" w:hAnsi="Cambria"/>
          <w:lang w:val="es-ES"/>
        </w:rPr>
        <w:t>qué</w:t>
      </w:r>
      <w:r w:rsidRPr="00E87F48">
        <w:rPr>
          <w:rFonts w:ascii="Cambria" w:hAnsi="Cambria"/>
          <w:lang w:val="es-ES"/>
        </w:rPr>
        <w:t xml:space="preserve"> </w:t>
      </w:r>
      <w:r w:rsidRPr="00E87F48">
        <w:rPr>
          <w:rFonts w:ascii="Cambria" w:hAnsi="Cambria"/>
          <w:lang w:val="es-ES"/>
        </w:rPr>
        <w:t>recomendación</w:t>
      </w:r>
      <w:r w:rsidRPr="00E87F48">
        <w:rPr>
          <w:rFonts w:ascii="Cambria" w:hAnsi="Cambria"/>
          <w:lang w:val="es-ES"/>
        </w:rPr>
        <w:t xml:space="preserve"> les </w:t>
      </w:r>
      <w:r w:rsidRPr="00E87F48">
        <w:rPr>
          <w:rFonts w:ascii="Cambria" w:hAnsi="Cambria"/>
          <w:lang w:val="es-ES"/>
        </w:rPr>
        <w:t>daría</w:t>
      </w:r>
      <w:r w:rsidRPr="00E87F48">
        <w:rPr>
          <w:rFonts w:ascii="Cambria" w:hAnsi="Cambria"/>
          <w:lang w:val="es-ES"/>
        </w:rPr>
        <w:t xml:space="preserve"> a los prestadores? ¿</w:t>
      </w:r>
      <w:r w:rsidRPr="00E87F48">
        <w:rPr>
          <w:rFonts w:ascii="Cambria" w:hAnsi="Cambria"/>
          <w:lang w:val="es-ES"/>
        </w:rPr>
        <w:t>qué</w:t>
      </w:r>
      <w:r w:rsidRPr="00E87F48">
        <w:rPr>
          <w:rFonts w:ascii="Cambria" w:hAnsi="Cambria"/>
          <w:lang w:val="es-ES"/>
        </w:rPr>
        <w:t xml:space="preserve"> elementos</w:t>
      </w:r>
      <w:r w:rsidRPr="00E87F48">
        <w:rPr>
          <w:rFonts w:ascii="Cambria" w:hAnsi="Cambria"/>
          <w:lang w:val="es-ES"/>
        </w:rPr>
        <w:t xml:space="preserve"> podrían</w:t>
      </w:r>
      <w:r w:rsidRPr="00E87F48">
        <w:rPr>
          <w:rFonts w:ascii="Cambria" w:hAnsi="Cambria"/>
          <w:lang w:val="es-ES"/>
        </w:rPr>
        <w:t xml:space="preserve"> ser considerados barreras de entradas?</w:t>
      </w:r>
    </w:p>
    <w:p w14:paraId="68E8D18E" w14:textId="77777777" w:rsidR="00E87F48" w:rsidRDefault="00E87F48" w:rsidP="00E87F48">
      <w:pPr>
        <w:jc w:val="both"/>
        <w:rPr>
          <w:rFonts w:ascii="Cambria" w:hAnsi="Cambria"/>
          <w:lang w:val="es-ES"/>
        </w:rPr>
      </w:pPr>
    </w:p>
    <w:p w14:paraId="39DDE21D" w14:textId="6E2CD932" w:rsidR="00E87F48" w:rsidRPr="00E87F48" w:rsidRDefault="00E87F48" w:rsidP="00E87F48">
      <w:pPr>
        <w:jc w:val="both"/>
        <w:rPr>
          <w:rFonts w:ascii="Cambria" w:hAnsi="Cambria"/>
          <w:lang w:val="es-ES"/>
        </w:rPr>
      </w:pPr>
      <w:r>
        <w:rPr>
          <w:rFonts w:ascii="Cambria" w:hAnsi="Cambria"/>
          <w:lang w:val="es-ES"/>
        </w:rPr>
        <w:t>La FNE</w:t>
      </w:r>
    </w:p>
    <w:sectPr w:rsidR="00E87F48" w:rsidRPr="00E87F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100AB" w14:textId="77777777" w:rsidR="006A4871" w:rsidRDefault="006A4871" w:rsidP="00A276DC">
      <w:r>
        <w:separator/>
      </w:r>
    </w:p>
  </w:endnote>
  <w:endnote w:type="continuationSeparator" w:id="0">
    <w:p w14:paraId="2E81312E" w14:textId="77777777" w:rsidR="006A4871" w:rsidRDefault="006A4871" w:rsidP="00A27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C00C5" w14:textId="77777777" w:rsidR="006A4871" w:rsidRDefault="006A4871" w:rsidP="00A276DC">
      <w:r>
        <w:separator/>
      </w:r>
    </w:p>
  </w:footnote>
  <w:footnote w:type="continuationSeparator" w:id="0">
    <w:p w14:paraId="7996CF7E" w14:textId="77777777" w:rsidR="006A4871" w:rsidRDefault="006A4871" w:rsidP="00A276DC">
      <w:r>
        <w:continuationSeparator/>
      </w:r>
    </w:p>
  </w:footnote>
  <w:footnote w:id="1">
    <w:p w14:paraId="60F1155B" w14:textId="6EBFD237" w:rsidR="00A276DC" w:rsidRPr="00A276DC" w:rsidRDefault="00A276DC">
      <w:pPr>
        <w:pStyle w:val="FootnoteText"/>
        <w:rPr>
          <w:lang w:val="en-US"/>
        </w:rPr>
      </w:pPr>
      <w:r>
        <w:rPr>
          <w:rStyle w:val="FootnoteReference"/>
        </w:rPr>
        <w:footnoteRef/>
      </w:r>
      <w:r>
        <w:t xml:space="preserve"> </w:t>
      </w:r>
      <w:r w:rsidRPr="00A276DC">
        <w:t xml:space="preserve">Berry, S. (1994). Estimating discrete-choice models of product differentiation. The RAND Journal of Economics, </w:t>
      </w:r>
      <w:r w:rsidR="00DD2259" w:rsidRPr="00DD2259">
        <w:t xml:space="preserve">25(2), 242–262. </w:t>
      </w:r>
      <w:hyperlink r:id="rId1" w:history="1">
        <w:r w:rsidR="00DD2259" w:rsidRPr="00B96389">
          <w:rPr>
            <w:rStyle w:val="Hyperlink"/>
          </w:rPr>
          <w:t>https://doi.org/10.2307/2555829</w:t>
        </w:r>
      </w:hyperlink>
      <w:r w:rsidR="00DD225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7556"/>
    <w:multiLevelType w:val="hybridMultilevel"/>
    <w:tmpl w:val="B664B9C0"/>
    <w:lvl w:ilvl="0" w:tplc="7E54EEDA">
      <w:start w:val="5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1506"/>
    <w:multiLevelType w:val="hybridMultilevel"/>
    <w:tmpl w:val="4DEE24D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AE1E4A"/>
    <w:multiLevelType w:val="hybridMultilevel"/>
    <w:tmpl w:val="5B8A35D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9A5F6D"/>
    <w:multiLevelType w:val="hybridMultilevel"/>
    <w:tmpl w:val="F5EAC3AC"/>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E1152"/>
    <w:multiLevelType w:val="hybridMultilevel"/>
    <w:tmpl w:val="794E46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010675"/>
    <w:multiLevelType w:val="hybridMultilevel"/>
    <w:tmpl w:val="A6CA248E"/>
    <w:lvl w:ilvl="0" w:tplc="A044DED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E7699"/>
    <w:multiLevelType w:val="hybridMultilevel"/>
    <w:tmpl w:val="C1B2831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392C9C"/>
    <w:multiLevelType w:val="hybridMultilevel"/>
    <w:tmpl w:val="EEAAB97C"/>
    <w:lvl w:ilvl="0" w:tplc="088A0CD6">
      <w:start w:val="3"/>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6F04"/>
    <w:multiLevelType w:val="hybridMultilevel"/>
    <w:tmpl w:val="5EDE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34FD3"/>
    <w:multiLevelType w:val="hybridMultilevel"/>
    <w:tmpl w:val="3D3EBF6A"/>
    <w:lvl w:ilvl="0" w:tplc="1570B640">
      <w:start w:val="3"/>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053784"/>
    <w:multiLevelType w:val="hybridMultilevel"/>
    <w:tmpl w:val="10FCD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E7A4E"/>
    <w:multiLevelType w:val="hybridMultilevel"/>
    <w:tmpl w:val="6A5E1824"/>
    <w:lvl w:ilvl="0" w:tplc="C190382C">
      <w:start w:val="5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91DE7"/>
    <w:multiLevelType w:val="hybridMultilevel"/>
    <w:tmpl w:val="089C81A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DBF5EFA"/>
    <w:multiLevelType w:val="hybridMultilevel"/>
    <w:tmpl w:val="65142754"/>
    <w:lvl w:ilvl="0" w:tplc="8A56681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067114">
    <w:abstractNumId w:val="8"/>
  </w:num>
  <w:num w:numId="2" w16cid:durableId="1046371914">
    <w:abstractNumId w:val="9"/>
  </w:num>
  <w:num w:numId="3" w16cid:durableId="878786060">
    <w:abstractNumId w:val="1"/>
  </w:num>
  <w:num w:numId="4" w16cid:durableId="862596431">
    <w:abstractNumId w:val="3"/>
  </w:num>
  <w:num w:numId="5" w16cid:durableId="992566480">
    <w:abstractNumId w:val="5"/>
  </w:num>
  <w:num w:numId="6" w16cid:durableId="1863397452">
    <w:abstractNumId w:val="12"/>
  </w:num>
  <w:num w:numId="7" w16cid:durableId="648292891">
    <w:abstractNumId w:val="7"/>
  </w:num>
  <w:num w:numId="8" w16cid:durableId="627780104">
    <w:abstractNumId w:val="2"/>
  </w:num>
  <w:num w:numId="9" w16cid:durableId="723867856">
    <w:abstractNumId w:val="11"/>
  </w:num>
  <w:num w:numId="10" w16cid:durableId="1747529284">
    <w:abstractNumId w:val="4"/>
  </w:num>
  <w:num w:numId="11" w16cid:durableId="1768966083">
    <w:abstractNumId w:val="0"/>
  </w:num>
  <w:num w:numId="12" w16cid:durableId="222260242">
    <w:abstractNumId w:val="10"/>
  </w:num>
  <w:num w:numId="13" w16cid:durableId="1634093555">
    <w:abstractNumId w:val="13"/>
  </w:num>
  <w:num w:numId="14" w16cid:durableId="598754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A9"/>
    <w:rsid w:val="000857B7"/>
    <w:rsid w:val="00127239"/>
    <w:rsid w:val="001728EE"/>
    <w:rsid w:val="001D339B"/>
    <w:rsid w:val="001D7BB7"/>
    <w:rsid w:val="001E1BEC"/>
    <w:rsid w:val="00217C48"/>
    <w:rsid w:val="002368D7"/>
    <w:rsid w:val="002633B8"/>
    <w:rsid w:val="00277013"/>
    <w:rsid w:val="002D2911"/>
    <w:rsid w:val="0030312D"/>
    <w:rsid w:val="00330660"/>
    <w:rsid w:val="0033614C"/>
    <w:rsid w:val="003F5141"/>
    <w:rsid w:val="003F5D06"/>
    <w:rsid w:val="003F744D"/>
    <w:rsid w:val="00402BAE"/>
    <w:rsid w:val="00442ED8"/>
    <w:rsid w:val="00460B60"/>
    <w:rsid w:val="00462702"/>
    <w:rsid w:val="0047737F"/>
    <w:rsid w:val="004B60C5"/>
    <w:rsid w:val="004F6376"/>
    <w:rsid w:val="0052613D"/>
    <w:rsid w:val="005C1187"/>
    <w:rsid w:val="005E49ED"/>
    <w:rsid w:val="005F4599"/>
    <w:rsid w:val="006845CB"/>
    <w:rsid w:val="006A1CD6"/>
    <w:rsid w:val="006A3F5F"/>
    <w:rsid w:val="006A4871"/>
    <w:rsid w:val="006C2FE8"/>
    <w:rsid w:val="006E76A1"/>
    <w:rsid w:val="00700E68"/>
    <w:rsid w:val="00735DF5"/>
    <w:rsid w:val="00764794"/>
    <w:rsid w:val="007B64AD"/>
    <w:rsid w:val="007C0FF3"/>
    <w:rsid w:val="007E6D23"/>
    <w:rsid w:val="007F33D6"/>
    <w:rsid w:val="008572A9"/>
    <w:rsid w:val="00872A1F"/>
    <w:rsid w:val="008E2D43"/>
    <w:rsid w:val="00902361"/>
    <w:rsid w:val="009162C1"/>
    <w:rsid w:val="00923A6B"/>
    <w:rsid w:val="00926215"/>
    <w:rsid w:val="009678D5"/>
    <w:rsid w:val="009D0B2A"/>
    <w:rsid w:val="009F50F3"/>
    <w:rsid w:val="00A276DC"/>
    <w:rsid w:val="00A5153F"/>
    <w:rsid w:val="00A736DD"/>
    <w:rsid w:val="00A7553E"/>
    <w:rsid w:val="00AA2996"/>
    <w:rsid w:val="00AA5A95"/>
    <w:rsid w:val="00B216CF"/>
    <w:rsid w:val="00BC4440"/>
    <w:rsid w:val="00BF39EE"/>
    <w:rsid w:val="00C13374"/>
    <w:rsid w:val="00C913A3"/>
    <w:rsid w:val="00C926F4"/>
    <w:rsid w:val="00CF1376"/>
    <w:rsid w:val="00DD2259"/>
    <w:rsid w:val="00E13051"/>
    <w:rsid w:val="00E87F48"/>
    <w:rsid w:val="00EF06ED"/>
    <w:rsid w:val="00F47939"/>
    <w:rsid w:val="00F65BF2"/>
    <w:rsid w:val="00F66CA1"/>
  </w:rsids>
  <m:mathPr>
    <m:mathFont m:val="Cambria Math"/>
    <m:brkBin m:val="before"/>
    <m:brkBinSub m:val="--"/>
    <m:smallFrac m:val="0"/>
    <m:dispDef/>
    <m:lMargin m:val="0"/>
    <m:rMargin m:val="0"/>
    <m:defJc m:val="centerGroup"/>
    <m:wrapIndent m:val="1440"/>
    <m:intLim m:val="subSup"/>
    <m:naryLim m:val="undOvr"/>
  </m:mathPr>
  <w:themeFontLang w:val="en-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9B49"/>
  <w15:chartTrackingRefBased/>
  <w15:docId w15:val="{4DEBB33C-800F-F844-BCA3-19C26EEC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9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57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2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2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2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2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2A9"/>
    <w:rPr>
      <w:rFonts w:eastAsiaTheme="majorEastAsia" w:cstheme="majorBidi"/>
      <w:color w:val="272727" w:themeColor="text1" w:themeTint="D8"/>
    </w:rPr>
  </w:style>
  <w:style w:type="paragraph" w:styleId="Title">
    <w:name w:val="Title"/>
    <w:basedOn w:val="Normal"/>
    <w:next w:val="Normal"/>
    <w:link w:val="TitleChar"/>
    <w:uiPriority w:val="10"/>
    <w:qFormat/>
    <w:rsid w:val="008572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2A9"/>
    <w:pPr>
      <w:spacing w:before="160"/>
      <w:jc w:val="center"/>
    </w:pPr>
    <w:rPr>
      <w:i/>
      <w:iCs/>
      <w:color w:val="404040" w:themeColor="text1" w:themeTint="BF"/>
    </w:rPr>
  </w:style>
  <w:style w:type="character" w:customStyle="1" w:styleId="QuoteChar">
    <w:name w:val="Quote Char"/>
    <w:basedOn w:val="DefaultParagraphFont"/>
    <w:link w:val="Quote"/>
    <w:uiPriority w:val="29"/>
    <w:rsid w:val="008572A9"/>
    <w:rPr>
      <w:i/>
      <w:iCs/>
      <w:color w:val="404040" w:themeColor="text1" w:themeTint="BF"/>
    </w:rPr>
  </w:style>
  <w:style w:type="paragraph" w:styleId="ListParagraph">
    <w:name w:val="List Paragraph"/>
    <w:basedOn w:val="Normal"/>
    <w:uiPriority w:val="34"/>
    <w:qFormat/>
    <w:rsid w:val="008572A9"/>
    <w:pPr>
      <w:ind w:left="720"/>
      <w:contextualSpacing/>
    </w:pPr>
  </w:style>
  <w:style w:type="character" w:styleId="IntenseEmphasis">
    <w:name w:val="Intense Emphasis"/>
    <w:basedOn w:val="DefaultParagraphFont"/>
    <w:uiPriority w:val="21"/>
    <w:qFormat/>
    <w:rsid w:val="008572A9"/>
    <w:rPr>
      <w:i/>
      <w:iCs/>
      <w:color w:val="0F4761" w:themeColor="accent1" w:themeShade="BF"/>
    </w:rPr>
  </w:style>
  <w:style w:type="paragraph" w:styleId="IntenseQuote">
    <w:name w:val="Intense Quote"/>
    <w:basedOn w:val="Normal"/>
    <w:next w:val="Normal"/>
    <w:link w:val="IntenseQuoteChar"/>
    <w:uiPriority w:val="30"/>
    <w:qFormat/>
    <w:rsid w:val="00857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2A9"/>
    <w:rPr>
      <w:i/>
      <w:iCs/>
      <w:color w:val="0F4761" w:themeColor="accent1" w:themeShade="BF"/>
    </w:rPr>
  </w:style>
  <w:style w:type="character" w:styleId="IntenseReference">
    <w:name w:val="Intense Reference"/>
    <w:basedOn w:val="DefaultParagraphFont"/>
    <w:uiPriority w:val="32"/>
    <w:qFormat/>
    <w:rsid w:val="008572A9"/>
    <w:rPr>
      <w:b/>
      <w:bCs/>
      <w:smallCaps/>
      <w:color w:val="0F4761" w:themeColor="accent1" w:themeShade="BF"/>
      <w:spacing w:val="5"/>
    </w:rPr>
  </w:style>
  <w:style w:type="character" w:styleId="PlaceholderText">
    <w:name w:val="Placeholder Text"/>
    <w:basedOn w:val="DefaultParagraphFont"/>
    <w:uiPriority w:val="99"/>
    <w:semiHidden/>
    <w:rsid w:val="008572A9"/>
    <w:rPr>
      <w:color w:val="666666"/>
    </w:rPr>
  </w:style>
  <w:style w:type="table" w:styleId="TableGridLight">
    <w:name w:val="Grid Table Light"/>
    <w:basedOn w:val="TableNormal"/>
    <w:uiPriority w:val="40"/>
    <w:rsid w:val="00C91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913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913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13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913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913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913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91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3051"/>
    <w:rPr>
      <w:color w:val="467886" w:themeColor="hyperlink"/>
      <w:u w:val="single"/>
    </w:rPr>
  </w:style>
  <w:style w:type="character" w:styleId="UnresolvedMention">
    <w:name w:val="Unresolved Mention"/>
    <w:basedOn w:val="DefaultParagraphFont"/>
    <w:uiPriority w:val="99"/>
    <w:semiHidden/>
    <w:unhideWhenUsed/>
    <w:rsid w:val="00E13051"/>
    <w:rPr>
      <w:color w:val="605E5C"/>
      <w:shd w:val="clear" w:color="auto" w:fill="E1DFDD"/>
    </w:rPr>
  </w:style>
  <w:style w:type="character" w:styleId="FollowedHyperlink">
    <w:name w:val="FollowedHyperlink"/>
    <w:basedOn w:val="DefaultParagraphFont"/>
    <w:uiPriority w:val="99"/>
    <w:semiHidden/>
    <w:unhideWhenUsed/>
    <w:rsid w:val="00E13051"/>
    <w:rPr>
      <w:color w:val="96607D" w:themeColor="followedHyperlink"/>
      <w:u w:val="single"/>
    </w:rPr>
  </w:style>
  <w:style w:type="paragraph" w:styleId="FootnoteText">
    <w:name w:val="footnote text"/>
    <w:basedOn w:val="Normal"/>
    <w:link w:val="FootnoteTextChar"/>
    <w:uiPriority w:val="99"/>
    <w:semiHidden/>
    <w:unhideWhenUsed/>
    <w:rsid w:val="00A276DC"/>
    <w:rPr>
      <w:sz w:val="20"/>
      <w:szCs w:val="20"/>
    </w:rPr>
  </w:style>
  <w:style w:type="character" w:customStyle="1" w:styleId="FootnoteTextChar">
    <w:name w:val="Footnote Text Char"/>
    <w:basedOn w:val="DefaultParagraphFont"/>
    <w:link w:val="FootnoteText"/>
    <w:uiPriority w:val="99"/>
    <w:semiHidden/>
    <w:rsid w:val="00A276DC"/>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A27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71571">
      <w:bodyDiv w:val="1"/>
      <w:marLeft w:val="0"/>
      <w:marRight w:val="0"/>
      <w:marTop w:val="0"/>
      <w:marBottom w:val="0"/>
      <w:divBdr>
        <w:top w:val="none" w:sz="0" w:space="0" w:color="auto"/>
        <w:left w:val="none" w:sz="0" w:space="0" w:color="auto"/>
        <w:bottom w:val="none" w:sz="0" w:space="0" w:color="auto"/>
        <w:right w:val="none" w:sz="0" w:space="0" w:color="auto"/>
      </w:divBdr>
    </w:div>
    <w:div w:id="971525033">
      <w:bodyDiv w:val="1"/>
      <w:marLeft w:val="0"/>
      <w:marRight w:val="0"/>
      <w:marTop w:val="0"/>
      <w:marBottom w:val="0"/>
      <w:divBdr>
        <w:top w:val="none" w:sz="0" w:space="0" w:color="auto"/>
        <w:left w:val="none" w:sz="0" w:space="0" w:color="auto"/>
        <w:bottom w:val="none" w:sz="0" w:space="0" w:color="auto"/>
        <w:right w:val="none" w:sz="0" w:space="0" w:color="auto"/>
      </w:divBdr>
    </w:div>
    <w:div w:id="1086271165">
      <w:bodyDiv w:val="1"/>
      <w:marLeft w:val="0"/>
      <w:marRight w:val="0"/>
      <w:marTop w:val="0"/>
      <w:marBottom w:val="0"/>
      <w:divBdr>
        <w:top w:val="none" w:sz="0" w:space="0" w:color="auto"/>
        <w:left w:val="none" w:sz="0" w:space="0" w:color="auto"/>
        <w:bottom w:val="none" w:sz="0" w:space="0" w:color="auto"/>
        <w:right w:val="none" w:sz="0" w:space="0" w:color="auto"/>
      </w:divBdr>
    </w:div>
    <w:div w:id="1348945762">
      <w:bodyDiv w:val="1"/>
      <w:marLeft w:val="0"/>
      <w:marRight w:val="0"/>
      <w:marTop w:val="0"/>
      <w:marBottom w:val="0"/>
      <w:divBdr>
        <w:top w:val="none" w:sz="0" w:space="0" w:color="auto"/>
        <w:left w:val="none" w:sz="0" w:space="0" w:color="auto"/>
        <w:bottom w:val="none" w:sz="0" w:space="0" w:color="auto"/>
        <w:right w:val="none" w:sz="0" w:space="0" w:color="auto"/>
      </w:divBdr>
    </w:div>
    <w:div w:id="1515994789">
      <w:bodyDiv w:val="1"/>
      <w:marLeft w:val="0"/>
      <w:marRight w:val="0"/>
      <w:marTop w:val="0"/>
      <w:marBottom w:val="0"/>
      <w:divBdr>
        <w:top w:val="none" w:sz="0" w:space="0" w:color="auto"/>
        <w:left w:val="none" w:sz="0" w:space="0" w:color="auto"/>
        <w:bottom w:val="none" w:sz="0" w:space="0" w:color="auto"/>
        <w:right w:val="none" w:sz="0" w:space="0" w:color="auto"/>
      </w:divBdr>
    </w:div>
    <w:div w:id="1617103441">
      <w:bodyDiv w:val="1"/>
      <w:marLeft w:val="0"/>
      <w:marRight w:val="0"/>
      <w:marTop w:val="0"/>
      <w:marBottom w:val="0"/>
      <w:divBdr>
        <w:top w:val="none" w:sz="0" w:space="0" w:color="auto"/>
        <w:left w:val="none" w:sz="0" w:space="0" w:color="auto"/>
        <w:bottom w:val="none" w:sz="0" w:space="0" w:color="auto"/>
        <w:right w:val="none" w:sz="0" w:space="0" w:color="auto"/>
      </w:divBdr>
    </w:div>
    <w:div w:id="1815485147">
      <w:bodyDiv w:val="1"/>
      <w:marLeft w:val="0"/>
      <w:marRight w:val="0"/>
      <w:marTop w:val="0"/>
      <w:marBottom w:val="0"/>
      <w:divBdr>
        <w:top w:val="none" w:sz="0" w:space="0" w:color="auto"/>
        <w:left w:val="none" w:sz="0" w:space="0" w:color="auto"/>
        <w:bottom w:val="none" w:sz="0" w:space="0" w:color="auto"/>
        <w:right w:val="none" w:sz="0" w:space="0" w:color="auto"/>
      </w:divBdr>
    </w:div>
    <w:div w:id="2046834621">
      <w:bodyDiv w:val="1"/>
      <w:marLeft w:val="0"/>
      <w:marRight w:val="0"/>
      <w:marTop w:val="0"/>
      <w:marBottom w:val="0"/>
      <w:divBdr>
        <w:top w:val="none" w:sz="0" w:space="0" w:color="auto"/>
        <w:left w:val="none" w:sz="0" w:space="0" w:color="auto"/>
        <w:bottom w:val="none" w:sz="0" w:space="0" w:color="auto"/>
        <w:right w:val="none" w:sz="0" w:space="0" w:color="auto"/>
      </w:divBdr>
    </w:div>
    <w:div w:id="2082754189">
      <w:bodyDiv w:val="1"/>
      <w:marLeft w:val="0"/>
      <w:marRight w:val="0"/>
      <w:marTop w:val="0"/>
      <w:marBottom w:val="0"/>
      <w:divBdr>
        <w:top w:val="none" w:sz="0" w:space="0" w:color="auto"/>
        <w:left w:val="none" w:sz="0" w:space="0" w:color="auto"/>
        <w:bottom w:val="none" w:sz="0" w:space="0" w:color="auto"/>
        <w:right w:val="none" w:sz="0" w:space="0" w:color="auto"/>
      </w:divBdr>
    </w:div>
    <w:div w:id="213578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unoz-campos/trabajo_cyr/blob/main/trabajo_cyr.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munoz-campos/trabajo_cyr/blob/main/P2.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munoz-campos/trabajo_cyr/blob/main/P1%20cyr.do" TargetMode="Externa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2307/25558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4B5ED-8FDD-5B40-B1F3-C8B43AFD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Muñoz</dc:creator>
  <cp:keywords/>
  <dc:description/>
  <cp:lastModifiedBy>Matías Muñoz</cp:lastModifiedBy>
  <cp:revision>44</cp:revision>
  <dcterms:created xsi:type="dcterms:W3CDTF">2025-06-20T15:52:00Z</dcterms:created>
  <dcterms:modified xsi:type="dcterms:W3CDTF">2025-06-21T03:22:00Z</dcterms:modified>
</cp:coreProperties>
</file>