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499491" w14:textId="77777777" w:rsidR="000A7FE2" w:rsidRPr="003433B8" w:rsidRDefault="000A7FE2" w:rsidP="000A6AE3">
      <w:pPr>
        <w:spacing w:line="360" w:lineRule="auto"/>
        <w:rPr>
          <w:b/>
          <w:bCs/>
          <w:sz w:val="20"/>
          <w:szCs w:val="20"/>
        </w:rPr>
      </w:pPr>
      <w:bookmarkStart w:id="0" w:name="_GoBack"/>
      <w:bookmarkEnd w:id="0"/>
    </w:p>
    <w:tbl>
      <w:tblPr>
        <w:tblW w:w="108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98"/>
        <w:gridCol w:w="6804"/>
      </w:tblGrid>
      <w:tr w:rsidR="000A7FE2" w:rsidRPr="003433B8" w14:paraId="53313C81" w14:textId="77777777" w:rsidTr="002E0B5B">
        <w:trPr>
          <w:cantSplit/>
          <w:trHeight w:val="390"/>
        </w:trPr>
        <w:tc>
          <w:tcPr>
            <w:tcW w:w="10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2D21" w14:textId="77777777" w:rsidR="000A7FE2" w:rsidRPr="003433B8" w:rsidRDefault="000A7FE2" w:rsidP="002E0B5B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1" w:name="_Toc501437041"/>
            <w:bookmarkStart w:id="2" w:name="_Toc501437097"/>
            <w:bookmarkStart w:id="3" w:name="_Toc501437205"/>
            <w:bookmarkStart w:id="4" w:name="_Toc501438877"/>
            <w:commentRangeStart w:id="5"/>
            <w:r w:rsidRPr="003433B8">
              <w:rPr>
                <w:b/>
                <w:sz w:val="20"/>
                <w:szCs w:val="20"/>
              </w:rPr>
              <w:t>ИНФОРМАЦИЯ О ЗАДАЧЕ</w:t>
            </w:r>
            <w:bookmarkEnd w:id="1"/>
            <w:bookmarkEnd w:id="2"/>
            <w:bookmarkEnd w:id="3"/>
            <w:bookmarkEnd w:id="4"/>
            <w:commentRangeEnd w:id="5"/>
            <w:r w:rsidR="00244538" w:rsidRPr="003433B8">
              <w:rPr>
                <w:rStyle w:val="ab"/>
                <w:b/>
                <w:bCs/>
                <w:sz w:val="20"/>
                <w:szCs w:val="20"/>
              </w:rPr>
              <w:commentReference w:id="5"/>
            </w:r>
          </w:p>
        </w:tc>
      </w:tr>
      <w:tr w:rsidR="000A7FE2" w:rsidRPr="003433B8" w14:paraId="7C79B0DD" w14:textId="77777777" w:rsidTr="001C6815">
        <w:trPr>
          <w:trHeight w:val="326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0D70" w14:textId="77777777" w:rsidR="000A7FE2" w:rsidRPr="003433B8" w:rsidRDefault="003A7247" w:rsidP="002E0B5B">
            <w:pPr>
              <w:jc w:val="both"/>
              <w:rPr>
                <w:sz w:val="20"/>
                <w:szCs w:val="20"/>
              </w:rPr>
            </w:pPr>
            <w:r w:rsidRPr="003433B8">
              <w:rPr>
                <w:b/>
                <w:sz w:val="20"/>
                <w:szCs w:val="20"/>
              </w:rPr>
              <w:t>1. Название задачи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3CBB" w14:textId="77777777" w:rsidR="000A7FE2" w:rsidRPr="00EA1644" w:rsidRDefault="00251C94" w:rsidP="00DB08CA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стоимости и возможности реализации доработки САФ для поддержки проверки реестровых (ЦР) и трансграничных (ЦР) переводов</w:t>
            </w:r>
          </w:p>
        </w:tc>
      </w:tr>
      <w:tr w:rsidR="000A7FE2" w:rsidRPr="003433B8" w14:paraId="369BBA0D" w14:textId="77777777" w:rsidTr="002E0B5B">
        <w:trPr>
          <w:cantSplit/>
          <w:trHeight w:val="273"/>
        </w:trPr>
        <w:tc>
          <w:tcPr>
            <w:tcW w:w="10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13CE" w14:textId="77777777" w:rsidR="000A7FE2" w:rsidRPr="003433B8" w:rsidRDefault="000A7FE2" w:rsidP="002E0B5B">
            <w:pPr>
              <w:jc w:val="both"/>
              <w:rPr>
                <w:b/>
                <w:bCs/>
                <w:sz w:val="20"/>
                <w:szCs w:val="20"/>
              </w:rPr>
            </w:pPr>
            <w:r w:rsidRPr="003433B8">
              <w:rPr>
                <w:b/>
                <w:sz w:val="20"/>
                <w:szCs w:val="20"/>
              </w:rPr>
              <w:t>2. Описание задачи</w:t>
            </w:r>
          </w:p>
        </w:tc>
      </w:tr>
      <w:tr w:rsidR="000A7FE2" w:rsidRPr="003433B8" w14:paraId="3C7BC95A" w14:textId="77777777" w:rsidTr="001C6815">
        <w:trPr>
          <w:cantSplit/>
          <w:trHeight w:val="401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5400" w14:textId="77777777" w:rsidR="000A7FE2" w:rsidRPr="003433B8" w:rsidRDefault="000A7FE2" w:rsidP="00D341AC">
            <w:pPr>
              <w:jc w:val="both"/>
              <w:rPr>
                <w:sz w:val="20"/>
                <w:szCs w:val="20"/>
              </w:rPr>
            </w:pPr>
            <w:r w:rsidRPr="003433B8">
              <w:rPr>
                <w:sz w:val="20"/>
                <w:szCs w:val="20"/>
              </w:rPr>
              <w:t>Программный продукт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3E38" w14:textId="77777777" w:rsidR="000A7FE2" w:rsidRPr="00DB3545" w:rsidRDefault="00904EAB" w:rsidP="002E0B5B">
            <w:pPr>
              <w:pStyle w:val="a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САФ</w:t>
            </w:r>
          </w:p>
        </w:tc>
      </w:tr>
      <w:tr w:rsidR="000A7FE2" w:rsidRPr="003433B8" w14:paraId="002B66AA" w14:textId="77777777" w:rsidTr="001C6815">
        <w:trPr>
          <w:cantSplit/>
          <w:trHeight w:val="275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67D2" w14:textId="77777777" w:rsidR="000A7FE2" w:rsidRPr="003433B8" w:rsidRDefault="000A7FE2" w:rsidP="00D341AC">
            <w:pPr>
              <w:jc w:val="both"/>
              <w:rPr>
                <w:sz w:val="20"/>
                <w:szCs w:val="20"/>
              </w:rPr>
            </w:pPr>
            <w:r w:rsidRPr="003433B8">
              <w:rPr>
                <w:sz w:val="20"/>
                <w:szCs w:val="20"/>
              </w:rPr>
              <w:t>Опис</w:t>
            </w:r>
            <w:r w:rsidR="003A7247" w:rsidRPr="003433B8">
              <w:rPr>
                <w:sz w:val="20"/>
                <w:szCs w:val="20"/>
              </w:rPr>
              <w:t>ание требуемой функциональности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D33C" w14:textId="77777777" w:rsidR="000A7FE2" w:rsidRPr="003433B8" w:rsidRDefault="000A7FE2" w:rsidP="000A7FE2">
            <w:pPr>
              <w:pStyle w:val="a8"/>
              <w:rPr>
                <w:sz w:val="20"/>
                <w:szCs w:val="20"/>
              </w:rPr>
            </w:pPr>
          </w:p>
        </w:tc>
      </w:tr>
      <w:tr w:rsidR="000A7FE2" w:rsidRPr="00251C94" w14:paraId="6EA09767" w14:textId="77777777" w:rsidTr="002E0B5B">
        <w:trPr>
          <w:trHeight w:val="376"/>
        </w:trPr>
        <w:tc>
          <w:tcPr>
            <w:tcW w:w="10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2E46" w14:textId="77777777" w:rsidR="0078005C" w:rsidRDefault="00556371" w:rsidP="00AE1997">
            <w:pPr>
              <w:spacing w:before="120" w:after="120"/>
              <w:rPr>
                <w:b/>
                <w:sz w:val="20"/>
                <w:szCs w:val="20"/>
                <w:u w:val="single"/>
              </w:rPr>
            </w:pPr>
            <w:r w:rsidRPr="003433B8">
              <w:rPr>
                <w:b/>
                <w:sz w:val="20"/>
                <w:szCs w:val="20"/>
                <w:u w:val="single"/>
              </w:rPr>
              <w:t>Цель доработки:</w:t>
            </w:r>
          </w:p>
          <w:p w14:paraId="6711F4D7" w14:textId="77777777" w:rsidR="0010731E" w:rsidRPr="00904EAB" w:rsidRDefault="00904EAB" w:rsidP="00AE1997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Обеспечить возможность обработки реестровых переводов </w:t>
            </w:r>
            <w:r>
              <w:rPr>
                <w:sz w:val="20"/>
                <w:szCs w:val="20"/>
                <w:lang w:val="en-US"/>
              </w:rPr>
              <w:t>B</w:t>
            </w:r>
            <w:r w:rsidRPr="00904EAB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 xml:space="preserve"> с множеством контрагентов (до 10 000 получателей за один реестр) и трансграничных переводов </w:t>
            </w:r>
            <w:r>
              <w:rPr>
                <w:sz w:val="20"/>
                <w:szCs w:val="20"/>
                <w:lang w:val="en-US"/>
              </w:rPr>
              <w:t>B</w:t>
            </w:r>
            <w:r w:rsidRPr="00904EAB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B</w:t>
            </w:r>
            <w:r>
              <w:rPr>
                <w:sz w:val="20"/>
                <w:szCs w:val="20"/>
              </w:rPr>
              <w:t xml:space="preserve"> (с контрагентами-нерезидентами).</w:t>
            </w:r>
          </w:p>
          <w:p w14:paraId="36EADA49" w14:textId="77777777" w:rsidR="0078005C" w:rsidRPr="00FF006E" w:rsidRDefault="0078005C" w:rsidP="00AE1997">
            <w:pPr>
              <w:spacing w:before="120" w:after="120"/>
              <w:rPr>
                <w:b/>
                <w:sz w:val="20"/>
                <w:szCs w:val="20"/>
                <w:u w:val="single"/>
              </w:rPr>
            </w:pPr>
            <w:r w:rsidRPr="00FF006E">
              <w:rPr>
                <w:b/>
                <w:sz w:val="20"/>
                <w:szCs w:val="20"/>
                <w:u w:val="single"/>
              </w:rPr>
              <w:t>Описание:</w:t>
            </w:r>
          </w:p>
          <w:p w14:paraId="6AC4F7DC" w14:textId="77777777" w:rsidR="00904EAB" w:rsidRDefault="00904EAB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настоящее время САФ не поддерживает:</w:t>
            </w:r>
          </w:p>
          <w:p w14:paraId="2165AEDB" w14:textId="77777777" w:rsidR="0078005C" w:rsidRDefault="00904EAB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-Обработку реестровых переводов (</w:t>
            </w:r>
            <w:r>
              <w:rPr>
                <w:sz w:val="20"/>
                <w:szCs w:val="20"/>
                <w:lang w:val="en-US"/>
              </w:rPr>
              <w:t>B</w:t>
            </w:r>
            <w:r>
              <w:rPr>
                <w:sz w:val="20"/>
                <w:szCs w:val="20"/>
              </w:rPr>
              <w:t>2С</w:t>
            </w:r>
            <w:r w:rsidRPr="00904EA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с более чем одним контрагентом (текущая </w:t>
            </w:r>
            <w:r>
              <w:rPr>
                <w:sz w:val="20"/>
                <w:szCs w:val="20"/>
                <w:lang w:val="en-US"/>
              </w:rPr>
              <w:t>json</w:t>
            </w:r>
            <w:r w:rsidRPr="00904EA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схема предполагает одного получателя)</w:t>
            </w:r>
            <w:r w:rsidR="00FB5559">
              <w:rPr>
                <w:sz w:val="20"/>
                <w:szCs w:val="20"/>
              </w:rPr>
              <w:t>;</w:t>
            </w:r>
          </w:p>
          <w:p w14:paraId="54F1CBD1" w14:textId="77777777" w:rsidR="00904EAB" w:rsidRPr="00904EAB" w:rsidRDefault="00904EAB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-Проверку трансграничных переводов </w:t>
            </w:r>
            <w:r w:rsidRPr="00904EAB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B</w:t>
            </w:r>
            <w:r w:rsidRPr="00904EAB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B</w:t>
            </w:r>
            <w:r w:rsidRPr="00904EA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, где контрагент является нерезидентом и использует реквизиты отличные от стандартных (</w:t>
            </w:r>
            <w:r>
              <w:rPr>
                <w:sz w:val="20"/>
                <w:szCs w:val="20"/>
                <w:lang w:val="en-US"/>
              </w:rPr>
              <w:t>walletid</w:t>
            </w:r>
            <w:r>
              <w:rPr>
                <w:sz w:val="20"/>
                <w:szCs w:val="20"/>
              </w:rPr>
              <w:t>,</w:t>
            </w:r>
            <w:r w:rsidR="00FB55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accountNember</w:t>
            </w:r>
            <w:r>
              <w:rPr>
                <w:sz w:val="20"/>
                <w:szCs w:val="20"/>
              </w:rPr>
              <w:t>, ИНН).</w:t>
            </w:r>
          </w:p>
          <w:p w14:paraId="5B24FCF9" w14:textId="77777777" w:rsidR="0020582B" w:rsidRDefault="0020582B" w:rsidP="000A7FE2">
            <w:pPr>
              <w:spacing w:before="120" w:after="120"/>
              <w:rPr>
                <w:b/>
                <w:sz w:val="20"/>
                <w:szCs w:val="20"/>
                <w:u w:val="single"/>
              </w:rPr>
            </w:pPr>
            <w:r w:rsidRPr="003433B8">
              <w:rPr>
                <w:b/>
                <w:sz w:val="20"/>
                <w:szCs w:val="20"/>
                <w:u w:val="single"/>
              </w:rPr>
              <w:t>Требование к доработке</w:t>
            </w:r>
            <w:r w:rsidR="008C470C" w:rsidRPr="003433B8">
              <w:rPr>
                <w:b/>
                <w:sz w:val="20"/>
                <w:szCs w:val="20"/>
                <w:u w:val="single"/>
              </w:rPr>
              <w:t>:</w:t>
            </w:r>
          </w:p>
          <w:p w14:paraId="3509B373" w14:textId="77777777" w:rsidR="00351194" w:rsidRPr="00CF2508" w:rsidRDefault="00EA1644" w:rsidP="00904EAB">
            <w:pPr>
              <w:spacing w:before="120" w:after="120"/>
              <w:rPr>
                <w:b/>
                <w:sz w:val="20"/>
                <w:szCs w:val="20"/>
              </w:rPr>
            </w:pPr>
            <w:r w:rsidRPr="00CF2508">
              <w:rPr>
                <w:b/>
                <w:sz w:val="20"/>
                <w:szCs w:val="20"/>
                <w:highlight w:val="lightGray"/>
              </w:rPr>
              <w:t xml:space="preserve">1.Реестровые </w:t>
            </w:r>
            <w:commentRangeStart w:id="6"/>
            <w:r w:rsidRPr="00CF2508">
              <w:rPr>
                <w:b/>
                <w:sz w:val="20"/>
                <w:szCs w:val="20"/>
                <w:highlight w:val="lightGray"/>
              </w:rPr>
              <w:t xml:space="preserve">переводы </w:t>
            </w:r>
            <w:commentRangeEnd w:id="6"/>
            <w:r w:rsidR="00AD0123" w:rsidRPr="00CF2508">
              <w:rPr>
                <w:rStyle w:val="ab"/>
                <w:b/>
                <w:sz w:val="20"/>
                <w:szCs w:val="20"/>
                <w:highlight w:val="lightGray"/>
              </w:rPr>
              <w:commentReference w:id="6"/>
            </w:r>
            <w:r w:rsidRPr="00CF2508">
              <w:rPr>
                <w:b/>
                <w:sz w:val="20"/>
                <w:szCs w:val="20"/>
                <w:highlight w:val="lightGray"/>
              </w:rPr>
              <w:t>(</w:t>
            </w:r>
            <w:r w:rsidRPr="00CF2508">
              <w:rPr>
                <w:b/>
                <w:sz w:val="20"/>
                <w:szCs w:val="20"/>
                <w:highlight w:val="lightGray"/>
                <w:lang w:val="en-US"/>
              </w:rPr>
              <w:t>B</w:t>
            </w:r>
            <w:r w:rsidRPr="00CF2508">
              <w:rPr>
                <w:b/>
                <w:sz w:val="20"/>
                <w:szCs w:val="20"/>
                <w:highlight w:val="lightGray"/>
              </w:rPr>
              <w:t>2</w:t>
            </w:r>
            <w:r w:rsidRPr="00CF2508">
              <w:rPr>
                <w:b/>
                <w:sz w:val="20"/>
                <w:szCs w:val="20"/>
                <w:highlight w:val="lightGray"/>
                <w:lang w:val="en-US"/>
              </w:rPr>
              <w:t>C</w:t>
            </w:r>
            <w:r w:rsidRPr="00CF2508">
              <w:rPr>
                <w:b/>
                <w:sz w:val="20"/>
                <w:szCs w:val="20"/>
                <w:highlight w:val="lightGray"/>
              </w:rPr>
              <w:t>/ЦР)</w:t>
            </w:r>
          </w:p>
          <w:p w14:paraId="50361832" w14:textId="77777777" w:rsidR="00EA1644" w:rsidRDefault="00EA1644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1.1</w:t>
            </w:r>
            <w:r w:rsidR="00E84DE3">
              <w:rPr>
                <w:sz w:val="20"/>
                <w:szCs w:val="20"/>
              </w:rPr>
              <w:t xml:space="preserve"> Модификация </w:t>
            </w:r>
            <w:r w:rsidR="00E84DE3">
              <w:rPr>
                <w:sz w:val="20"/>
                <w:szCs w:val="20"/>
                <w:lang w:val="en-US"/>
              </w:rPr>
              <w:t>json</w:t>
            </w:r>
            <w:r w:rsidR="00E84DE3">
              <w:rPr>
                <w:sz w:val="20"/>
                <w:szCs w:val="20"/>
              </w:rPr>
              <w:t>-схемы</w:t>
            </w:r>
            <w:r w:rsidR="00FB5559">
              <w:rPr>
                <w:sz w:val="20"/>
                <w:szCs w:val="20"/>
              </w:rPr>
              <w:t>:</w:t>
            </w:r>
          </w:p>
          <w:p w14:paraId="464B12B3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стороне САФ доработать </w:t>
            </w:r>
            <w:r>
              <w:rPr>
                <w:sz w:val="20"/>
                <w:szCs w:val="20"/>
                <w:lang w:val="en-US"/>
              </w:rPr>
              <w:t>json</w:t>
            </w:r>
            <w:r>
              <w:rPr>
                <w:sz w:val="20"/>
                <w:szCs w:val="20"/>
              </w:rPr>
              <w:t>-схему для возмо</w:t>
            </w:r>
            <w:r w:rsidR="00FB5559">
              <w:rPr>
                <w:sz w:val="20"/>
                <w:szCs w:val="20"/>
              </w:rPr>
              <w:t>жности приёма и обработки</w:t>
            </w:r>
            <w:r>
              <w:rPr>
                <w:sz w:val="20"/>
                <w:szCs w:val="20"/>
              </w:rPr>
              <w:t xml:space="preserve"> реестра, содержащего до 10 000 получателей (</w:t>
            </w:r>
            <w:commentRangeStart w:id="7"/>
            <w:r>
              <w:rPr>
                <w:sz w:val="20"/>
                <w:szCs w:val="20"/>
              </w:rPr>
              <w:t>контрагентов</w:t>
            </w:r>
            <w:commentRangeEnd w:id="7"/>
            <w:r w:rsidR="00BC472F">
              <w:rPr>
                <w:rStyle w:val="ab"/>
                <w:sz w:val="20"/>
                <w:szCs w:val="20"/>
              </w:rPr>
              <w:commentReference w:id="7"/>
            </w:r>
            <w:r>
              <w:rPr>
                <w:sz w:val="20"/>
                <w:szCs w:val="20"/>
              </w:rPr>
              <w:t>)</w:t>
            </w:r>
            <w:r w:rsidR="00FB5559">
              <w:rPr>
                <w:sz w:val="20"/>
                <w:szCs w:val="20"/>
              </w:rPr>
              <w:t>.</w:t>
            </w:r>
          </w:p>
          <w:p w14:paraId="49194361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 xml:space="preserve"> Данные для проверки</w:t>
            </w:r>
            <w:r w:rsidR="00FB5559">
              <w:rPr>
                <w:sz w:val="20"/>
                <w:szCs w:val="20"/>
              </w:rPr>
              <w:t>:</w:t>
            </w:r>
          </w:p>
          <w:p w14:paraId="693ABEB8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commentRangeStart w:id="8"/>
            <w:r>
              <w:rPr>
                <w:sz w:val="20"/>
                <w:szCs w:val="20"/>
              </w:rPr>
              <w:t xml:space="preserve">Использовать </w:t>
            </w:r>
            <w:r w:rsidRPr="00DB36E2">
              <w:rPr>
                <w:sz w:val="20"/>
                <w:szCs w:val="20"/>
              </w:rPr>
              <w:t>перечень полей</w:t>
            </w:r>
            <w:r>
              <w:rPr>
                <w:sz w:val="20"/>
                <w:szCs w:val="20"/>
              </w:rPr>
              <w:t>, допустимых для САФ</w:t>
            </w:r>
            <w:commentRangeEnd w:id="8"/>
            <w:r w:rsidR="000923C7">
              <w:rPr>
                <w:rStyle w:val="ab"/>
                <w:sz w:val="20"/>
                <w:szCs w:val="20"/>
              </w:rPr>
              <w:commentReference w:id="8"/>
            </w:r>
            <w:r>
              <w:rPr>
                <w:sz w:val="20"/>
                <w:szCs w:val="20"/>
              </w:rPr>
              <w:t>:</w:t>
            </w:r>
          </w:p>
          <w:p w14:paraId="0DB39AEC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 w:rsidRPr="00E84DE3">
              <w:rPr>
                <w:noProof/>
                <w:sz w:val="20"/>
                <w:szCs w:val="20"/>
              </w:rPr>
              <w:drawing>
                <wp:inline distT="0" distB="0" distL="0" distR="0" wp14:anchorId="3F1BAFED" wp14:editId="6D0790BA">
                  <wp:extent cx="6722110" cy="1064895"/>
                  <wp:effectExtent l="0" t="0" r="254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11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B0FCC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1.3</w:t>
            </w:r>
            <w:r>
              <w:rPr>
                <w:sz w:val="20"/>
                <w:szCs w:val="20"/>
              </w:rPr>
              <w:t xml:space="preserve"> Логика </w:t>
            </w:r>
            <w:commentRangeStart w:id="9"/>
            <w:r>
              <w:rPr>
                <w:sz w:val="20"/>
                <w:szCs w:val="20"/>
              </w:rPr>
              <w:t xml:space="preserve">проверки </w:t>
            </w:r>
            <w:commentRangeEnd w:id="9"/>
            <w:r w:rsidR="00324360">
              <w:rPr>
                <w:rStyle w:val="ab"/>
                <w:sz w:val="20"/>
                <w:szCs w:val="20"/>
              </w:rPr>
              <w:commentReference w:id="9"/>
            </w:r>
            <w:r>
              <w:rPr>
                <w:sz w:val="20"/>
                <w:szCs w:val="20"/>
              </w:rPr>
              <w:t>и принятия решения</w:t>
            </w:r>
            <w:r w:rsidR="00FB5559">
              <w:rPr>
                <w:sz w:val="20"/>
                <w:szCs w:val="20"/>
              </w:rPr>
              <w:t>:</w:t>
            </w:r>
          </w:p>
          <w:p w14:paraId="60A9EA90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-Проверка каждого получателя из реестра выполняется последовательно или </w:t>
            </w:r>
            <w:r w:rsidR="00FB5559">
              <w:rPr>
                <w:sz w:val="20"/>
                <w:szCs w:val="20"/>
              </w:rPr>
              <w:t>параллельно, но единым запросом;</w:t>
            </w:r>
          </w:p>
          <w:p w14:paraId="71986DE7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-Результат проверки: решение принимается к реестру в целом (частичный отказ по отдельным получателям невозможен)</w:t>
            </w:r>
            <w:r w:rsidR="00FB5559">
              <w:rPr>
                <w:sz w:val="20"/>
                <w:szCs w:val="20"/>
              </w:rPr>
              <w:t>;</w:t>
            </w:r>
          </w:p>
          <w:p w14:paraId="7FBD1DB7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-Если хотя бы один из получателей (</w:t>
            </w:r>
            <w:r w:rsidR="00DE0C06">
              <w:rPr>
                <w:sz w:val="20"/>
                <w:szCs w:val="20"/>
              </w:rPr>
              <w:t>например,</w:t>
            </w:r>
            <w:r>
              <w:rPr>
                <w:sz w:val="20"/>
                <w:szCs w:val="20"/>
              </w:rPr>
              <w:t xml:space="preserve"> из 10 000) совпал с блокирующим критерием -</w:t>
            </w:r>
            <w:r w:rsidRPr="00E84DE3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резолюция </w:t>
            </w:r>
            <w:r>
              <w:rPr>
                <w:sz w:val="20"/>
                <w:szCs w:val="20"/>
                <w:lang w:val="en-US"/>
              </w:rPr>
              <w:t>STOP</w:t>
            </w:r>
            <w:r>
              <w:rPr>
                <w:sz w:val="20"/>
                <w:szCs w:val="20"/>
              </w:rPr>
              <w:t xml:space="preserve"> по всему реестру</w:t>
            </w:r>
            <w:r w:rsidR="00FB5559">
              <w:rPr>
                <w:sz w:val="20"/>
                <w:szCs w:val="20"/>
              </w:rPr>
              <w:t>;</w:t>
            </w:r>
          </w:p>
          <w:p w14:paraId="1529FDC7" w14:textId="77777777" w:rsidR="00E84DE3" w:rsidRDefault="00E84DE3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-Обязательное требование: система должна проверить всех получателей и в отве</w:t>
            </w:r>
            <w:r w:rsidR="00CF2508">
              <w:rPr>
                <w:sz w:val="20"/>
                <w:szCs w:val="20"/>
              </w:rPr>
              <w:t>те вернуть список всех з</w:t>
            </w:r>
            <w:r>
              <w:rPr>
                <w:sz w:val="20"/>
                <w:szCs w:val="20"/>
              </w:rPr>
              <w:t>аписей, не прошедших проверку (все совпадения)</w:t>
            </w:r>
            <w:r w:rsidR="00FB5559">
              <w:rPr>
                <w:sz w:val="20"/>
                <w:szCs w:val="20"/>
              </w:rPr>
              <w:t>;</w:t>
            </w:r>
          </w:p>
          <w:p w14:paraId="06F97E5C" w14:textId="77777777" w:rsid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-Период охлаждения (</w:t>
            </w:r>
            <w:r>
              <w:rPr>
                <w:sz w:val="20"/>
                <w:szCs w:val="20"/>
                <w:lang w:val="en-US"/>
              </w:rPr>
              <w:t>FROZEN</w:t>
            </w:r>
            <w:r w:rsidRPr="00CF250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для реестровых переводов не применяется. Резолюция «ОК» - при условии отсутствия совпадений, резолюция на совпадение – «</w:t>
            </w:r>
            <w:r>
              <w:rPr>
                <w:sz w:val="20"/>
                <w:szCs w:val="20"/>
                <w:lang w:val="en-US"/>
              </w:rPr>
              <w:t>STOP</w:t>
            </w:r>
            <w:r>
              <w:rPr>
                <w:sz w:val="20"/>
                <w:szCs w:val="20"/>
              </w:rPr>
              <w:t>»</w:t>
            </w:r>
            <w:r w:rsidR="00FB5559">
              <w:rPr>
                <w:sz w:val="20"/>
                <w:szCs w:val="20"/>
              </w:rPr>
              <w:t>;</w:t>
            </w:r>
          </w:p>
          <w:p w14:paraId="2C713257" w14:textId="77777777" w:rsid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1.4</w:t>
            </w:r>
            <w:r>
              <w:rPr>
                <w:sz w:val="20"/>
                <w:szCs w:val="20"/>
              </w:rPr>
              <w:t xml:space="preserve"> Требования к производительности</w:t>
            </w:r>
            <w:r w:rsidR="00FB5559">
              <w:rPr>
                <w:sz w:val="20"/>
                <w:szCs w:val="20"/>
              </w:rPr>
              <w:t>:</w:t>
            </w:r>
          </w:p>
          <w:p w14:paraId="0DA4FFD0" w14:textId="77777777" w:rsid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-Пакетная проверка (отправка 10 000 отдельных запросов) – недопустима, так как суммарное время при проверке одного запроса примерное 3 сек. составит </w:t>
            </w:r>
            <w:r w:rsidR="00FB5559">
              <w:rPr>
                <w:sz w:val="20"/>
                <w:szCs w:val="20"/>
              </w:rPr>
              <w:t>до 8 часов;</w:t>
            </w:r>
          </w:p>
          <w:p w14:paraId="0DF677A0" w14:textId="77777777" w:rsid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-Проверка одного реестра (со всеми получателями) должна укладываться в приемлемый таймаут, например,</w:t>
            </w:r>
            <w:r w:rsidR="00FB5559">
              <w:rPr>
                <w:sz w:val="20"/>
                <w:szCs w:val="20"/>
              </w:rPr>
              <w:t xml:space="preserve"> </w:t>
            </w:r>
            <w:commentRangeStart w:id="11"/>
            <w:r w:rsidR="00FB5559" w:rsidRPr="00DB36E2">
              <w:rPr>
                <w:sz w:val="20"/>
                <w:szCs w:val="20"/>
              </w:rPr>
              <w:t>несколько минут</w:t>
            </w:r>
            <w:commentRangeEnd w:id="11"/>
            <w:r w:rsidR="00DB36E2">
              <w:rPr>
                <w:rStyle w:val="ab"/>
                <w:sz w:val="20"/>
                <w:szCs w:val="20"/>
              </w:rPr>
              <w:commentReference w:id="11"/>
            </w:r>
            <w:r w:rsidR="00FB5559">
              <w:rPr>
                <w:sz w:val="20"/>
                <w:szCs w:val="20"/>
              </w:rPr>
              <w:t>;</w:t>
            </w:r>
          </w:p>
          <w:p w14:paraId="4357FD48" w14:textId="77777777" w:rsidR="00CF2508" w:rsidRP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-Доступность 24</w:t>
            </w:r>
            <w:r w:rsidRPr="00CF2508">
              <w:rPr>
                <w:sz w:val="20"/>
                <w:szCs w:val="20"/>
              </w:rPr>
              <w:t>/7/365</w:t>
            </w:r>
            <w:r w:rsidR="00FB5559">
              <w:rPr>
                <w:sz w:val="20"/>
                <w:szCs w:val="20"/>
              </w:rPr>
              <w:t>;</w:t>
            </w:r>
          </w:p>
          <w:p w14:paraId="219C89ED" w14:textId="77777777" w:rsidR="00CF2508" w:rsidRDefault="00FB5559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1.5</w:t>
            </w:r>
            <w:r>
              <w:rPr>
                <w:sz w:val="20"/>
                <w:szCs w:val="20"/>
              </w:rPr>
              <w:t xml:space="preserve"> </w:t>
            </w:r>
            <w:r w:rsidR="00CF2508">
              <w:rPr>
                <w:sz w:val="20"/>
                <w:szCs w:val="20"/>
              </w:rPr>
              <w:t>Результат проверки для каждого получателя</w:t>
            </w:r>
            <w:r>
              <w:rPr>
                <w:sz w:val="20"/>
                <w:szCs w:val="20"/>
              </w:rPr>
              <w:t>:</w:t>
            </w:r>
          </w:p>
          <w:p w14:paraId="0D64099D" w14:textId="77777777" w:rsidR="00CF2508" w:rsidRDefault="00CF2508" w:rsidP="00904EAB">
            <w:pPr>
              <w:spacing w:before="120" w:after="120"/>
              <w:rPr>
                <w:sz w:val="20"/>
                <w:szCs w:val="20"/>
              </w:rPr>
            </w:pPr>
            <w:bookmarkStart w:id="12" w:name="OLE_LINK1"/>
            <w:r>
              <w:rPr>
                <w:sz w:val="20"/>
                <w:szCs w:val="20"/>
              </w:rPr>
              <w:t xml:space="preserve">САФ проверяет каждого получателя по </w:t>
            </w:r>
            <w:r>
              <w:rPr>
                <w:sz w:val="20"/>
                <w:szCs w:val="20"/>
                <w:lang w:val="en-US"/>
              </w:rPr>
              <w:t>B</w:t>
            </w:r>
            <w:r w:rsidRPr="00CF2508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 и возвращает список все</w:t>
            </w:r>
            <w:r w:rsidR="00FB5559">
              <w:rPr>
                <w:sz w:val="20"/>
                <w:szCs w:val="20"/>
              </w:rPr>
              <w:t>х найденных совпадений в ответе.</w:t>
            </w:r>
            <w:bookmarkEnd w:id="12"/>
          </w:p>
          <w:p w14:paraId="344E4F54" w14:textId="77777777" w:rsidR="000A76C2" w:rsidRDefault="000A76C2" w:rsidP="00904EAB">
            <w:pPr>
              <w:spacing w:before="120" w:after="120"/>
              <w:rPr>
                <w:sz w:val="20"/>
                <w:szCs w:val="20"/>
              </w:rPr>
            </w:pPr>
          </w:p>
          <w:p w14:paraId="087A3D44" w14:textId="77777777" w:rsidR="000A76C2" w:rsidRDefault="000A76C2" w:rsidP="00904EAB">
            <w:pPr>
              <w:spacing w:before="120" w:after="120"/>
              <w:rPr>
                <w:sz w:val="20"/>
                <w:szCs w:val="20"/>
              </w:rPr>
            </w:pPr>
          </w:p>
          <w:p w14:paraId="51D18E92" w14:textId="77777777" w:rsidR="00CF2508" w:rsidRDefault="00CF2508" w:rsidP="00904EAB">
            <w:pPr>
              <w:spacing w:before="120" w:after="120"/>
              <w:rPr>
                <w:b/>
                <w:sz w:val="20"/>
                <w:szCs w:val="20"/>
              </w:rPr>
            </w:pPr>
            <w:r w:rsidRPr="00CF2508">
              <w:rPr>
                <w:b/>
                <w:sz w:val="20"/>
                <w:szCs w:val="20"/>
                <w:highlight w:val="lightGray"/>
              </w:rPr>
              <w:lastRenderedPageBreak/>
              <w:t xml:space="preserve">2.Трансграничные </w:t>
            </w:r>
            <w:commentRangeStart w:id="13"/>
            <w:r w:rsidRPr="00CF2508">
              <w:rPr>
                <w:b/>
                <w:sz w:val="20"/>
                <w:szCs w:val="20"/>
                <w:highlight w:val="lightGray"/>
              </w:rPr>
              <w:t xml:space="preserve">переводы </w:t>
            </w:r>
            <w:commentRangeEnd w:id="13"/>
            <w:r w:rsidR="004C1E74" w:rsidRPr="00CF2508">
              <w:rPr>
                <w:rStyle w:val="ab"/>
                <w:b/>
                <w:sz w:val="20"/>
                <w:szCs w:val="20"/>
                <w:highlight w:val="lightGray"/>
              </w:rPr>
              <w:commentReference w:id="13"/>
            </w:r>
            <w:r w:rsidRPr="00CF2508">
              <w:rPr>
                <w:b/>
                <w:sz w:val="20"/>
                <w:szCs w:val="20"/>
                <w:highlight w:val="lightGray"/>
              </w:rPr>
              <w:t>(B2B/ЦР)</w:t>
            </w:r>
          </w:p>
          <w:p w14:paraId="6F575C44" w14:textId="77777777" w:rsidR="00CF2508" w:rsidRPr="00110CEF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2.1</w:t>
            </w:r>
            <w:r w:rsidRPr="00FB5559">
              <w:rPr>
                <w:sz w:val="20"/>
                <w:szCs w:val="20"/>
              </w:rPr>
              <w:t xml:space="preserve"> </w:t>
            </w:r>
            <w:r w:rsidRPr="004F1D84">
              <w:rPr>
                <w:b/>
                <w:bCs/>
                <w:i/>
                <w:iCs/>
                <w:sz w:val="20"/>
                <w:szCs w:val="20"/>
              </w:rPr>
              <w:t>Исходящий</w:t>
            </w:r>
            <w:r w:rsidRPr="00110CEF">
              <w:rPr>
                <w:sz w:val="20"/>
                <w:szCs w:val="20"/>
              </w:rPr>
              <w:t xml:space="preserve"> трансграничный перевод B2B</w:t>
            </w:r>
            <w:r w:rsidR="00FB5559">
              <w:rPr>
                <w:sz w:val="20"/>
                <w:szCs w:val="20"/>
              </w:rPr>
              <w:t>:</w:t>
            </w:r>
          </w:p>
          <w:p w14:paraId="057B85C2" w14:textId="77777777" w:rsidR="00110CEF" w:rsidRPr="00110CEF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110CEF">
              <w:rPr>
                <w:sz w:val="20"/>
                <w:szCs w:val="20"/>
              </w:rPr>
              <w:t>-Проверка выполняется до отправки на Платформу цифрового рубля (ПлЦР)</w:t>
            </w:r>
            <w:r w:rsidR="00FB5559">
              <w:rPr>
                <w:sz w:val="20"/>
                <w:szCs w:val="20"/>
              </w:rPr>
              <w:t>;</w:t>
            </w:r>
          </w:p>
          <w:p w14:paraId="6EC70A10" w14:textId="3B23977E" w:rsidR="00110CEF" w:rsidRPr="00110CEF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110CEF">
              <w:rPr>
                <w:sz w:val="20"/>
                <w:szCs w:val="20"/>
              </w:rPr>
              <w:t xml:space="preserve">-Логика проверки аналогична существующей </w:t>
            </w:r>
            <w:r w:rsidR="00EA1055">
              <w:rPr>
                <w:sz w:val="20"/>
                <w:szCs w:val="20"/>
              </w:rPr>
              <w:t>д</w:t>
            </w:r>
            <w:r w:rsidRPr="00110CEF">
              <w:rPr>
                <w:sz w:val="20"/>
                <w:szCs w:val="20"/>
              </w:rPr>
              <w:t>ля B2B, но контрагент нерезидент</w:t>
            </w:r>
            <w:r w:rsidR="00FB5559">
              <w:rPr>
                <w:sz w:val="20"/>
                <w:szCs w:val="20"/>
              </w:rPr>
              <w:t>;</w:t>
            </w:r>
          </w:p>
          <w:p w14:paraId="64D9F68E" w14:textId="77777777" w:rsidR="00110CEF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110CEF">
              <w:rPr>
                <w:sz w:val="20"/>
                <w:szCs w:val="20"/>
              </w:rPr>
              <w:t>-Доступные реквизиты контрагента</w:t>
            </w:r>
            <w:r>
              <w:rPr>
                <w:sz w:val="20"/>
                <w:szCs w:val="20"/>
              </w:rPr>
              <w:t>:</w:t>
            </w:r>
            <w:r w:rsidRPr="00110CEF">
              <w:rPr>
                <w:sz w:val="20"/>
                <w:szCs w:val="20"/>
              </w:rPr>
              <w:t xml:space="preserve"> </w:t>
            </w:r>
            <w:commentRangeStart w:id="14"/>
            <w:r w:rsidRPr="00110CEF">
              <w:rPr>
                <w:sz w:val="20"/>
                <w:szCs w:val="20"/>
              </w:rPr>
              <w:t>IdRq, FINm, BICFI, RcptCtry</w:t>
            </w:r>
            <w:commentRangeEnd w:id="14"/>
            <w:r w:rsidR="00454159">
              <w:rPr>
                <w:rStyle w:val="ab"/>
                <w:sz w:val="20"/>
                <w:szCs w:val="20"/>
              </w:rPr>
              <w:commentReference w:id="14"/>
            </w:r>
            <w:r w:rsidR="00FB5559">
              <w:rPr>
                <w:sz w:val="20"/>
                <w:szCs w:val="20"/>
              </w:rPr>
              <w:t>;</w:t>
            </w:r>
          </w:p>
          <w:p w14:paraId="18D49169" w14:textId="77777777" w:rsidR="00110CEF" w:rsidRPr="00FB5559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110CE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Отсутствуют: ИНН, ОГРН, КПП, </w:t>
            </w:r>
            <w:r>
              <w:rPr>
                <w:sz w:val="20"/>
                <w:szCs w:val="20"/>
                <w:lang w:val="en-US"/>
              </w:rPr>
              <w:t>walletid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accountNumber</w:t>
            </w:r>
            <w:r w:rsidR="00FB5559">
              <w:rPr>
                <w:sz w:val="20"/>
                <w:szCs w:val="20"/>
              </w:rPr>
              <w:t>;</w:t>
            </w:r>
          </w:p>
          <w:p w14:paraId="2DDB2B3C" w14:textId="77777777" w:rsidR="00110CEF" w:rsidRPr="00FB5559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2.2</w:t>
            </w:r>
            <w:r>
              <w:rPr>
                <w:sz w:val="20"/>
                <w:szCs w:val="20"/>
              </w:rPr>
              <w:t xml:space="preserve"> Новый </w:t>
            </w:r>
            <w:r>
              <w:rPr>
                <w:sz w:val="20"/>
                <w:szCs w:val="20"/>
                <w:lang w:val="en-US"/>
              </w:rPr>
              <w:t>typeCode</w:t>
            </w:r>
            <w:r w:rsidR="00FB5559">
              <w:rPr>
                <w:sz w:val="20"/>
                <w:szCs w:val="20"/>
              </w:rPr>
              <w:t>:</w:t>
            </w:r>
          </w:p>
          <w:p w14:paraId="4C165837" w14:textId="77777777" w:rsidR="00110CEF" w:rsidRDefault="00110CEF" w:rsidP="00904EAB">
            <w:pPr>
              <w:spacing w:before="120" w:after="120"/>
              <w:rPr>
                <w:sz w:val="20"/>
                <w:szCs w:val="20"/>
              </w:rPr>
            </w:pPr>
            <w:r w:rsidRPr="00110CE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Ввести новый </w:t>
            </w:r>
            <w:r>
              <w:rPr>
                <w:sz w:val="20"/>
                <w:szCs w:val="20"/>
                <w:lang w:val="en-US"/>
              </w:rPr>
              <w:t>typeCode</w:t>
            </w:r>
            <w:r>
              <w:rPr>
                <w:sz w:val="20"/>
                <w:szCs w:val="20"/>
              </w:rPr>
              <w:t xml:space="preserve"> для </w:t>
            </w:r>
            <w:r>
              <w:rPr>
                <w:sz w:val="20"/>
                <w:szCs w:val="20"/>
                <w:lang w:val="en-US"/>
              </w:rPr>
              <w:t>B</w:t>
            </w:r>
            <w:r w:rsidRPr="00110CE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B</w:t>
            </w:r>
            <w:r>
              <w:rPr>
                <w:sz w:val="20"/>
                <w:szCs w:val="20"/>
              </w:rPr>
              <w:t xml:space="preserve"> при получателе нерезиденте</w:t>
            </w:r>
            <w:r w:rsidR="00FB5559">
              <w:rPr>
                <w:sz w:val="20"/>
                <w:szCs w:val="20"/>
              </w:rPr>
              <w:t>;</w:t>
            </w:r>
          </w:p>
          <w:p w14:paraId="10431165" w14:textId="77777777" w:rsidR="00110CEF" w:rsidRDefault="00110CEF" w:rsidP="00110CE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На стороне САФ доработать </w:t>
            </w:r>
            <w:r>
              <w:rPr>
                <w:sz w:val="20"/>
                <w:szCs w:val="20"/>
                <w:lang w:val="en-US"/>
              </w:rPr>
              <w:t>json</w:t>
            </w:r>
            <w:r>
              <w:rPr>
                <w:sz w:val="20"/>
                <w:szCs w:val="20"/>
              </w:rPr>
              <w:t xml:space="preserve">-схему для возможности приёма и обработки нового события, добавить новый тип блока </w:t>
            </w:r>
            <w:r>
              <w:rPr>
                <w:sz w:val="20"/>
                <w:szCs w:val="20"/>
                <w:lang w:val="en-US"/>
              </w:rPr>
              <w:t>counterparty</w:t>
            </w:r>
            <w:r w:rsidRPr="00110CE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 нерезидентов с полями </w:t>
            </w:r>
            <w:r w:rsidR="00FB5559" w:rsidRPr="00110CEF">
              <w:rPr>
                <w:sz w:val="20"/>
                <w:szCs w:val="20"/>
              </w:rPr>
              <w:t>IdRq, FINm, BICFI, RcptCtry</w:t>
            </w:r>
            <w:r w:rsidR="00FB5559">
              <w:rPr>
                <w:sz w:val="20"/>
                <w:szCs w:val="20"/>
              </w:rPr>
              <w:t>.</w:t>
            </w:r>
          </w:p>
          <w:p w14:paraId="77FF1A3E" w14:textId="77777777" w:rsidR="00FB5559" w:rsidRDefault="00FB5559" w:rsidP="00110CEF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2.3</w:t>
            </w:r>
            <w:r>
              <w:rPr>
                <w:sz w:val="20"/>
                <w:szCs w:val="20"/>
              </w:rPr>
              <w:t xml:space="preserve"> Проверка по справочникам:</w:t>
            </w:r>
          </w:p>
          <w:p w14:paraId="109EB277" w14:textId="77777777" w:rsidR="00FB5559" w:rsidRDefault="00FB5559" w:rsidP="00FB55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-Действующие списки САФ, проверяющие ИНН, </w:t>
            </w:r>
            <w:r>
              <w:rPr>
                <w:sz w:val="20"/>
                <w:szCs w:val="20"/>
                <w:lang w:val="en-US"/>
              </w:rPr>
              <w:t>walletid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accountNumber</w:t>
            </w:r>
            <w:r>
              <w:rPr>
                <w:sz w:val="20"/>
                <w:szCs w:val="20"/>
              </w:rPr>
              <w:t xml:space="preserve">, не применяются к данному типу перевода. </w:t>
            </w:r>
            <w:commentRangeStart w:id="15"/>
            <w:r>
              <w:rPr>
                <w:sz w:val="20"/>
                <w:szCs w:val="20"/>
              </w:rPr>
              <w:t>Необходимо добавление новых</w:t>
            </w:r>
            <w:commentRangeEnd w:id="15"/>
            <w:r w:rsidR="00C216A1">
              <w:rPr>
                <w:rStyle w:val="ab"/>
                <w:sz w:val="20"/>
                <w:szCs w:val="20"/>
              </w:rPr>
              <w:commentReference w:id="15"/>
            </w:r>
            <w:r>
              <w:rPr>
                <w:sz w:val="20"/>
                <w:szCs w:val="20"/>
              </w:rPr>
              <w:t>.</w:t>
            </w:r>
          </w:p>
          <w:p w14:paraId="33312F1C" w14:textId="77777777" w:rsidR="00FB5559" w:rsidRPr="00FB5559" w:rsidRDefault="00FB5559" w:rsidP="00FB5559">
            <w:pPr>
              <w:spacing w:before="120" w:after="120"/>
              <w:rPr>
                <w:sz w:val="20"/>
                <w:szCs w:val="20"/>
              </w:rPr>
            </w:pPr>
            <w:r w:rsidRPr="00FB5559">
              <w:rPr>
                <w:b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 xml:space="preserve"> </w:t>
            </w:r>
            <w:commentRangeStart w:id="16"/>
            <w:r>
              <w:rPr>
                <w:sz w:val="20"/>
                <w:szCs w:val="20"/>
              </w:rPr>
              <w:t xml:space="preserve">Входящий трансграничный перевод </w:t>
            </w:r>
            <w:r>
              <w:rPr>
                <w:sz w:val="20"/>
                <w:szCs w:val="20"/>
                <w:lang w:val="en-US"/>
              </w:rPr>
              <w:t>B2B</w:t>
            </w:r>
            <w:commentRangeEnd w:id="16"/>
            <w:r w:rsidR="00B521BE">
              <w:rPr>
                <w:rStyle w:val="ab"/>
                <w:sz w:val="20"/>
                <w:szCs w:val="20"/>
              </w:rPr>
              <w:commentReference w:id="16"/>
            </w:r>
            <w:r>
              <w:rPr>
                <w:sz w:val="20"/>
                <w:szCs w:val="20"/>
              </w:rPr>
              <w:t>:</w:t>
            </w:r>
          </w:p>
          <w:p w14:paraId="00E921A3" w14:textId="77777777" w:rsidR="00FB5559" w:rsidRDefault="00FB5559" w:rsidP="00FB55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-Проверка до отправки на ПлЦР не выполняется;</w:t>
            </w:r>
          </w:p>
          <w:p w14:paraId="0ABC233D" w14:textId="77777777" w:rsidR="00FB5559" w:rsidRPr="00110CEF" w:rsidRDefault="00FB5559" w:rsidP="00110CE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-Средства зачисляются на счет ЦР клиента-получателя без обращения к САФ.</w:t>
            </w:r>
          </w:p>
        </w:tc>
      </w:tr>
    </w:tbl>
    <w:p w14:paraId="21DD3142" w14:textId="77777777" w:rsidR="004150C2" w:rsidRPr="00EA1644" w:rsidRDefault="004150C2">
      <w:pPr>
        <w:rPr>
          <w:sz w:val="20"/>
          <w:szCs w:val="20"/>
        </w:rPr>
      </w:pPr>
    </w:p>
    <w:sectPr w:rsidR="004150C2" w:rsidRPr="00EA1644" w:rsidSect="00D452F8">
      <w:headerReference w:type="default" r:id="rId10"/>
      <w:pgSz w:w="11906" w:h="16838" w:code="9"/>
      <w:pgMar w:top="567" w:right="567" w:bottom="284" w:left="567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Капранов Алексей (Alexey Kapranov)" w:date="2026-05-07T14:31:00Z" w:initials="АК">
    <w:p w14:paraId="30639DB5" w14:textId="6D44B48E" w:rsidR="00244538" w:rsidRDefault="00244538">
      <w:pPr>
        <w:pStyle w:val="ac"/>
      </w:pPr>
      <w:r>
        <w:rPr>
          <w:rStyle w:val="ab"/>
        </w:rPr>
        <w:annotationRef/>
      </w:r>
      <w:r>
        <w:t>Сроки запуска?</w:t>
      </w:r>
    </w:p>
  </w:comment>
  <w:comment w:id="6" w:author="Капранов Алексей (Alexey Kapranov)" w:date="2026-05-06T20:40:00Z" w:initials="АК">
    <w:p w14:paraId="68BC7551" w14:textId="562DD90A" w:rsidR="00AD0123" w:rsidRDefault="00AD0123">
      <w:pPr>
        <w:pStyle w:val="ac"/>
      </w:pPr>
      <w:r>
        <w:rPr>
          <w:rStyle w:val="ab"/>
        </w:rPr>
        <w:annotationRef/>
      </w:r>
      <w:r>
        <w:t>- Зачисление только в рублях?</w:t>
      </w:r>
    </w:p>
    <w:p w14:paraId="058C5D12" w14:textId="62B60BEC" w:rsidR="00AD0123" w:rsidRDefault="00AD0123">
      <w:pPr>
        <w:pStyle w:val="ac"/>
      </w:pPr>
      <w:r>
        <w:t>- в 1 реестре могут быть разные валюты?</w:t>
      </w:r>
    </w:p>
  </w:comment>
  <w:comment w:id="7" w:author="Капранов Алексей (Alexey Kapranov)" w:date="2026-05-06T20:25:00Z" w:initials="АК">
    <w:p w14:paraId="0B3CEC1A" w14:textId="31DC9597" w:rsidR="00BC472F" w:rsidRPr="00BC472F" w:rsidRDefault="00BC472F">
      <w:pPr>
        <w:pStyle w:val="ac"/>
      </w:pPr>
      <w:r>
        <w:rPr>
          <w:rStyle w:val="ab"/>
        </w:rPr>
        <w:annotationRef/>
      </w:r>
      <w:r>
        <w:t>Какие будут реквизиты</w:t>
      </w:r>
      <w:r w:rsidR="00AD0123">
        <w:t xml:space="preserve"> получателя</w:t>
      </w:r>
      <w:r>
        <w:t xml:space="preserve">? Только </w:t>
      </w:r>
      <w:r>
        <w:rPr>
          <w:lang w:val="en-US"/>
        </w:rPr>
        <w:t xml:space="preserve">id </w:t>
      </w:r>
      <w:r>
        <w:t>получателя? Сумма будет для каждого? Какие-то доп</w:t>
      </w:r>
      <w:r w:rsidR="00FE3B7A">
        <w:t>.</w:t>
      </w:r>
      <w:r>
        <w:t xml:space="preserve"> реквизиты – ФИО и т.п.? </w:t>
      </w:r>
    </w:p>
  </w:comment>
  <w:comment w:id="8" w:author="Капранов Алексей (Alexey Kapranov)" w:date="2026-05-06T19:44:00Z" w:initials="АК">
    <w:p w14:paraId="14FFDB9F" w14:textId="77777777" w:rsidR="000923C7" w:rsidRDefault="000923C7">
      <w:pPr>
        <w:pStyle w:val="ac"/>
      </w:pPr>
      <w:r>
        <w:rPr>
          <w:rStyle w:val="ab"/>
        </w:rPr>
        <w:annotationRef/>
      </w:r>
      <w:r>
        <w:t>Только эти поля будут передаваться?</w:t>
      </w:r>
    </w:p>
    <w:p w14:paraId="3D62700F" w14:textId="77777777" w:rsidR="000923C7" w:rsidRDefault="000923C7">
      <w:pPr>
        <w:pStyle w:val="ac"/>
      </w:pPr>
      <w:r>
        <w:t>Или что-то еще</w:t>
      </w:r>
      <w:r w:rsidR="00F92166">
        <w:t xml:space="preserve"> можно</w:t>
      </w:r>
      <w:r>
        <w:t xml:space="preserve">? </w:t>
      </w:r>
    </w:p>
    <w:p w14:paraId="69B23AA7" w14:textId="10A5CBDA" w:rsidR="00F92166" w:rsidRDefault="00F92166">
      <w:pPr>
        <w:pStyle w:val="ac"/>
      </w:pPr>
      <w:r>
        <w:t>Кол-во получателей можно добавить?</w:t>
      </w:r>
    </w:p>
  </w:comment>
  <w:comment w:id="9" w:author="Капранов Алексей (Alexey Kapranov)" w:date="2026-05-06T20:30:00Z" w:initials="АК">
    <w:p w14:paraId="787E3A7B" w14:textId="6A9EB0C2" w:rsidR="00324360" w:rsidRDefault="00324360">
      <w:pPr>
        <w:pStyle w:val="ac"/>
      </w:pPr>
      <w:r>
        <w:rPr>
          <w:rStyle w:val="ab"/>
        </w:rPr>
        <w:annotationRef/>
      </w:r>
      <w:r>
        <w:t xml:space="preserve">- </w:t>
      </w:r>
      <w:r w:rsidR="002206A5">
        <w:t xml:space="preserve">если </w:t>
      </w:r>
      <w:r w:rsidRPr="00324360">
        <w:t>кол-во или общ</w:t>
      </w:r>
      <w:r w:rsidR="00AD535B">
        <w:t xml:space="preserve">ая </w:t>
      </w:r>
      <w:r w:rsidRPr="00324360">
        <w:t xml:space="preserve">сумма, указанные в реестре не совпадает с </w:t>
      </w:r>
      <w:r w:rsidR="002206A5">
        <w:t xml:space="preserve">пересчетом по </w:t>
      </w:r>
      <w:r w:rsidRPr="00324360">
        <w:t>получ</w:t>
      </w:r>
      <w:r w:rsidR="002206A5">
        <w:t>енному списку контрагентов</w:t>
      </w:r>
      <w:r>
        <w:t xml:space="preserve"> – проверять</w:t>
      </w:r>
      <w:r w:rsidR="00CE357A">
        <w:t xml:space="preserve"> контрагентов</w:t>
      </w:r>
      <w:r>
        <w:t>?</w:t>
      </w:r>
    </w:p>
    <w:p w14:paraId="75828ACA" w14:textId="4EAD50F7" w:rsidR="00324360" w:rsidRDefault="00324360">
      <w:pPr>
        <w:pStyle w:val="ac"/>
      </w:pPr>
      <w:r>
        <w:t xml:space="preserve">- </w:t>
      </w:r>
      <w:r w:rsidR="00CE357A">
        <w:t xml:space="preserve">или </w:t>
      </w:r>
      <w:r>
        <w:t>в этом случае</w:t>
      </w:r>
      <w:r w:rsidR="00CE357A">
        <w:t xml:space="preserve"> сразу</w:t>
      </w:r>
      <w:r>
        <w:t xml:space="preserve"> </w:t>
      </w:r>
      <w:r w:rsidR="00CE357A">
        <w:t xml:space="preserve">вернуть </w:t>
      </w:r>
      <w:r>
        <w:rPr>
          <w:lang w:val="en-US"/>
        </w:rPr>
        <w:t>ERROR</w:t>
      </w:r>
      <w:r>
        <w:t>?</w:t>
      </w:r>
    </w:p>
    <w:p w14:paraId="0B8C76C5" w14:textId="08B29E54" w:rsidR="00AD0123" w:rsidRPr="00324360" w:rsidRDefault="00AD0123">
      <w:pPr>
        <w:pStyle w:val="ac"/>
      </w:pPr>
      <w:r>
        <w:t xml:space="preserve">- </w:t>
      </w:r>
      <w:bookmarkStart w:id="10" w:name="OLE_LINK2"/>
      <w:r>
        <w:t>совпадение суммы должно быть точным или нужны допустимые границы?</w:t>
      </w:r>
      <w:bookmarkEnd w:id="10"/>
    </w:p>
  </w:comment>
  <w:comment w:id="11" w:author="Капранов Алексей (Alexey Kapranov)" w:date="2026-05-06T20:24:00Z" w:initials="АК">
    <w:p w14:paraId="365AFB97" w14:textId="5B1204CA" w:rsidR="00DB36E2" w:rsidRDefault="00DB36E2">
      <w:pPr>
        <w:pStyle w:val="ac"/>
      </w:pPr>
      <w:r>
        <w:rPr>
          <w:rStyle w:val="ab"/>
        </w:rPr>
        <w:annotationRef/>
      </w:r>
      <w:r>
        <w:t>Какой предел?</w:t>
      </w:r>
    </w:p>
  </w:comment>
  <w:comment w:id="13" w:author="Капранов Алексей (Alexey Kapranov)" w:date="2026-05-06T20:20:00Z" w:initials="АК">
    <w:p w14:paraId="6D7D9498" w14:textId="74E83405" w:rsidR="004C1E74" w:rsidRDefault="004C1E74">
      <w:pPr>
        <w:pStyle w:val="ac"/>
      </w:pPr>
      <w:r>
        <w:rPr>
          <w:rStyle w:val="ab"/>
        </w:rPr>
        <w:annotationRef/>
      </w:r>
      <w:r>
        <w:t>Какие ограничения по времени проверки?</w:t>
      </w:r>
    </w:p>
  </w:comment>
  <w:comment w:id="14" w:author="Капранов Алексей (Alexey Kapranov)" w:date="2026-05-06T20:11:00Z" w:initials="АК">
    <w:p w14:paraId="2CE159FA" w14:textId="5DA5C6A3" w:rsidR="00454159" w:rsidRDefault="00454159">
      <w:pPr>
        <w:pStyle w:val="ac"/>
      </w:pPr>
      <w:r>
        <w:rPr>
          <w:rStyle w:val="ab"/>
        </w:rPr>
        <w:annotationRef/>
      </w:r>
      <w:r>
        <w:t xml:space="preserve">Какие </w:t>
      </w:r>
      <w:r w:rsidR="002206A5">
        <w:t xml:space="preserve">могут </w:t>
      </w:r>
      <w:r>
        <w:t>б</w:t>
      </w:r>
      <w:r w:rsidR="002206A5">
        <w:t>ыть</w:t>
      </w:r>
      <w:r>
        <w:t xml:space="preserve"> сочетания?</w:t>
      </w:r>
    </w:p>
  </w:comment>
  <w:comment w:id="15" w:author="Капранов Алексей (Alexey Kapranov)" w:date="2026-05-06T20:08:00Z" w:initials="АК">
    <w:p w14:paraId="43D8372F" w14:textId="77777777" w:rsidR="00C216A1" w:rsidRDefault="00C216A1">
      <w:pPr>
        <w:pStyle w:val="ac"/>
      </w:pPr>
      <w:r>
        <w:rPr>
          <w:rStyle w:val="ab"/>
        </w:rPr>
        <w:annotationRef/>
      </w:r>
      <w:r>
        <w:t>Каки</w:t>
      </w:r>
      <w:r w:rsidR="00947704">
        <w:t>е нужны списки</w:t>
      </w:r>
      <w:r>
        <w:t>?</w:t>
      </w:r>
    </w:p>
    <w:p w14:paraId="5330DA1A" w14:textId="2CB739B4" w:rsidR="00947704" w:rsidRDefault="00947704">
      <w:pPr>
        <w:pStyle w:val="ac"/>
      </w:pPr>
      <w:r>
        <w:t>ФЦ предлагаю не придумывать! Когда будут – тогда и сделаем.</w:t>
      </w:r>
    </w:p>
  </w:comment>
  <w:comment w:id="16" w:author="Капранов Алексей (Alexey Kapranov)" w:date="2026-05-06T20:10:00Z" w:initials="АК">
    <w:p w14:paraId="3364AF15" w14:textId="01BC0DA7" w:rsidR="00B521BE" w:rsidRDefault="00B521BE">
      <w:pPr>
        <w:pStyle w:val="ac"/>
      </w:pPr>
      <w:r>
        <w:rPr>
          <w:rStyle w:val="ab"/>
        </w:rPr>
        <w:annotationRef/>
      </w:r>
      <w:r w:rsidR="00855EAF">
        <w:t xml:space="preserve">Т.е. в </w:t>
      </w:r>
      <w:r>
        <w:t xml:space="preserve">САФ </w:t>
      </w:r>
      <w:r w:rsidR="00855EAF">
        <w:t xml:space="preserve">они не </w:t>
      </w:r>
      <w:r>
        <w:t>передаются?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0639DB5" w15:done="0"/>
  <w15:commentEx w15:paraId="058C5D12" w15:done="0"/>
  <w15:commentEx w15:paraId="0B3CEC1A" w15:done="0"/>
  <w15:commentEx w15:paraId="69B23AA7" w15:done="0"/>
  <w15:commentEx w15:paraId="0B8C76C5" w15:done="0"/>
  <w15:commentEx w15:paraId="365AFB97" w15:done="0"/>
  <w15:commentEx w15:paraId="6D7D9498" w15:done="0"/>
  <w15:commentEx w15:paraId="2CE159FA" w15:done="0"/>
  <w15:commentEx w15:paraId="5330DA1A" w15:done="0"/>
  <w15:commentEx w15:paraId="3364AF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3A19D2" w16cex:dateUtc="2026-05-07T11:31:00Z"/>
  <w16cex:commentExtensible w16cex:durableId="15B934A4" w16cex:dateUtc="2026-05-06T17:40:00Z"/>
  <w16cex:commentExtensible w16cex:durableId="2C9A1C15" w16cex:dateUtc="2026-05-06T17:25:00Z"/>
  <w16cex:commentExtensible w16cex:durableId="660D9DCB" w16cex:dateUtc="2026-05-06T16:44:00Z"/>
  <w16cex:commentExtensible w16cex:durableId="7BB61F90" w16cex:dateUtc="2026-05-06T17:30:00Z"/>
  <w16cex:commentExtensible w16cex:durableId="1F990EC9" w16cex:dateUtc="2026-05-06T17:24:00Z"/>
  <w16cex:commentExtensible w16cex:durableId="2B4DB374" w16cex:dateUtc="2026-05-06T17:20:00Z"/>
  <w16cex:commentExtensible w16cex:durableId="1F9C5F9C" w16cex:dateUtc="2026-05-06T17:11:00Z"/>
  <w16cex:commentExtensible w16cex:durableId="73C8DE47" w16cex:dateUtc="2026-05-06T17:08:00Z"/>
  <w16cex:commentExtensible w16cex:durableId="7C677A7B" w16cex:dateUtc="2026-05-06T17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639DB5" w16cid:durableId="2C3A19D2"/>
  <w16cid:commentId w16cid:paraId="058C5D12" w16cid:durableId="15B934A4"/>
  <w16cid:commentId w16cid:paraId="0B3CEC1A" w16cid:durableId="2C9A1C15"/>
  <w16cid:commentId w16cid:paraId="69B23AA7" w16cid:durableId="660D9DCB"/>
  <w16cid:commentId w16cid:paraId="0B8C76C5" w16cid:durableId="7BB61F90"/>
  <w16cid:commentId w16cid:paraId="365AFB97" w16cid:durableId="1F990EC9"/>
  <w16cid:commentId w16cid:paraId="6D7D9498" w16cid:durableId="2B4DB374"/>
  <w16cid:commentId w16cid:paraId="2CE159FA" w16cid:durableId="1F9C5F9C"/>
  <w16cid:commentId w16cid:paraId="5330DA1A" w16cid:durableId="73C8DE47"/>
  <w16cid:commentId w16cid:paraId="3364AF15" w16cid:durableId="7C677A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DA5C4" w14:textId="77777777" w:rsidR="00CA6106" w:rsidRDefault="00CA6106">
      <w:r>
        <w:separator/>
      </w:r>
    </w:p>
  </w:endnote>
  <w:endnote w:type="continuationSeparator" w:id="0">
    <w:p w14:paraId="695BF6C4" w14:textId="77777777" w:rsidR="00CA6106" w:rsidRDefault="00CA6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4C8E8" w14:textId="77777777" w:rsidR="00CA6106" w:rsidRDefault="00CA6106">
      <w:r>
        <w:separator/>
      </w:r>
    </w:p>
  </w:footnote>
  <w:footnote w:type="continuationSeparator" w:id="0">
    <w:p w14:paraId="2D5E4570" w14:textId="77777777" w:rsidR="00CA6106" w:rsidRDefault="00CA6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EBF13" w14:textId="147E6653" w:rsidR="00EE7E33" w:rsidRPr="0012519B" w:rsidRDefault="000A6AE3">
    <w:pPr>
      <w:pStyle w:val="a3"/>
      <w:jc w:val="right"/>
      <w:rPr>
        <w:sz w:val="18"/>
        <w:szCs w:val="18"/>
      </w:rPr>
    </w:pPr>
    <w:r w:rsidRPr="0012519B">
      <w:rPr>
        <w:sz w:val="18"/>
        <w:szCs w:val="18"/>
      </w:rPr>
      <w:fldChar w:fldCharType="begin"/>
    </w:r>
    <w:r w:rsidRPr="0012519B">
      <w:rPr>
        <w:sz w:val="18"/>
        <w:szCs w:val="18"/>
      </w:rPr>
      <w:instrText xml:space="preserve"> PAGE   \* MERGEFORMAT </w:instrText>
    </w:r>
    <w:r w:rsidRPr="0012519B">
      <w:rPr>
        <w:sz w:val="18"/>
        <w:szCs w:val="18"/>
      </w:rPr>
      <w:fldChar w:fldCharType="separate"/>
    </w:r>
    <w:r w:rsidR="00A93FDE">
      <w:rPr>
        <w:noProof/>
        <w:sz w:val="18"/>
        <w:szCs w:val="18"/>
      </w:rPr>
      <w:t>1</w:t>
    </w:r>
    <w:r w:rsidRPr="0012519B">
      <w:rPr>
        <w:sz w:val="18"/>
        <w:szCs w:val="18"/>
      </w:rPr>
      <w:fldChar w:fldCharType="end"/>
    </w:r>
  </w:p>
  <w:p w14:paraId="6C052925" w14:textId="77777777" w:rsidR="00EE7E33" w:rsidRPr="0012519B" w:rsidRDefault="00EE7E33">
    <w:pPr>
      <w:pStyle w:val="a3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9173D"/>
    <w:multiLevelType w:val="hybridMultilevel"/>
    <w:tmpl w:val="5B5EA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F50EC"/>
    <w:multiLevelType w:val="hybridMultilevel"/>
    <w:tmpl w:val="4EDCAB6C"/>
    <w:lvl w:ilvl="0" w:tplc="04190001">
      <w:start w:val="1"/>
      <w:numFmt w:val="bullet"/>
      <w:lvlText w:val=""/>
      <w:lvlJc w:val="left"/>
      <w:pPr>
        <w:ind w:left="1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2" w15:restartNumberingAfterBreak="0">
    <w:nsid w:val="2EE53A4E"/>
    <w:multiLevelType w:val="hybridMultilevel"/>
    <w:tmpl w:val="1CF67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81C36"/>
    <w:multiLevelType w:val="multilevel"/>
    <w:tmpl w:val="6AFEF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7A62CE4"/>
    <w:multiLevelType w:val="hybridMultilevel"/>
    <w:tmpl w:val="B8FAC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004F1"/>
    <w:multiLevelType w:val="hybridMultilevel"/>
    <w:tmpl w:val="A246CD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98357A"/>
    <w:multiLevelType w:val="hybridMultilevel"/>
    <w:tmpl w:val="797E5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апранов Алексей (Alexey Kapranov)">
    <w15:presenceInfo w15:providerId="AD" w15:userId="S::akapranov@iitdgroup.ru::ecca0d1d-6778-471d-9adb-7d8c311b48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170"/>
    <w:rsid w:val="00002415"/>
    <w:rsid w:val="000923C7"/>
    <w:rsid w:val="000A6AE3"/>
    <w:rsid w:val="000A76C2"/>
    <w:rsid w:val="000A7FE2"/>
    <w:rsid w:val="000D46AB"/>
    <w:rsid w:val="000D49E1"/>
    <w:rsid w:val="0010731E"/>
    <w:rsid w:val="00110CEF"/>
    <w:rsid w:val="001918A0"/>
    <w:rsid w:val="00197BA7"/>
    <w:rsid w:val="001B5580"/>
    <w:rsid w:val="001C6815"/>
    <w:rsid w:val="0020582B"/>
    <w:rsid w:val="00210A1F"/>
    <w:rsid w:val="002206A5"/>
    <w:rsid w:val="00244538"/>
    <w:rsid w:val="00251C94"/>
    <w:rsid w:val="002650E6"/>
    <w:rsid w:val="00266F85"/>
    <w:rsid w:val="002C5661"/>
    <w:rsid w:val="00324360"/>
    <w:rsid w:val="003433B8"/>
    <w:rsid w:val="00351194"/>
    <w:rsid w:val="003A7247"/>
    <w:rsid w:val="003C1F5B"/>
    <w:rsid w:val="003C30BA"/>
    <w:rsid w:val="00402C51"/>
    <w:rsid w:val="004150C2"/>
    <w:rsid w:val="00417413"/>
    <w:rsid w:val="00454159"/>
    <w:rsid w:val="00475CEC"/>
    <w:rsid w:val="004C0F1A"/>
    <w:rsid w:val="004C1E74"/>
    <w:rsid w:val="004F1D84"/>
    <w:rsid w:val="00527D98"/>
    <w:rsid w:val="005343B8"/>
    <w:rsid w:val="0054352E"/>
    <w:rsid w:val="00556371"/>
    <w:rsid w:val="005C26F4"/>
    <w:rsid w:val="005F7A9D"/>
    <w:rsid w:val="006304D7"/>
    <w:rsid w:val="00646468"/>
    <w:rsid w:val="006517A5"/>
    <w:rsid w:val="00664F79"/>
    <w:rsid w:val="0069512F"/>
    <w:rsid w:val="006A7A3F"/>
    <w:rsid w:val="006B6CAC"/>
    <w:rsid w:val="006C0642"/>
    <w:rsid w:val="006C73CE"/>
    <w:rsid w:val="0071758B"/>
    <w:rsid w:val="00752129"/>
    <w:rsid w:val="0078005C"/>
    <w:rsid w:val="007D2DBE"/>
    <w:rsid w:val="007E21CA"/>
    <w:rsid w:val="00815ACE"/>
    <w:rsid w:val="00855EAF"/>
    <w:rsid w:val="008A3B4D"/>
    <w:rsid w:val="008A5886"/>
    <w:rsid w:val="008B688E"/>
    <w:rsid w:val="008C470C"/>
    <w:rsid w:val="008E145B"/>
    <w:rsid w:val="008E6569"/>
    <w:rsid w:val="008F1394"/>
    <w:rsid w:val="00904EAB"/>
    <w:rsid w:val="00947704"/>
    <w:rsid w:val="00952FEF"/>
    <w:rsid w:val="0096093F"/>
    <w:rsid w:val="00974300"/>
    <w:rsid w:val="009C5E0D"/>
    <w:rsid w:val="009D0D67"/>
    <w:rsid w:val="00A93FDE"/>
    <w:rsid w:val="00AC04C1"/>
    <w:rsid w:val="00AD0123"/>
    <w:rsid w:val="00AD2547"/>
    <w:rsid w:val="00AD535B"/>
    <w:rsid w:val="00AE1997"/>
    <w:rsid w:val="00B01488"/>
    <w:rsid w:val="00B13319"/>
    <w:rsid w:val="00B3292C"/>
    <w:rsid w:val="00B521BE"/>
    <w:rsid w:val="00B96F67"/>
    <w:rsid w:val="00BC472F"/>
    <w:rsid w:val="00BD62BF"/>
    <w:rsid w:val="00BF4170"/>
    <w:rsid w:val="00C216A1"/>
    <w:rsid w:val="00C263B0"/>
    <w:rsid w:val="00C352CC"/>
    <w:rsid w:val="00C37514"/>
    <w:rsid w:val="00C542E6"/>
    <w:rsid w:val="00C63497"/>
    <w:rsid w:val="00C7048A"/>
    <w:rsid w:val="00CA6106"/>
    <w:rsid w:val="00CE357A"/>
    <w:rsid w:val="00CF2508"/>
    <w:rsid w:val="00D20485"/>
    <w:rsid w:val="00D311C4"/>
    <w:rsid w:val="00D341AC"/>
    <w:rsid w:val="00D46DB5"/>
    <w:rsid w:val="00D4741E"/>
    <w:rsid w:val="00D759F9"/>
    <w:rsid w:val="00DA6957"/>
    <w:rsid w:val="00DB08CA"/>
    <w:rsid w:val="00DB3545"/>
    <w:rsid w:val="00DB36E2"/>
    <w:rsid w:val="00DD7356"/>
    <w:rsid w:val="00DE0C06"/>
    <w:rsid w:val="00DF3761"/>
    <w:rsid w:val="00DF5252"/>
    <w:rsid w:val="00E16A9E"/>
    <w:rsid w:val="00E20255"/>
    <w:rsid w:val="00E4653B"/>
    <w:rsid w:val="00E778A2"/>
    <w:rsid w:val="00E84DE3"/>
    <w:rsid w:val="00E95629"/>
    <w:rsid w:val="00EA1055"/>
    <w:rsid w:val="00EA1644"/>
    <w:rsid w:val="00ED48C4"/>
    <w:rsid w:val="00EE7E33"/>
    <w:rsid w:val="00F13ACB"/>
    <w:rsid w:val="00F229FA"/>
    <w:rsid w:val="00F50C1B"/>
    <w:rsid w:val="00F6537E"/>
    <w:rsid w:val="00F84A98"/>
    <w:rsid w:val="00F85D72"/>
    <w:rsid w:val="00F92166"/>
    <w:rsid w:val="00FB5559"/>
    <w:rsid w:val="00FC53A6"/>
    <w:rsid w:val="00FD1CB0"/>
    <w:rsid w:val="00FE38EF"/>
    <w:rsid w:val="00FE3B7A"/>
    <w:rsid w:val="00FF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ACF46"/>
  <w15:chartTrackingRefBased/>
  <w15:docId w15:val="{12B3561A-569A-49BA-B2CC-34B656DF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55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E20255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A7F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0A7FE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link w:val="a6"/>
    <w:uiPriority w:val="34"/>
    <w:qFormat/>
    <w:rsid w:val="000A7FE2"/>
    <w:pPr>
      <w:ind w:left="720"/>
      <w:contextualSpacing/>
      <w:jc w:val="both"/>
    </w:pPr>
    <w:rPr>
      <w:rFonts w:eastAsia="Times New Roman"/>
    </w:rPr>
  </w:style>
  <w:style w:type="character" w:styleId="a7">
    <w:name w:val="Hyperlink"/>
    <w:basedOn w:val="a0"/>
    <w:uiPriority w:val="99"/>
    <w:unhideWhenUsed/>
    <w:rsid w:val="000A7FE2"/>
    <w:rPr>
      <w:color w:val="0000FF"/>
      <w:u w:val="single"/>
    </w:rPr>
  </w:style>
  <w:style w:type="character" w:customStyle="1" w:styleId="a6">
    <w:name w:val="Абзац списка Знак"/>
    <w:link w:val="a5"/>
    <w:uiPriority w:val="34"/>
    <w:rsid w:val="000A7F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index 1"/>
    <w:basedOn w:val="a"/>
    <w:next w:val="a"/>
    <w:autoRedefine/>
    <w:uiPriority w:val="99"/>
    <w:semiHidden/>
    <w:unhideWhenUsed/>
    <w:rsid w:val="000A7FE2"/>
    <w:pPr>
      <w:ind w:left="240" w:hanging="240"/>
    </w:pPr>
  </w:style>
  <w:style w:type="paragraph" w:styleId="a8">
    <w:name w:val="index heading"/>
    <w:basedOn w:val="a"/>
    <w:next w:val="11"/>
    <w:rsid w:val="000A7FE2"/>
    <w:rPr>
      <w:rFonts w:eastAsia="Times New Roman"/>
    </w:rPr>
  </w:style>
  <w:style w:type="paragraph" w:customStyle="1" w:styleId="ConsPlusNonformat">
    <w:name w:val="ConsPlusNonformat"/>
    <w:rsid w:val="000A7FE2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Default">
    <w:name w:val="Default"/>
    <w:rsid w:val="003C1F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202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9">
    <w:name w:val="Table Grid"/>
    <w:basedOn w:val="a1"/>
    <w:uiPriority w:val="39"/>
    <w:rsid w:val="007D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DB3545"/>
    <w:rPr>
      <w:b/>
      <w:bCs/>
    </w:rPr>
  </w:style>
  <w:style w:type="paragraph" w:customStyle="1" w:styleId="bd6ff683d8d0a42f228bf8a64b8551e1msonormal">
    <w:name w:val="bd6ff683d8d0a42f228bf8a64b8551e1msonormal"/>
    <w:basedOn w:val="a"/>
    <w:uiPriority w:val="99"/>
    <w:rsid w:val="00DB08CA"/>
    <w:pPr>
      <w:spacing w:before="100" w:beforeAutospacing="1" w:after="100" w:afterAutospacing="1"/>
    </w:pPr>
    <w:rPr>
      <w:rFonts w:eastAsiaTheme="minorHAnsi"/>
    </w:rPr>
  </w:style>
  <w:style w:type="character" w:styleId="ab">
    <w:name w:val="annotation reference"/>
    <w:basedOn w:val="a0"/>
    <w:uiPriority w:val="99"/>
    <w:semiHidden/>
    <w:unhideWhenUsed/>
    <w:rsid w:val="000923C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0923C7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0923C7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923C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0923C7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A93FDE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93FDE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2710</Characters>
  <Application>Microsoft Office Word</Application>
  <DocSecurity>4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 SOYUZ AO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Курочкина Наталья Григорьевна</dc:creator>
  <cp:keywords/>
  <dc:description/>
  <cp:lastModifiedBy>Муржи Марина Александровна</cp:lastModifiedBy>
  <cp:revision>2</cp:revision>
  <dcterms:created xsi:type="dcterms:W3CDTF">2026-07-28T06:07:00Z</dcterms:created>
  <dcterms:modified xsi:type="dcterms:W3CDTF">2026-07-28T06:07:00Z</dcterms:modified>
</cp:coreProperties>
</file>