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659" w:rsidRDefault="00561659" w:rsidP="00561659">
      <w:pPr>
        <w:rPr>
          <w:color w:val="1F497D"/>
        </w:rPr>
      </w:pPr>
      <w:r>
        <w:rPr>
          <w:color w:val="1F497D"/>
        </w:rPr>
        <w:t>Коллеги, добрый день.</w:t>
      </w:r>
    </w:p>
    <w:p w:rsidR="00561659" w:rsidRDefault="00561659" w:rsidP="00561659">
      <w:pPr>
        <w:rPr>
          <w:color w:val="1F497D"/>
        </w:rPr>
      </w:pPr>
    </w:p>
    <w:p w:rsidR="00561659" w:rsidRDefault="00561659" w:rsidP="00561659">
      <w:pPr>
        <w:rPr>
          <w:color w:val="1F497D"/>
        </w:rPr>
      </w:pPr>
      <w:r>
        <w:rPr>
          <w:color w:val="1F497D"/>
        </w:rPr>
        <w:t xml:space="preserve">Проанализировала направленный вами файл. </w:t>
      </w:r>
    </w:p>
    <w:p w:rsidR="00561659" w:rsidRDefault="00561659" w:rsidP="00561659">
      <w:pPr>
        <w:rPr>
          <w:color w:val="1F497D"/>
        </w:rPr>
      </w:pPr>
      <w:r>
        <w:rPr>
          <w:color w:val="1F497D"/>
        </w:rPr>
        <w:t>Ниже описание, какие коды ОК уже реализованы и используются, а также коды, которые выделены «желтой заливкой» и требуют пояснения.</w:t>
      </w:r>
    </w:p>
    <w:p w:rsidR="00561659" w:rsidRDefault="00561659" w:rsidP="00561659">
      <w:pPr>
        <w:rPr>
          <w:color w:val="1F497D"/>
        </w:rPr>
      </w:pPr>
    </w:p>
    <w:p w:rsidR="00561659" w:rsidRDefault="00561659" w:rsidP="00561659">
      <w:pPr>
        <w:pStyle w:val="a3"/>
        <w:numPr>
          <w:ilvl w:val="0"/>
          <w:numId w:val="1"/>
        </w:numPr>
        <w:rPr>
          <w:color w:val="1F497D"/>
        </w:rPr>
      </w:pPr>
      <w:r>
        <w:rPr>
          <w:color w:val="1F497D"/>
        </w:rPr>
        <w:t>Уже реализовано (12 из 19 отмеченных кодов)</w:t>
      </w:r>
    </w:p>
    <w:p w:rsidR="00561659" w:rsidRDefault="00561659" w:rsidP="00561659">
      <w:pPr>
        <w:pStyle w:val="a3"/>
        <w:numPr>
          <w:ilvl w:val="1"/>
          <w:numId w:val="1"/>
        </w:numPr>
        <w:rPr>
          <w:color w:val="1F497D"/>
        </w:rPr>
      </w:pPr>
      <w:r>
        <w:rPr>
          <w:color w:val="1F497D"/>
        </w:rPr>
        <w:t>Автоматический отбор операций по кодам ОК 9 кодов:</w:t>
      </w:r>
    </w:p>
    <w:tbl>
      <w:tblPr>
        <w:tblW w:w="11221" w:type="dxa"/>
        <w:tblInd w:w="1" w:type="dxa"/>
        <w:tblCellMar>
          <w:left w:w="0" w:type="dxa"/>
          <w:right w:w="0" w:type="dxa"/>
        </w:tblCellMar>
        <w:tblLook w:val="04A0" w:firstRow="1" w:lastRow="0" w:firstColumn="1" w:lastColumn="0" w:noHBand="0" w:noVBand="1"/>
      </w:tblPr>
      <w:tblGrid>
        <w:gridCol w:w="822"/>
        <w:gridCol w:w="3265"/>
        <w:gridCol w:w="1289"/>
        <w:gridCol w:w="1485"/>
        <w:gridCol w:w="4360"/>
      </w:tblGrid>
      <w:tr w:rsidR="00561659" w:rsidTr="00561659">
        <w:tc>
          <w:tcPr>
            <w:tcW w:w="820" w:type="dxa"/>
            <w:tcBorders>
              <w:top w:val="single" w:sz="8" w:space="0" w:color="auto"/>
              <w:left w:val="single" w:sz="8" w:space="0" w:color="auto"/>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pPr>
              <w:rPr>
                <w:rFonts w:ascii="Times New Roman" w:hAnsi="Times New Roman" w:cs="Times New Roman"/>
                <w:sz w:val="20"/>
                <w:szCs w:val="20"/>
                <w:lang w:eastAsia="ru-RU"/>
              </w:rPr>
            </w:pPr>
            <w:r>
              <w:rPr>
                <w:b/>
                <w:bCs/>
                <w:i/>
                <w:iCs/>
                <w:sz w:val="19"/>
                <w:szCs w:val="19"/>
              </w:rPr>
              <w:t>Код операции</w:t>
            </w:r>
          </w:p>
        </w:tc>
        <w:tc>
          <w:tcPr>
            <w:tcW w:w="3266" w:type="dxa"/>
            <w:tcBorders>
              <w:top w:val="single" w:sz="8" w:space="0" w:color="auto"/>
              <w:left w:val="nil"/>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r>
              <w:rPr>
                <w:b/>
                <w:bCs/>
                <w:i/>
                <w:iCs/>
                <w:sz w:val="19"/>
                <w:szCs w:val="19"/>
              </w:rPr>
              <w:t>Наименование кода операции</w:t>
            </w:r>
          </w:p>
        </w:tc>
        <w:tc>
          <w:tcPr>
            <w:tcW w:w="1289" w:type="dxa"/>
            <w:tcBorders>
              <w:top w:val="single" w:sz="8" w:space="0" w:color="auto"/>
              <w:left w:val="nil"/>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r>
              <w:rPr>
                <w:b/>
                <w:bCs/>
                <w:i/>
                <w:iCs/>
                <w:sz w:val="19"/>
                <w:szCs w:val="19"/>
              </w:rPr>
              <w:t>Тип операции</w:t>
            </w:r>
          </w:p>
        </w:tc>
        <w:tc>
          <w:tcPr>
            <w:tcW w:w="1485" w:type="dxa"/>
            <w:tcBorders>
              <w:top w:val="single" w:sz="8" w:space="0" w:color="auto"/>
              <w:left w:val="nil"/>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r>
              <w:rPr>
                <w:b/>
                <w:bCs/>
                <w:i/>
                <w:iCs/>
                <w:sz w:val="19"/>
                <w:szCs w:val="19"/>
              </w:rPr>
              <w:t>Сумма операции больше или равно</w:t>
            </w:r>
          </w:p>
        </w:tc>
        <w:tc>
          <w:tcPr>
            <w:tcW w:w="4361" w:type="dxa"/>
            <w:tcBorders>
              <w:top w:val="single" w:sz="8" w:space="0" w:color="auto"/>
              <w:left w:val="nil"/>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r>
              <w:rPr>
                <w:b/>
                <w:bCs/>
                <w:i/>
                <w:iCs/>
                <w:sz w:val="19"/>
                <w:szCs w:val="19"/>
              </w:rPr>
              <w:t>Иные условия отбора</w:t>
            </w:r>
          </w:p>
        </w:tc>
      </w:tr>
      <w:tr w:rsidR="00561659" w:rsidTr="00561659">
        <w:tc>
          <w:tcPr>
            <w:tcW w:w="820" w:type="dxa"/>
            <w:tcBorders>
              <w:top w:val="nil"/>
              <w:left w:val="single" w:sz="8" w:space="0" w:color="auto"/>
              <w:bottom w:val="single" w:sz="8" w:space="0" w:color="auto"/>
              <w:right w:val="single" w:sz="8" w:space="0" w:color="auto"/>
            </w:tcBorders>
            <w:shd w:val="clear" w:color="auto" w:fill="E2EFDA"/>
            <w:tcMar>
              <w:top w:w="0" w:type="dxa"/>
              <w:left w:w="10" w:type="dxa"/>
              <w:bottom w:w="0" w:type="dxa"/>
              <w:right w:w="10" w:type="dxa"/>
            </w:tcMar>
            <w:vAlign w:val="center"/>
            <w:hideMark/>
          </w:tcPr>
          <w:p w:rsidR="00561659" w:rsidRDefault="00561659">
            <w:r>
              <w:rPr>
                <w:b/>
                <w:bCs/>
                <w:i/>
                <w:iCs/>
                <w:sz w:val="19"/>
                <w:szCs w:val="19"/>
              </w:rPr>
              <w:t>4005</w:t>
            </w:r>
          </w:p>
        </w:tc>
        <w:tc>
          <w:tcPr>
            <w:tcW w:w="3266"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Зачисление на счет (вклад) или списание денежных средств со счета (вклада) юридического лица или иностранной структуры без образования юридического лица, период деятельности которых не превышает трех месяцев со дня их регистрации (инкорпорации)</w:t>
            </w:r>
          </w:p>
        </w:tc>
        <w:tc>
          <w:tcPr>
            <w:tcW w:w="1289"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C2B</w:t>
            </w:r>
          </w:p>
          <w:p w:rsidR="00561659" w:rsidRDefault="00561659">
            <w:pPr>
              <w:spacing w:before="40"/>
            </w:pPr>
            <w:r>
              <w:rPr>
                <w:b/>
                <w:bCs/>
                <w:i/>
                <w:iCs/>
                <w:sz w:val="19"/>
                <w:szCs w:val="19"/>
              </w:rPr>
              <w:t>B2B</w:t>
            </w:r>
          </w:p>
          <w:p w:rsidR="00561659" w:rsidRDefault="00561659">
            <w:pPr>
              <w:spacing w:before="40"/>
            </w:pPr>
            <w:r>
              <w:rPr>
                <w:b/>
                <w:bCs/>
                <w:i/>
                <w:iCs/>
                <w:sz w:val="19"/>
                <w:szCs w:val="19"/>
              </w:rPr>
              <w:t>B2C</w:t>
            </w:r>
          </w:p>
        </w:tc>
        <w:tc>
          <w:tcPr>
            <w:tcW w:w="1485"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1 000 000 руб.</w:t>
            </w:r>
          </w:p>
        </w:tc>
        <w:tc>
          <w:tcPr>
            <w:tcW w:w="4361" w:type="dxa"/>
            <w:tcBorders>
              <w:top w:val="nil"/>
              <w:left w:val="nil"/>
              <w:bottom w:val="single" w:sz="8" w:space="0" w:color="auto"/>
              <w:right w:val="single" w:sz="8" w:space="0" w:color="auto"/>
            </w:tcBorders>
            <w:tcMar>
              <w:top w:w="0" w:type="dxa"/>
              <w:left w:w="10" w:type="dxa"/>
              <w:bottom w:w="0" w:type="dxa"/>
              <w:right w:w="10" w:type="dxa"/>
            </w:tcMar>
            <w:vAlign w:val="center"/>
          </w:tcPr>
          <w:p w:rsidR="00561659" w:rsidRDefault="00561659">
            <w:r>
              <w:rPr>
                <w:b/>
                <w:bCs/>
                <w:i/>
                <w:iCs/>
                <w:sz w:val="19"/>
                <w:szCs w:val="19"/>
              </w:rPr>
              <w:t>Отбирать операции, если период деятельности ЮЛ или иностранной структуры без образования ЮЛ не превышает трех месяцев со дня их регистрации (инкорпорации)</w:t>
            </w:r>
          </w:p>
          <w:p w:rsidR="00561659" w:rsidRDefault="00561659">
            <w:pPr>
              <w:spacing w:before="40"/>
            </w:pPr>
          </w:p>
        </w:tc>
      </w:tr>
      <w:tr w:rsidR="00561659" w:rsidTr="00561659">
        <w:tc>
          <w:tcPr>
            <w:tcW w:w="820" w:type="dxa"/>
            <w:tcBorders>
              <w:top w:val="nil"/>
              <w:left w:val="single" w:sz="8" w:space="0" w:color="auto"/>
              <w:bottom w:val="single" w:sz="8" w:space="0" w:color="auto"/>
              <w:right w:val="single" w:sz="8" w:space="0" w:color="auto"/>
            </w:tcBorders>
            <w:shd w:val="clear" w:color="auto" w:fill="E2EFDA"/>
            <w:tcMar>
              <w:top w:w="0" w:type="dxa"/>
              <w:left w:w="10" w:type="dxa"/>
              <w:bottom w:w="0" w:type="dxa"/>
              <w:right w:w="10" w:type="dxa"/>
            </w:tcMar>
            <w:vAlign w:val="center"/>
            <w:hideMark/>
          </w:tcPr>
          <w:p w:rsidR="00561659" w:rsidRDefault="00561659">
            <w:r>
              <w:rPr>
                <w:b/>
                <w:bCs/>
                <w:i/>
                <w:iCs/>
                <w:sz w:val="19"/>
                <w:szCs w:val="19"/>
              </w:rPr>
              <w:t>4006</w:t>
            </w:r>
          </w:p>
        </w:tc>
        <w:tc>
          <w:tcPr>
            <w:tcW w:w="3266"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Зачисление на счет (вклад) или списание денежных средств со счета (вклада) юридического лица или иностранной структуры без образования юридического лица в случае, если операции по указанному счету (вкладу) не производились с момента их открытия</w:t>
            </w:r>
          </w:p>
        </w:tc>
        <w:tc>
          <w:tcPr>
            <w:tcW w:w="1289"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C2B</w:t>
            </w:r>
          </w:p>
          <w:p w:rsidR="00561659" w:rsidRDefault="00561659">
            <w:pPr>
              <w:spacing w:before="40"/>
            </w:pPr>
            <w:r>
              <w:rPr>
                <w:b/>
                <w:bCs/>
                <w:i/>
                <w:iCs/>
                <w:sz w:val="19"/>
                <w:szCs w:val="19"/>
              </w:rPr>
              <w:t>B2B</w:t>
            </w:r>
          </w:p>
          <w:p w:rsidR="00561659" w:rsidRDefault="00561659">
            <w:pPr>
              <w:spacing w:before="40"/>
            </w:pPr>
            <w:r>
              <w:rPr>
                <w:b/>
                <w:bCs/>
                <w:i/>
                <w:iCs/>
                <w:sz w:val="19"/>
                <w:szCs w:val="19"/>
              </w:rPr>
              <w:t>B2C</w:t>
            </w:r>
          </w:p>
        </w:tc>
        <w:tc>
          <w:tcPr>
            <w:tcW w:w="1485"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1 000 000 руб.</w:t>
            </w:r>
          </w:p>
        </w:tc>
        <w:tc>
          <w:tcPr>
            <w:tcW w:w="4361" w:type="dxa"/>
            <w:tcBorders>
              <w:top w:val="nil"/>
              <w:left w:val="nil"/>
              <w:bottom w:val="single" w:sz="8" w:space="0" w:color="auto"/>
              <w:right w:val="single" w:sz="8" w:space="0" w:color="auto"/>
            </w:tcBorders>
            <w:tcMar>
              <w:top w:w="0" w:type="dxa"/>
              <w:left w:w="10" w:type="dxa"/>
              <w:bottom w:w="0" w:type="dxa"/>
              <w:right w:w="10" w:type="dxa"/>
            </w:tcMar>
            <w:vAlign w:val="center"/>
          </w:tcPr>
          <w:p w:rsidR="00561659" w:rsidRDefault="00561659">
            <w:r>
              <w:rPr>
                <w:b/>
                <w:bCs/>
                <w:i/>
                <w:iCs/>
                <w:sz w:val="19"/>
                <w:szCs w:val="19"/>
              </w:rPr>
              <w:t>Отбирать операции по ЮЛ или иностранной структуре без образования ЮЛ, если операции по указанному счету (вкладу) не производились с момента их открытия</w:t>
            </w:r>
          </w:p>
          <w:p w:rsidR="00561659" w:rsidRDefault="00561659">
            <w:pPr>
              <w:spacing w:before="40"/>
            </w:pPr>
          </w:p>
        </w:tc>
      </w:tr>
      <w:tr w:rsidR="00561659" w:rsidTr="00561659">
        <w:tc>
          <w:tcPr>
            <w:tcW w:w="820" w:type="dxa"/>
            <w:tcBorders>
              <w:top w:val="nil"/>
              <w:left w:val="single" w:sz="8" w:space="0" w:color="auto"/>
              <w:bottom w:val="single" w:sz="8" w:space="0" w:color="auto"/>
              <w:right w:val="single" w:sz="8" w:space="0" w:color="auto"/>
            </w:tcBorders>
            <w:shd w:val="clear" w:color="auto" w:fill="E2EFDA"/>
            <w:tcMar>
              <w:top w:w="0" w:type="dxa"/>
              <w:left w:w="10" w:type="dxa"/>
              <w:bottom w:w="0" w:type="dxa"/>
              <w:right w:w="10" w:type="dxa"/>
            </w:tcMar>
            <w:vAlign w:val="center"/>
            <w:hideMark/>
          </w:tcPr>
          <w:p w:rsidR="00561659" w:rsidRDefault="00561659">
            <w:r>
              <w:rPr>
                <w:b/>
                <w:bCs/>
                <w:i/>
                <w:iCs/>
                <w:sz w:val="19"/>
                <w:szCs w:val="19"/>
              </w:rPr>
              <w:t>4008</w:t>
            </w:r>
          </w:p>
        </w:tc>
        <w:tc>
          <w:tcPr>
            <w:tcW w:w="3266"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Зачисление денежных средств на счет (вклад) или списание денежных средств со счета (вклада) при осуществлении платежей по договору финансовой аренды (лизинга)</w:t>
            </w:r>
          </w:p>
        </w:tc>
        <w:tc>
          <w:tcPr>
            <w:tcW w:w="1289"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C2B</w:t>
            </w:r>
          </w:p>
          <w:p w:rsidR="00561659" w:rsidRDefault="00561659">
            <w:pPr>
              <w:spacing w:before="40"/>
            </w:pPr>
            <w:r>
              <w:rPr>
                <w:b/>
                <w:bCs/>
                <w:i/>
                <w:iCs/>
                <w:sz w:val="19"/>
                <w:szCs w:val="19"/>
              </w:rPr>
              <w:t>B2B</w:t>
            </w:r>
          </w:p>
          <w:p w:rsidR="00561659" w:rsidRDefault="00561659">
            <w:pPr>
              <w:spacing w:before="40"/>
            </w:pPr>
            <w:r>
              <w:rPr>
                <w:b/>
                <w:bCs/>
                <w:i/>
                <w:iCs/>
                <w:sz w:val="19"/>
                <w:szCs w:val="19"/>
              </w:rPr>
              <w:t>B2C</w:t>
            </w:r>
          </w:p>
        </w:tc>
        <w:tc>
          <w:tcPr>
            <w:tcW w:w="1485"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1 000 000 руб.</w:t>
            </w:r>
          </w:p>
        </w:tc>
        <w:tc>
          <w:tcPr>
            <w:tcW w:w="4361" w:type="dxa"/>
            <w:tcBorders>
              <w:top w:val="nil"/>
              <w:left w:val="nil"/>
              <w:bottom w:val="single" w:sz="8" w:space="0" w:color="auto"/>
              <w:right w:val="single" w:sz="8" w:space="0" w:color="auto"/>
            </w:tcBorders>
            <w:tcMar>
              <w:top w:w="0" w:type="dxa"/>
              <w:left w:w="10" w:type="dxa"/>
              <w:bottom w:w="0" w:type="dxa"/>
              <w:right w:w="10" w:type="dxa"/>
            </w:tcMar>
            <w:vAlign w:val="center"/>
          </w:tcPr>
          <w:p w:rsidR="00561659" w:rsidRDefault="00561659">
            <w:r>
              <w:rPr>
                <w:b/>
                <w:bCs/>
                <w:i/>
                <w:iCs/>
                <w:sz w:val="19"/>
                <w:szCs w:val="19"/>
              </w:rPr>
              <w:t>%</w:t>
            </w:r>
            <w:proofErr w:type="spellStart"/>
            <w:r>
              <w:rPr>
                <w:b/>
                <w:bCs/>
                <w:i/>
                <w:iCs/>
                <w:sz w:val="19"/>
                <w:szCs w:val="19"/>
              </w:rPr>
              <w:t>лизи</w:t>
            </w:r>
            <w:proofErr w:type="spellEnd"/>
            <w:r>
              <w:rPr>
                <w:b/>
                <w:bCs/>
                <w:i/>
                <w:iCs/>
                <w:sz w:val="19"/>
                <w:szCs w:val="19"/>
              </w:rPr>
              <w:t>%</w:t>
            </w:r>
          </w:p>
          <w:p w:rsidR="00561659" w:rsidRDefault="00561659">
            <w:pPr>
              <w:spacing w:before="40"/>
            </w:pPr>
            <w:r>
              <w:rPr>
                <w:b/>
                <w:bCs/>
                <w:i/>
                <w:iCs/>
                <w:sz w:val="19"/>
                <w:szCs w:val="19"/>
              </w:rPr>
              <w:t>%</w:t>
            </w:r>
            <w:proofErr w:type="spellStart"/>
            <w:r>
              <w:rPr>
                <w:b/>
                <w:bCs/>
                <w:i/>
                <w:iCs/>
                <w:sz w:val="19"/>
                <w:szCs w:val="19"/>
              </w:rPr>
              <w:t>фин%ар</w:t>
            </w:r>
            <w:proofErr w:type="spellEnd"/>
            <w:r>
              <w:rPr>
                <w:b/>
                <w:bCs/>
                <w:i/>
                <w:iCs/>
                <w:sz w:val="19"/>
                <w:szCs w:val="19"/>
              </w:rPr>
              <w:t>%</w:t>
            </w:r>
          </w:p>
          <w:p w:rsidR="00561659" w:rsidRDefault="00561659">
            <w:pPr>
              <w:spacing w:before="40"/>
            </w:pPr>
            <w:proofErr w:type="spellStart"/>
            <w:r>
              <w:rPr>
                <w:b/>
                <w:bCs/>
                <w:i/>
                <w:iCs/>
                <w:sz w:val="19"/>
                <w:szCs w:val="19"/>
              </w:rPr>
              <w:t>lizing</w:t>
            </w:r>
            <w:proofErr w:type="spellEnd"/>
          </w:p>
          <w:p w:rsidR="00561659" w:rsidRDefault="00561659">
            <w:pPr>
              <w:spacing w:before="40"/>
            </w:pPr>
            <w:r>
              <w:rPr>
                <w:b/>
                <w:bCs/>
                <w:i/>
                <w:iCs/>
                <w:sz w:val="19"/>
                <w:szCs w:val="19"/>
              </w:rPr>
              <w:t>%</w:t>
            </w:r>
            <w:proofErr w:type="spellStart"/>
            <w:r>
              <w:rPr>
                <w:b/>
                <w:bCs/>
                <w:i/>
                <w:iCs/>
                <w:sz w:val="19"/>
                <w:szCs w:val="19"/>
              </w:rPr>
              <w:t>лизе</w:t>
            </w:r>
            <w:proofErr w:type="spellEnd"/>
            <w:r>
              <w:rPr>
                <w:b/>
                <w:bCs/>
                <w:i/>
                <w:iCs/>
                <w:sz w:val="19"/>
                <w:szCs w:val="19"/>
              </w:rPr>
              <w:t>%</w:t>
            </w:r>
          </w:p>
          <w:p w:rsidR="00561659" w:rsidRDefault="00561659">
            <w:pPr>
              <w:spacing w:before="40"/>
            </w:pPr>
            <w:r>
              <w:rPr>
                <w:b/>
                <w:bCs/>
                <w:i/>
                <w:iCs/>
                <w:sz w:val="19"/>
                <w:szCs w:val="19"/>
              </w:rPr>
              <w:t>%</w:t>
            </w:r>
            <w:proofErr w:type="spellStart"/>
            <w:r>
              <w:rPr>
                <w:b/>
                <w:bCs/>
                <w:i/>
                <w:iCs/>
                <w:sz w:val="19"/>
                <w:szCs w:val="19"/>
              </w:rPr>
              <w:t>лезе</w:t>
            </w:r>
            <w:proofErr w:type="spellEnd"/>
            <w:r>
              <w:rPr>
                <w:b/>
                <w:bCs/>
                <w:i/>
                <w:iCs/>
                <w:sz w:val="19"/>
                <w:szCs w:val="19"/>
              </w:rPr>
              <w:t>%</w:t>
            </w:r>
          </w:p>
          <w:p w:rsidR="00561659" w:rsidRDefault="00561659">
            <w:pPr>
              <w:spacing w:before="40"/>
            </w:pPr>
          </w:p>
        </w:tc>
      </w:tr>
      <w:tr w:rsidR="00561659" w:rsidTr="00561659">
        <w:tc>
          <w:tcPr>
            <w:tcW w:w="820" w:type="dxa"/>
            <w:tcBorders>
              <w:top w:val="nil"/>
              <w:left w:val="single" w:sz="8" w:space="0" w:color="auto"/>
              <w:bottom w:val="single" w:sz="8" w:space="0" w:color="auto"/>
              <w:right w:val="single" w:sz="8" w:space="0" w:color="auto"/>
            </w:tcBorders>
            <w:shd w:val="clear" w:color="auto" w:fill="E2EFDA"/>
            <w:tcMar>
              <w:top w:w="0" w:type="dxa"/>
              <w:left w:w="10" w:type="dxa"/>
              <w:bottom w:w="0" w:type="dxa"/>
              <w:right w:w="10" w:type="dxa"/>
            </w:tcMar>
            <w:vAlign w:val="center"/>
            <w:hideMark/>
          </w:tcPr>
          <w:p w:rsidR="00561659" w:rsidRDefault="00561659">
            <w:r>
              <w:rPr>
                <w:b/>
                <w:bCs/>
                <w:i/>
                <w:iCs/>
                <w:sz w:val="19"/>
                <w:szCs w:val="19"/>
              </w:rPr>
              <w:t>5007</w:t>
            </w:r>
          </w:p>
        </w:tc>
        <w:tc>
          <w:tcPr>
            <w:tcW w:w="3266"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Предоставление юридическими лицами, не являющимися кредитными организациями, беспроцентных займов физическим лицам и (или) другим юридическим лицам, а также получение такого займа</w:t>
            </w:r>
          </w:p>
        </w:tc>
        <w:tc>
          <w:tcPr>
            <w:tcW w:w="1289"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B2C</w:t>
            </w:r>
          </w:p>
          <w:p w:rsidR="00561659" w:rsidRDefault="00561659">
            <w:pPr>
              <w:spacing w:before="40"/>
            </w:pPr>
            <w:r>
              <w:rPr>
                <w:b/>
                <w:bCs/>
                <w:i/>
                <w:iCs/>
                <w:sz w:val="19"/>
                <w:szCs w:val="19"/>
              </w:rPr>
              <w:t>B2B</w:t>
            </w:r>
          </w:p>
        </w:tc>
        <w:tc>
          <w:tcPr>
            <w:tcW w:w="1485"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1 000 000 руб.</w:t>
            </w:r>
          </w:p>
        </w:tc>
        <w:tc>
          <w:tcPr>
            <w:tcW w:w="4361" w:type="dxa"/>
            <w:tcBorders>
              <w:top w:val="nil"/>
              <w:left w:val="nil"/>
              <w:bottom w:val="single" w:sz="8" w:space="0" w:color="auto"/>
              <w:right w:val="single" w:sz="8" w:space="0" w:color="auto"/>
            </w:tcBorders>
            <w:tcMar>
              <w:top w:w="0" w:type="dxa"/>
              <w:left w:w="10" w:type="dxa"/>
              <w:bottom w:w="0" w:type="dxa"/>
              <w:right w:w="10" w:type="dxa"/>
            </w:tcMar>
            <w:vAlign w:val="center"/>
          </w:tcPr>
          <w:p w:rsidR="00561659" w:rsidRDefault="00561659">
            <w:r>
              <w:rPr>
                <w:b/>
                <w:bCs/>
                <w:i/>
                <w:iCs/>
                <w:sz w:val="19"/>
                <w:szCs w:val="19"/>
              </w:rPr>
              <w:t>Отбирать операции, если в назначении есть слова о займе</w:t>
            </w:r>
          </w:p>
          <w:p w:rsidR="00561659" w:rsidRDefault="00561659">
            <w:pPr>
              <w:spacing w:before="40"/>
            </w:pPr>
            <w:r>
              <w:rPr>
                <w:b/>
                <w:bCs/>
                <w:i/>
                <w:iCs/>
                <w:sz w:val="19"/>
                <w:szCs w:val="19"/>
              </w:rPr>
              <w:t>Исключить операции со словами в назначении: %кредитному%, %ссудной%</w:t>
            </w:r>
          </w:p>
          <w:p w:rsidR="00561659" w:rsidRDefault="00561659">
            <w:pPr>
              <w:spacing w:before="40"/>
            </w:pPr>
          </w:p>
        </w:tc>
      </w:tr>
      <w:tr w:rsidR="00561659" w:rsidTr="00561659">
        <w:tc>
          <w:tcPr>
            <w:tcW w:w="820" w:type="dxa"/>
            <w:tcBorders>
              <w:top w:val="nil"/>
              <w:left w:val="single" w:sz="8" w:space="0" w:color="auto"/>
              <w:bottom w:val="single" w:sz="8" w:space="0" w:color="auto"/>
              <w:right w:val="single" w:sz="8" w:space="0" w:color="auto"/>
            </w:tcBorders>
            <w:shd w:val="clear" w:color="auto" w:fill="E2EFDA"/>
            <w:tcMar>
              <w:top w:w="0" w:type="dxa"/>
              <w:left w:w="10" w:type="dxa"/>
              <w:bottom w:w="0" w:type="dxa"/>
              <w:right w:w="10" w:type="dxa"/>
            </w:tcMar>
            <w:vAlign w:val="center"/>
            <w:hideMark/>
          </w:tcPr>
          <w:p w:rsidR="00561659" w:rsidRDefault="00561659">
            <w:r>
              <w:rPr>
                <w:b/>
                <w:bCs/>
                <w:i/>
                <w:iCs/>
                <w:sz w:val="19"/>
                <w:szCs w:val="19"/>
              </w:rPr>
              <w:t>6101</w:t>
            </w:r>
          </w:p>
        </w:tc>
        <w:tc>
          <w:tcPr>
            <w:tcW w:w="3266"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Операция по списанию денежных средств со счета юридического лица или индивидуального предпринимателя, открытого на основании договора банковского счета, при условии, что данное юридическое лицо или индивидуальный предприниматель в течение года, предшествующего названной операции по списанию, получали денежные средства со счета в подразделении Центрального Банка Российской Федерации на балансовом счете № 40102 «Единый казначейский счет», а денежные средства по указанной операции переводятся в пользу получателя, отнесенного к группе высокой или средней степени (уровня) риска совершения подозрительных операций</w:t>
            </w:r>
          </w:p>
        </w:tc>
        <w:tc>
          <w:tcPr>
            <w:tcW w:w="1289"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B2B</w:t>
            </w:r>
          </w:p>
          <w:p w:rsidR="00561659" w:rsidRDefault="00561659">
            <w:pPr>
              <w:spacing w:before="40"/>
            </w:pPr>
            <w:r>
              <w:rPr>
                <w:b/>
                <w:bCs/>
                <w:i/>
                <w:iCs/>
                <w:sz w:val="19"/>
                <w:szCs w:val="19"/>
              </w:rPr>
              <w:t>B2C</w:t>
            </w:r>
          </w:p>
        </w:tc>
        <w:tc>
          <w:tcPr>
            <w:tcW w:w="1485"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5 000 000 руб.</w:t>
            </w:r>
          </w:p>
        </w:tc>
        <w:tc>
          <w:tcPr>
            <w:tcW w:w="4361" w:type="dxa"/>
            <w:tcBorders>
              <w:top w:val="nil"/>
              <w:left w:val="nil"/>
              <w:bottom w:val="single" w:sz="8" w:space="0" w:color="auto"/>
              <w:right w:val="single" w:sz="8" w:space="0" w:color="auto"/>
            </w:tcBorders>
            <w:tcMar>
              <w:top w:w="0" w:type="dxa"/>
              <w:left w:w="10" w:type="dxa"/>
              <w:bottom w:w="0" w:type="dxa"/>
              <w:right w:w="10" w:type="dxa"/>
            </w:tcMar>
            <w:vAlign w:val="center"/>
          </w:tcPr>
          <w:p w:rsidR="00561659" w:rsidRDefault="00561659">
            <w:r>
              <w:rPr>
                <w:b/>
                <w:bCs/>
                <w:i/>
                <w:iCs/>
                <w:sz w:val="19"/>
                <w:szCs w:val="19"/>
              </w:rPr>
              <w:t xml:space="preserve">Логика в </w:t>
            </w:r>
            <w:proofErr w:type="spellStart"/>
            <w:r>
              <w:rPr>
                <w:b/>
                <w:bCs/>
                <w:i/>
                <w:iCs/>
                <w:sz w:val="19"/>
                <w:szCs w:val="19"/>
              </w:rPr>
              <w:t>Флекстера</w:t>
            </w:r>
            <w:proofErr w:type="spellEnd"/>
            <w:r>
              <w:rPr>
                <w:b/>
                <w:bCs/>
                <w:i/>
                <w:iCs/>
                <w:sz w:val="19"/>
                <w:szCs w:val="19"/>
              </w:rPr>
              <w:t xml:space="preserve"> AML: Сумма ≥ 5 000 000 И (Плательщик ЮЛ ИЛИ Плательщик ИП) И (Получатель с высоким ИЛИ средним уровнем риска ЗСК) И есть зачисления из Казначейства за 365 дней</w:t>
            </w:r>
          </w:p>
          <w:p w:rsidR="00561659" w:rsidRDefault="00561659">
            <w:pPr>
              <w:spacing w:before="40"/>
            </w:pPr>
            <w:r>
              <w:rPr>
                <w:b/>
                <w:bCs/>
                <w:i/>
                <w:iCs/>
                <w:sz w:val="19"/>
                <w:szCs w:val="19"/>
              </w:rPr>
              <w:t xml:space="preserve">Учитываются любые поступления из Казначейства, в </w:t>
            </w:r>
            <w:proofErr w:type="spellStart"/>
            <w:r>
              <w:rPr>
                <w:b/>
                <w:bCs/>
                <w:i/>
                <w:iCs/>
                <w:sz w:val="19"/>
                <w:szCs w:val="19"/>
              </w:rPr>
              <w:t>т.ч</w:t>
            </w:r>
            <w:proofErr w:type="spellEnd"/>
            <w:r>
              <w:rPr>
                <w:b/>
                <w:bCs/>
                <w:i/>
                <w:iCs/>
                <w:sz w:val="19"/>
                <w:szCs w:val="19"/>
              </w:rPr>
              <w:t>. в АБС на банковские счета (ответ ЦБ REQDR0006915625)</w:t>
            </w:r>
          </w:p>
          <w:p w:rsidR="00561659" w:rsidRDefault="00561659">
            <w:pPr>
              <w:spacing w:before="40"/>
            </w:pPr>
          </w:p>
          <w:p w:rsidR="00561659" w:rsidRDefault="00561659">
            <w:pPr>
              <w:spacing w:before="40"/>
            </w:pPr>
          </w:p>
        </w:tc>
      </w:tr>
      <w:tr w:rsidR="00561659" w:rsidTr="00561659">
        <w:tc>
          <w:tcPr>
            <w:tcW w:w="820" w:type="dxa"/>
            <w:tcBorders>
              <w:top w:val="nil"/>
              <w:left w:val="single" w:sz="8" w:space="0" w:color="auto"/>
              <w:bottom w:val="single" w:sz="8" w:space="0" w:color="auto"/>
              <w:right w:val="single" w:sz="8" w:space="0" w:color="auto"/>
            </w:tcBorders>
            <w:shd w:val="clear" w:color="auto" w:fill="E2EFDA"/>
            <w:tcMar>
              <w:top w:w="0" w:type="dxa"/>
              <w:left w:w="10" w:type="dxa"/>
              <w:bottom w:w="0" w:type="dxa"/>
              <w:right w:w="10" w:type="dxa"/>
            </w:tcMar>
            <w:vAlign w:val="center"/>
            <w:hideMark/>
          </w:tcPr>
          <w:p w:rsidR="00561659" w:rsidRDefault="00561659">
            <w:r>
              <w:rPr>
                <w:b/>
                <w:bCs/>
                <w:i/>
                <w:iCs/>
                <w:sz w:val="19"/>
                <w:szCs w:val="19"/>
              </w:rPr>
              <w:t>7001</w:t>
            </w:r>
          </w:p>
        </w:tc>
        <w:tc>
          <w:tcPr>
            <w:tcW w:w="3266"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Операция с денежными средствами или иным имуществом, если хотя бы одной из сторон является организация или физическое лицо, в отношении которых имеются полученные в установленном в соответствии с Федеральным законом № 115-ФЗ порядке сведения об их причастности к экстремистской деятельности или терроризму, либо юридическое лицо, прямо или косвенно находящееся в собственности или под контролем таких организации или лица, либо физическое или юридическое лицо, действующее от имени или по указанию таких организации или лица.</w:t>
            </w:r>
          </w:p>
        </w:tc>
        <w:tc>
          <w:tcPr>
            <w:tcW w:w="1289"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C2C</w:t>
            </w:r>
          </w:p>
          <w:p w:rsidR="00561659" w:rsidRDefault="00561659">
            <w:pPr>
              <w:spacing w:before="40"/>
            </w:pPr>
            <w:r>
              <w:rPr>
                <w:b/>
                <w:bCs/>
                <w:i/>
                <w:iCs/>
                <w:sz w:val="19"/>
                <w:szCs w:val="19"/>
              </w:rPr>
              <w:t>C2B</w:t>
            </w:r>
          </w:p>
          <w:p w:rsidR="00561659" w:rsidRDefault="00561659">
            <w:pPr>
              <w:spacing w:before="40"/>
            </w:pPr>
            <w:r>
              <w:rPr>
                <w:b/>
                <w:bCs/>
                <w:i/>
                <w:iCs/>
                <w:sz w:val="19"/>
                <w:szCs w:val="19"/>
              </w:rPr>
              <w:t>B2C</w:t>
            </w:r>
          </w:p>
          <w:p w:rsidR="00561659" w:rsidRDefault="00561659">
            <w:pPr>
              <w:spacing w:before="40"/>
            </w:pPr>
            <w:r>
              <w:rPr>
                <w:b/>
                <w:bCs/>
                <w:i/>
                <w:iCs/>
                <w:sz w:val="19"/>
                <w:szCs w:val="19"/>
              </w:rPr>
              <w:t>B2B</w:t>
            </w:r>
          </w:p>
        </w:tc>
        <w:tc>
          <w:tcPr>
            <w:tcW w:w="1485"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Не задано</w:t>
            </w:r>
          </w:p>
        </w:tc>
        <w:tc>
          <w:tcPr>
            <w:tcW w:w="4361" w:type="dxa"/>
            <w:tcBorders>
              <w:top w:val="nil"/>
              <w:left w:val="nil"/>
              <w:bottom w:val="single" w:sz="8" w:space="0" w:color="auto"/>
              <w:right w:val="single" w:sz="8" w:space="0" w:color="auto"/>
            </w:tcBorders>
            <w:tcMar>
              <w:top w:w="0" w:type="dxa"/>
              <w:left w:w="10" w:type="dxa"/>
              <w:bottom w:w="0" w:type="dxa"/>
              <w:right w:w="10" w:type="dxa"/>
            </w:tcMar>
            <w:vAlign w:val="center"/>
          </w:tcPr>
          <w:p w:rsidR="00561659" w:rsidRDefault="00561659">
            <w:pPr>
              <w:spacing w:before="40"/>
            </w:pPr>
            <w:r>
              <w:rPr>
                <w:b/>
                <w:bCs/>
                <w:i/>
                <w:iCs/>
                <w:sz w:val="19"/>
                <w:szCs w:val="19"/>
              </w:rPr>
              <w:t xml:space="preserve">Проверяется классификатор «Террор» на клиенте; при наличии — отправляется на пост-контроль с кодом 7001. Проверяется не только клиент, но и </w:t>
            </w:r>
            <w:proofErr w:type="spellStart"/>
            <w:r>
              <w:rPr>
                <w:b/>
                <w:bCs/>
                <w:i/>
                <w:iCs/>
                <w:sz w:val="19"/>
                <w:szCs w:val="19"/>
              </w:rPr>
              <w:t>бенефициарный</w:t>
            </w:r>
            <w:proofErr w:type="spellEnd"/>
            <w:r>
              <w:rPr>
                <w:b/>
                <w:bCs/>
                <w:i/>
                <w:iCs/>
                <w:sz w:val="19"/>
                <w:szCs w:val="19"/>
              </w:rPr>
              <w:t xml:space="preserve"> владелец.</w:t>
            </w:r>
          </w:p>
          <w:p w:rsidR="00561659" w:rsidRDefault="00561659">
            <w:pPr>
              <w:spacing w:before="40"/>
            </w:pPr>
          </w:p>
          <w:p w:rsidR="00561659" w:rsidRDefault="00561659">
            <w:pPr>
              <w:spacing w:before="40"/>
            </w:pPr>
          </w:p>
        </w:tc>
      </w:tr>
      <w:tr w:rsidR="00561659" w:rsidTr="00561659">
        <w:tc>
          <w:tcPr>
            <w:tcW w:w="820" w:type="dxa"/>
            <w:tcBorders>
              <w:top w:val="nil"/>
              <w:left w:val="single" w:sz="8" w:space="0" w:color="auto"/>
              <w:bottom w:val="single" w:sz="8" w:space="0" w:color="auto"/>
              <w:right w:val="single" w:sz="8" w:space="0" w:color="auto"/>
            </w:tcBorders>
            <w:shd w:val="clear" w:color="auto" w:fill="E2EFDA"/>
            <w:tcMar>
              <w:top w:w="0" w:type="dxa"/>
              <w:left w:w="10" w:type="dxa"/>
              <w:bottom w:w="0" w:type="dxa"/>
              <w:right w:w="10" w:type="dxa"/>
            </w:tcMar>
            <w:vAlign w:val="center"/>
            <w:hideMark/>
          </w:tcPr>
          <w:p w:rsidR="00561659" w:rsidRDefault="00561659">
            <w:r>
              <w:rPr>
                <w:b/>
                <w:bCs/>
                <w:i/>
                <w:iCs/>
                <w:sz w:val="19"/>
                <w:szCs w:val="19"/>
              </w:rPr>
              <w:t>8002</w:t>
            </w:r>
          </w:p>
        </w:tc>
        <w:tc>
          <w:tcPr>
            <w:tcW w:w="3266"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Операция с наличными и (или) безналичными денежными средствами, осуществляемая по сделке с недвижимым имуществом.</w:t>
            </w:r>
          </w:p>
        </w:tc>
        <w:tc>
          <w:tcPr>
            <w:tcW w:w="1289"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C2C</w:t>
            </w:r>
          </w:p>
          <w:p w:rsidR="00561659" w:rsidRDefault="00561659">
            <w:pPr>
              <w:spacing w:before="40"/>
            </w:pPr>
            <w:r>
              <w:rPr>
                <w:b/>
                <w:bCs/>
                <w:i/>
                <w:iCs/>
                <w:sz w:val="19"/>
                <w:szCs w:val="19"/>
              </w:rPr>
              <w:t>C2B</w:t>
            </w:r>
          </w:p>
          <w:p w:rsidR="00561659" w:rsidRDefault="00561659">
            <w:pPr>
              <w:spacing w:before="40"/>
            </w:pPr>
            <w:r>
              <w:rPr>
                <w:b/>
                <w:bCs/>
                <w:i/>
                <w:iCs/>
                <w:sz w:val="19"/>
                <w:szCs w:val="19"/>
              </w:rPr>
              <w:t>B2C</w:t>
            </w:r>
          </w:p>
          <w:p w:rsidR="00561659" w:rsidRDefault="00561659">
            <w:pPr>
              <w:spacing w:before="40"/>
            </w:pPr>
            <w:r>
              <w:rPr>
                <w:b/>
                <w:bCs/>
                <w:i/>
                <w:iCs/>
                <w:sz w:val="19"/>
                <w:szCs w:val="19"/>
              </w:rPr>
              <w:t>B2B</w:t>
            </w:r>
          </w:p>
        </w:tc>
        <w:tc>
          <w:tcPr>
            <w:tcW w:w="1485"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5 000 000 руб.</w:t>
            </w:r>
          </w:p>
        </w:tc>
        <w:tc>
          <w:tcPr>
            <w:tcW w:w="4361" w:type="dxa"/>
            <w:tcBorders>
              <w:top w:val="nil"/>
              <w:left w:val="nil"/>
              <w:bottom w:val="single" w:sz="8" w:space="0" w:color="auto"/>
              <w:right w:val="single" w:sz="8" w:space="0" w:color="auto"/>
            </w:tcBorders>
            <w:tcMar>
              <w:top w:w="0" w:type="dxa"/>
              <w:left w:w="10" w:type="dxa"/>
              <w:bottom w:w="0" w:type="dxa"/>
              <w:right w:w="10" w:type="dxa"/>
            </w:tcMar>
            <w:vAlign w:val="center"/>
          </w:tcPr>
          <w:p w:rsidR="00561659" w:rsidRDefault="00561659">
            <w:r>
              <w:rPr>
                <w:b/>
                <w:bCs/>
                <w:i/>
                <w:iCs/>
                <w:sz w:val="19"/>
                <w:szCs w:val="19"/>
              </w:rPr>
              <w:t>Отбирать операции, если в назначении есть слова — конкретный список слов в файле условий не заполнен</w:t>
            </w:r>
          </w:p>
          <w:p w:rsidR="00561659" w:rsidRDefault="00561659">
            <w:pPr>
              <w:spacing w:before="40"/>
            </w:pPr>
          </w:p>
          <w:p w:rsidR="00561659" w:rsidRDefault="00561659">
            <w:pPr>
              <w:spacing w:before="40"/>
            </w:pPr>
            <w:r>
              <w:fldChar w:fldCharType="begin"/>
            </w:r>
            <w:r>
              <w:instrText xml:space="preserve"> INCLUDEPICTURE "" \* MERGEFORMATINET </w:instrText>
            </w:r>
            <w:r>
              <w:fldChar w:fldCharType="separate"/>
            </w:r>
            <w:r>
              <w:rPr>
                <w:b/>
                <w:bCs/>
              </w:rPr>
              <w:t>Ошибка! Не указано имя файла.</w:t>
            </w:r>
            <w:r>
              <w:fldChar w:fldCharType="end"/>
            </w:r>
          </w:p>
        </w:tc>
      </w:tr>
      <w:tr w:rsidR="00561659" w:rsidTr="00561659">
        <w:tc>
          <w:tcPr>
            <w:tcW w:w="820" w:type="dxa"/>
            <w:tcBorders>
              <w:top w:val="nil"/>
              <w:left w:val="single" w:sz="8" w:space="0" w:color="auto"/>
              <w:bottom w:val="single" w:sz="8" w:space="0" w:color="auto"/>
              <w:right w:val="single" w:sz="8" w:space="0" w:color="auto"/>
            </w:tcBorders>
            <w:shd w:val="clear" w:color="auto" w:fill="E2EFDA"/>
            <w:tcMar>
              <w:top w:w="0" w:type="dxa"/>
              <w:left w:w="10" w:type="dxa"/>
              <w:bottom w:w="0" w:type="dxa"/>
              <w:right w:w="10" w:type="dxa"/>
            </w:tcMar>
            <w:vAlign w:val="center"/>
            <w:hideMark/>
          </w:tcPr>
          <w:p w:rsidR="00561659" w:rsidRDefault="00561659">
            <w:r>
              <w:rPr>
                <w:b/>
                <w:bCs/>
                <w:i/>
                <w:iCs/>
                <w:sz w:val="19"/>
                <w:szCs w:val="19"/>
              </w:rPr>
              <w:t>9003</w:t>
            </w:r>
          </w:p>
        </w:tc>
        <w:tc>
          <w:tcPr>
            <w:tcW w:w="3266"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Операция по получению некоммерческой организацией, не являющейся органом государственной власти, иным государственным органом, органом управления государственным внебюджетным фондом, государственной корпорацией, государственной компанией, публично-правовой компанией, потребительским кооперативом, государственным (муниципальным) образовательным учреждением, реализующим программы дошкольного, общего образования, товариществом собственников недвижимости, в том числе товариществом собственников жилья, садоводческим и огородническим некоммерческим товариществом, объединением работодателей, зарегистрированной в установленном законом порядке торгово-промышленной палатой, денежных средств и (или) иного имущества.</w:t>
            </w:r>
          </w:p>
        </w:tc>
        <w:tc>
          <w:tcPr>
            <w:tcW w:w="1289"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C2B</w:t>
            </w:r>
          </w:p>
          <w:p w:rsidR="00561659" w:rsidRDefault="00561659">
            <w:pPr>
              <w:spacing w:before="40"/>
            </w:pPr>
            <w:r>
              <w:rPr>
                <w:b/>
                <w:bCs/>
                <w:i/>
                <w:iCs/>
                <w:sz w:val="19"/>
                <w:szCs w:val="19"/>
              </w:rPr>
              <w:t>B2B</w:t>
            </w:r>
          </w:p>
        </w:tc>
        <w:tc>
          <w:tcPr>
            <w:tcW w:w="1485"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0,01 руб.</w:t>
            </w:r>
          </w:p>
        </w:tc>
        <w:tc>
          <w:tcPr>
            <w:tcW w:w="4361" w:type="dxa"/>
            <w:tcBorders>
              <w:top w:val="nil"/>
              <w:left w:val="nil"/>
              <w:bottom w:val="single" w:sz="8" w:space="0" w:color="auto"/>
              <w:right w:val="single" w:sz="8" w:space="0" w:color="auto"/>
            </w:tcBorders>
            <w:tcMar>
              <w:top w:w="0" w:type="dxa"/>
              <w:left w:w="10" w:type="dxa"/>
              <w:bottom w:w="0" w:type="dxa"/>
              <w:right w:w="10" w:type="dxa"/>
            </w:tcMar>
            <w:vAlign w:val="center"/>
          </w:tcPr>
          <w:p w:rsidR="00561659" w:rsidRDefault="00561659">
            <w:r>
              <w:rPr>
                <w:b/>
                <w:bCs/>
                <w:i/>
                <w:iCs/>
                <w:sz w:val="19"/>
                <w:szCs w:val="19"/>
              </w:rPr>
              <w:t>Получатель — некоммерческая организация = «07НекПрФед», «10НекПрГос» и «13НегнекПр» + балансовые статьи у данного ЮЛ 40703; 40503; 40603</w:t>
            </w:r>
          </w:p>
          <w:p w:rsidR="00561659" w:rsidRDefault="00561659">
            <w:pPr>
              <w:spacing w:before="40"/>
            </w:pPr>
          </w:p>
          <w:p w:rsidR="00561659" w:rsidRDefault="00561659">
            <w:pPr>
              <w:spacing w:before="40"/>
            </w:pPr>
          </w:p>
        </w:tc>
      </w:tr>
      <w:tr w:rsidR="00561659" w:rsidTr="00561659">
        <w:tc>
          <w:tcPr>
            <w:tcW w:w="820" w:type="dxa"/>
            <w:tcBorders>
              <w:top w:val="nil"/>
              <w:left w:val="single" w:sz="8" w:space="0" w:color="auto"/>
              <w:bottom w:val="single" w:sz="8" w:space="0" w:color="auto"/>
              <w:right w:val="single" w:sz="8" w:space="0" w:color="auto"/>
            </w:tcBorders>
            <w:shd w:val="clear" w:color="auto" w:fill="E2EFDA"/>
            <w:tcMar>
              <w:top w:w="0" w:type="dxa"/>
              <w:left w:w="10" w:type="dxa"/>
              <w:bottom w:w="0" w:type="dxa"/>
              <w:right w:w="10" w:type="dxa"/>
            </w:tcMar>
            <w:vAlign w:val="center"/>
            <w:hideMark/>
          </w:tcPr>
          <w:p w:rsidR="00561659" w:rsidRDefault="00561659">
            <w:r>
              <w:rPr>
                <w:b/>
                <w:bCs/>
                <w:i/>
                <w:iCs/>
                <w:sz w:val="19"/>
                <w:szCs w:val="19"/>
              </w:rPr>
              <w:t>9004</w:t>
            </w:r>
          </w:p>
        </w:tc>
        <w:tc>
          <w:tcPr>
            <w:tcW w:w="3266"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Операция по расходованию некоммерческой организацией, не являющейся органом государственной власти, иным государственным органом, органом управления государственным внебюджетным фондом, государственной корпорацией, государственной компанией, публично-правовой компанией, потребительским кооперативом, государственным (муниципальным) образовательным учреждением, реализующим программы дошкольного, общего образования, товариществом собственников недвижимости, в том числе товариществом собственников жилья, садоводческим и огородническим некоммерческим товариществом, объединением работодателей, зарегистрированной в установленном законом порядке торгово-промышленной палатой, денежных средств и (или) иного имущества.</w:t>
            </w:r>
          </w:p>
        </w:tc>
        <w:tc>
          <w:tcPr>
            <w:tcW w:w="1289"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B2B</w:t>
            </w:r>
          </w:p>
          <w:p w:rsidR="00561659" w:rsidRDefault="00561659">
            <w:pPr>
              <w:spacing w:before="40"/>
            </w:pPr>
            <w:r>
              <w:rPr>
                <w:b/>
                <w:bCs/>
                <w:i/>
                <w:iCs/>
                <w:sz w:val="19"/>
                <w:szCs w:val="19"/>
              </w:rPr>
              <w:t>B2C</w:t>
            </w:r>
          </w:p>
        </w:tc>
        <w:tc>
          <w:tcPr>
            <w:tcW w:w="1485"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b/>
                <w:bCs/>
                <w:i/>
                <w:iCs/>
                <w:sz w:val="19"/>
                <w:szCs w:val="19"/>
              </w:rPr>
              <w:t>0,01 руб.</w:t>
            </w:r>
          </w:p>
        </w:tc>
        <w:tc>
          <w:tcPr>
            <w:tcW w:w="4361" w:type="dxa"/>
            <w:tcBorders>
              <w:top w:val="nil"/>
              <w:left w:val="nil"/>
              <w:bottom w:val="single" w:sz="8" w:space="0" w:color="auto"/>
              <w:right w:val="single" w:sz="8" w:space="0" w:color="auto"/>
            </w:tcBorders>
            <w:tcMar>
              <w:top w:w="0" w:type="dxa"/>
              <w:left w:w="10" w:type="dxa"/>
              <w:bottom w:w="0" w:type="dxa"/>
              <w:right w:w="10" w:type="dxa"/>
            </w:tcMar>
            <w:vAlign w:val="center"/>
          </w:tcPr>
          <w:p w:rsidR="00561659" w:rsidRDefault="00561659">
            <w:pPr>
              <w:spacing w:before="40"/>
            </w:pPr>
            <w:r>
              <w:rPr>
                <w:b/>
                <w:bCs/>
                <w:i/>
                <w:iCs/>
                <w:sz w:val="19"/>
                <w:szCs w:val="19"/>
              </w:rPr>
              <w:t>Плательщик — некоммерческая организация = «07НекПрФед», «10НекПрГос» и «13НегнекПр» + балансовые статьи у данного ЮЛ 40703; 40503; 40603</w:t>
            </w:r>
          </w:p>
          <w:p w:rsidR="00561659" w:rsidRDefault="00561659">
            <w:pPr>
              <w:spacing w:before="40"/>
            </w:pPr>
          </w:p>
          <w:p w:rsidR="00561659" w:rsidRDefault="00561659">
            <w:pPr>
              <w:spacing w:before="40"/>
            </w:pPr>
          </w:p>
        </w:tc>
      </w:tr>
    </w:tbl>
    <w:p w:rsidR="00561659" w:rsidRDefault="00561659" w:rsidP="00561659">
      <w:pPr>
        <w:pStyle w:val="a3"/>
        <w:ind w:left="1440"/>
        <w:rPr>
          <w:color w:val="1F497D"/>
        </w:rPr>
      </w:pPr>
    </w:p>
    <w:p w:rsidR="00561659" w:rsidRDefault="00561659" w:rsidP="00561659">
      <w:pPr>
        <w:pStyle w:val="a3"/>
        <w:numPr>
          <w:ilvl w:val="1"/>
          <w:numId w:val="1"/>
        </w:numPr>
        <w:rPr>
          <w:color w:val="1F497D"/>
        </w:rPr>
      </w:pPr>
      <w:r>
        <w:rPr>
          <w:color w:val="1F497D"/>
        </w:rPr>
        <w:t xml:space="preserve">Устанавливаются вручную в </w:t>
      </w:r>
      <w:proofErr w:type="spellStart"/>
      <w:r>
        <w:rPr>
          <w:color w:val="1F497D"/>
        </w:rPr>
        <w:t>Админке</w:t>
      </w:r>
      <w:proofErr w:type="spellEnd"/>
      <w:r>
        <w:rPr>
          <w:color w:val="1F497D"/>
        </w:rPr>
        <w:t xml:space="preserve"> сотрудником СФМ — 3 кода</w:t>
      </w:r>
    </w:p>
    <w:tbl>
      <w:tblPr>
        <w:tblW w:w="7900" w:type="dxa"/>
        <w:tblCellMar>
          <w:left w:w="0" w:type="dxa"/>
          <w:right w:w="0" w:type="dxa"/>
        </w:tblCellMar>
        <w:tblLook w:val="04A0" w:firstRow="1" w:lastRow="0" w:firstColumn="1" w:lastColumn="0" w:noHBand="0" w:noVBand="1"/>
      </w:tblPr>
      <w:tblGrid>
        <w:gridCol w:w="800"/>
        <w:gridCol w:w="7100"/>
      </w:tblGrid>
      <w:tr w:rsidR="00561659" w:rsidTr="00561659">
        <w:tc>
          <w:tcPr>
            <w:tcW w:w="800" w:type="dxa"/>
            <w:tcBorders>
              <w:top w:val="single" w:sz="8" w:space="0" w:color="auto"/>
              <w:left w:val="single" w:sz="8" w:space="0" w:color="auto"/>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pPr>
              <w:rPr>
                <w:rFonts w:ascii="Times New Roman" w:hAnsi="Times New Roman" w:cs="Times New Roman"/>
                <w:sz w:val="20"/>
                <w:szCs w:val="20"/>
                <w:lang w:eastAsia="ru-RU"/>
              </w:rPr>
            </w:pPr>
            <w:r>
              <w:rPr>
                <w:b/>
                <w:bCs/>
                <w:sz w:val="19"/>
                <w:szCs w:val="19"/>
              </w:rPr>
              <w:t>Код</w:t>
            </w:r>
          </w:p>
        </w:tc>
        <w:tc>
          <w:tcPr>
            <w:tcW w:w="7100" w:type="dxa"/>
            <w:tcBorders>
              <w:top w:val="single" w:sz="8" w:space="0" w:color="auto"/>
              <w:left w:val="nil"/>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r>
              <w:rPr>
                <w:b/>
                <w:bCs/>
                <w:sz w:val="19"/>
                <w:szCs w:val="19"/>
              </w:rPr>
              <w:t>Комментарий</w:t>
            </w:r>
          </w:p>
        </w:tc>
      </w:tr>
      <w:tr w:rsidR="00561659" w:rsidTr="00561659">
        <w:tc>
          <w:tcPr>
            <w:tcW w:w="800" w:type="dxa"/>
            <w:tcBorders>
              <w:top w:val="nil"/>
              <w:left w:val="single" w:sz="8" w:space="0" w:color="auto"/>
              <w:bottom w:val="single" w:sz="8" w:space="0" w:color="auto"/>
              <w:right w:val="single" w:sz="8" w:space="0" w:color="auto"/>
            </w:tcBorders>
            <w:shd w:val="clear" w:color="auto" w:fill="E2EFD9"/>
            <w:tcMar>
              <w:top w:w="0" w:type="dxa"/>
              <w:left w:w="10" w:type="dxa"/>
              <w:bottom w:w="0" w:type="dxa"/>
              <w:right w:w="10" w:type="dxa"/>
            </w:tcMar>
            <w:vAlign w:val="center"/>
            <w:hideMark/>
          </w:tcPr>
          <w:p w:rsidR="00561659" w:rsidRDefault="00561659">
            <w:r>
              <w:rPr>
                <w:b/>
                <w:bCs/>
                <w:sz w:val="19"/>
                <w:szCs w:val="19"/>
              </w:rPr>
              <w:t>6001</w:t>
            </w:r>
          </w:p>
        </w:tc>
        <w:tc>
          <w:tcPr>
            <w:tcW w:w="7100"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sz w:val="19"/>
                <w:szCs w:val="19"/>
              </w:rPr>
              <w:t>Не участвует в автоматическом отборе. Код относится к формированию СПО/СПД. Операция попадает в представление «</w:t>
            </w:r>
            <w:proofErr w:type="spellStart"/>
            <w:r>
              <w:rPr>
                <w:sz w:val="19"/>
                <w:szCs w:val="19"/>
              </w:rPr>
              <w:t>Постконтроль</w:t>
            </w:r>
            <w:proofErr w:type="spellEnd"/>
            <w:r>
              <w:rPr>
                <w:sz w:val="19"/>
                <w:szCs w:val="19"/>
              </w:rPr>
              <w:t xml:space="preserve"> ТМ», сотрудник СФМ в ручном режиме проставляет статус «6001», операция попадает в представление «Пост-контроль ФЭС 01» с кодом ОК 6001.</w:t>
            </w:r>
          </w:p>
        </w:tc>
      </w:tr>
      <w:tr w:rsidR="00561659" w:rsidTr="00561659">
        <w:tc>
          <w:tcPr>
            <w:tcW w:w="800" w:type="dxa"/>
            <w:tcBorders>
              <w:top w:val="nil"/>
              <w:left w:val="single" w:sz="8" w:space="0" w:color="auto"/>
              <w:bottom w:val="single" w:sz="8" w:space="0" w:color="auto"/>
              <w:right w:val="single" w:sz="8" w:space="0" w:color="auto"/>
            </w:tcBorders>
            <w:shd w:val="clear" w:color="auto" w:fill="E2EFD9"/>
            <w:tcMar>
              <w:top w:w="0" w:type="dxa"/>
              <w:left w:w="10" w:type="dxa"/>
              <w:bottom w:w="0" w:type="dxa"/>
              <w:right w:w="10" w:type="dxa"/>
            </w:tcMar>
            <w:vAlign w:val="center"/>
            <w:hideMark/>
          </w:tcPr>
          <w:p w:rsidR="00561659" w:rsidRDefault="00561659">
            <w:r>
              <w:rPr>
                <w:b/>
                <w:bCs/>
                <w:sz w:val="19"/>
                <w:szCs w:val="19"/>
              </w:rPr>
              <w:t>7004</w:t>
            </w:r>
          </w:p>
        </w:tc>
        <w:tc>
          <w:tcPr>
            <w:tcW w:w="7100"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sz w:val="19"/>
                <w:szCs w:val="19"/>
              </w:rPr>
              <w:t xml:space="preserve">Не участвует в автоматическом отборе — код устанавливается вручную в </w:t>
            </w:r>
            <w:proofErr w:type="spellStart"/>
            <w:r>
              <w:rPr>
                <w:sz w:val="19"/>
                <w:szCs w:val="19"/>
              </w:rPr>
              <w:t>Админке</w:t>
            </w:r>
            <w:proofErr w:type="spellEnd"/>
            <w:r>
              <w:rPr>
                <w:sz w:val="19"/>
                <w:szCs w:val="19"/>
              </w:rPr>
              <w:t xml:space="preserve">  в представлении «Пост-контроль ФЭС 01».</w:t>
            </w:r>
          </w:p>
        </w:tc>
      </w:tr>
      <w:tr w:rsidR="00561659" w:rsidTr="00561659">
        <w:tc>
          <w:tcPr>
            <w:tcW w:w="800" w:type="dxa"/>
            <w:tcBorders>
              <w:top w:val="nil"/>
              <w:left w:val="single" w:sz="8" w:space="0" w:color="auto"/>
              <w:bottom w:val="single" w:sz="8" w:space="0" w:color="auto"/>
              <w:right w:val="single" w:sz="8" w:space="0" w:color="auto"/>
            </w:tcBorders>
            <w:shd w:val="clear" w:color="auto" w:fill="E2EFD9"/>
            <w:tcMar>
              <w:top w:w="0" w:type="dxa"/>
              <w:left w:w="10" w:type="dxa"/>
              <w:bottom w:w="0" w:type="dxa"/>
              <w:right w:w="10" w:type="dxa"/>
            </w:tcMar>
            <w:vAlign w:val="center"/>
            <w:hideMark/>
          </w:tcPr>
          <w:p w:rsidR="00561659" w:rsidRDefault="00561659">
            <w:r>
              <w:rPr>
                <w:b/>
                <w:bCs/>
                <w:sz w:val="19"/>
                <w:szCs w:val="19"/>
              </w:rPr>
              <w:t>7102</w:t>
            </w:r>
          </w:p>
        </w:tc>
        <w:tc>
          <w:tcPr>
            <w:tcW w:w="7100" w:type="dxa"/>
            <w:tcBorders>
              <w:top w:val="nil"/>
              <w:left w:val="nil"/>
              <w:bottom w:val="single" w:sz="8" w:space="0" w:color="auto"/>
              <w:right w:val="single" w:sz="8" w:space="0" w:color="auto"/>
            </w:tcBorders>
            <w:tcMar>
              <w:top w:w="0" w:type="dxa"/>
              <w:left w:w="10" w:type="dxa"/>
              <w:bottom w:w="0" w:type="dxa"/>
              <w:right w:w="10" w:type="dxa"/>
            </w:tcMar>
            <w:vAlign w:val="center"/>
            <w:hideMark/>
          </w:tcPr>
          <w:p w:rsidR="00561659" w:rsidRDefault="00561659">
            <w:r>
              <w:rPr>
                <w:sz w:val="19"/>
                <w:szCs w:val="19"/>
              </w:rPr>
              <w:t xml:space="preserve">Аналогично 7004 — код устанавливается вручную в </w:t>
            </w:r>
            <w:proofErr w:type="spellStart"/>
            <w:r>
              <w:rPr>
                <w:sz w:val="19"/>
                <w:szCs w:val="19"/>
              </w:rPr>
              <w:t>Админке</w:t>
            </w:r>
            <w:proofErr w:type="spellEnd"/>
            <w:r>
              <w:rPr>
                <w:sz w:val="19"/>
                <w:szCs w:val="19"/>
              </w:rPr>
              <w:t xml:space="preserve"> в представлении «Пост-контроль ФЭС 01».</w:t>
            </w:r>
          </w:p>
        </w:tc>
      </w:tr>
    </w:tbl>
    <w:p w:rsidR="00561659" w:rsidRDefault="00561659" w:rsidP="00561659">
      <w:pPr>
        <w:pStyle w:val="a3"/>
        <w:ind w:left="1440"/>
        <w:rPr>
          <w:color w:val="1F497D"/>
        </w:rPr>
      </w:pPr>
    </w:p>
    <w:p w:rsidR="00561659" w:rsidRDefault="00561659" w:rsidP="00561659">
      <w:pPr>
        <w:pStyle w:val="a3"/>
        <w:numPr>
          <w:ilvl w:val="0"/>
          <w:numId w:val="1"/>
        </w:numPr>
        <w:rPr>
          <w:color w:val="1F497D"/>
        </w:rPr>
      </w:pPr>
      <w:r>
        <w:rPr>
          <w:color w:val="1F497D"/>
        </w:rPr>
        <w:t>Коды, которые есть в файле, направленном Еленой Ермолаевой и требуют подтверждения:</w:t>
      </w:r>
    </w:p>
    <w:p w:rsidR="00561659" w:rsidRDefault="00561659" w:rsidP="00561659">
      <w:pPr>
        <w:pStyle w:val="a3"/>
        <w:rPr>
          <w:color w:val="1F497D"/>
        </w:rPr>
      </w:pPr>
      <w:r>
        <w:rPr>
          <w:color w:val="1F497D"/>
        </w:rPr>
        <w:t>Ниже — коды, отмеченные в файле, как актуальные для ЦР, но пока отсутствующие в реализации (ни в автоматическом отборе, ни в ручной установке).</w:t>
      </w:r>
    </w:p>
    <w:tbl>
      <w:tblPr>
        <w:tblpPr w:leftFromText="180" w:rightFromText="180" w:horzAnchor="page" w:tblpX="1" w:tblpY="-10622"/>
        <w:tblW w:w="18900" w:type="dxa"/>
        <w:tblCellMar>
          <w:left w:w="0" w:type="dxa"/>
          <w:right w:w="0" w:type="dxa"/>
        </w:tblCellMar>
        <w:tblLook w:val="04A0" w:firstRow="1" w:lastRow="0" w:firstColumn="1" w:lastColumn="0" w:noHBand="0" w:noVBand="1"/>
      </w:tblPr>
      <w:tblGrid>
        <w:gridCol w:w="800"/>
        <w:gridCol w:w="5399"/>
        <w:gridCol w:w="2480"/>
        <w:gridCol w:w="10221"/>
      </w:tblGrid>
      <w:tr w:rsidR="00561659" w:rsidTr="00561659">
        <w:tc>
          <w:tcPr>
            <w:tcW w:w="800" w:type="dxa"/>
            <w:tcBorders>
              <w:top w:val="single" w:sz="8" w:space="0" w:color="auto"/>
              <w:left w:val="single" w:sz="8" w:space="0" w:color="auto"/>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rsidP="00561659">
            <w:pPr>
              <w:rPr>
                <w:rFonts w:ascii="Times New Roman" w:hAnsi="Times New Roman" w:cs="Times New Roman"/>
                <w:sz w:val="20"/>
                <w:szCs w:val="20"/>
                <w:lang w:eastAsia="ru-RU"/>
              </w:rPr>
            </w:pPr>
            <w:r>
              <w:rPr>
                <w:b/>
                <w:bCs/>
                <w:sz w:val="19"/>
                <w:szCs w:val="19"/>
              </w:rPr>
              <w:t>Код</w:t>
            </w:r>
          </w:p>
        </w:tc>
        <w:tc>
          <w:tcPr>
            <w:tcW w:w="5399" w:type="dxa"/>
            <w:tcBorders>
              <w:top w:val="single" w:sz="8" w:space="0" w:color="auto"/>
              <w:left w:val="nil"/>
              <w:bottom w:val="single" w:sz="8" w:space="0" w:color="auto"/>
              <w:right w:val="single" w:sz="8" w:space="0" w:color="auto"/>
            </w:tcBorders>
            <w:shd w:val="clear" w:color="auto" w:fill="D9E2F3"/>
            <w:tcMar>
              <w:top w:w="0" w:type="dxa"/>
              <w:left w:w="10" w:type="dxa"/>
              <w:bottom w:w="0" w:type="dxa"/>
              <w:right w:w="10" w:type="dxa"/>
            </w:tcMar>
            <w:hideMark/>
          </w:tcPr>
          <w:p w:rsidR="00561659" w:rsidRDefault="00561659" w:rsidP="00561659">
            <w:pPr>
              <w:rPr>
                <w:b/>
                <w:bCs/>
                <w:sz w:val="19"/>
                <w:szCs w:val="19"/>
              </w:rPr>
            </w:pPr>
            <w:r>
              <w:rPr>
                <w:b/>
                <w:bCs/>
                <w:sz w:val="19"/>
                <w:szCs w:val="19"/>
              </w:rPr>
              <w:t>Наименование (полное)</w:t>
            </w:r>
          </w:p>
        </w:tc>
        <w:tc>
          <w:tcPr>
            <w:tcW w:w="2480" w:type="dxa"/>
            <w:tcBorders>
              <w:top w:val="single" w:sz="8" w:space="0" w:color="auto"/>
              <w:left w:val="nil"/>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rsidP="00561659">
            <w:r>
              <w:rPr>
                <w:b/>
                <w:bCs/>
                <w:sz w:val="19"/>
                <w:szCs w:val="19"/>
              </w:rPr>
              <w:t>Наименование (кратко)</w:t>
            </w:r>
          </w:p>
        </w:tc>
        <w:tc>
          <w:tcPr>
            <w:tcW w:w="10221" w:type="dxa"/>
            <w:tcBorders>
              <w:top w:val="single" w:sz="8" w:space="0" w:color="auto"/>
              <w:left w:val="nil"/>
              <w:bottom w:val="single" w:sz="8" w:space="0" w:color="auto"/>
              <w:right w:val="single" w:sz="8" w:space="0" w:color="auto"/>
            </w:tcBorders>
            <w:shd w:val="clear" w:color="auto" w:fill="D9E2F3"/>
            <w:tcMar>
              <w:top w:w="0" w:type="dxa"/>
              <w:left w:w="10" w:type="dxa"/>
              <w:bottom w:w="0" w:type="dxa"/>
              <w:right w:w="10" w:type="dxa"/>
            </w:tcMar>
            <w:vAlign w:val="center"/>
            <w:hideMark/>
          </w:tcPr>
          <w:p w:rsidR="00561659" w:rsidRDefault="00561659" w:rsidP="00561659">
            <w:r>
              <w:rPr>
                <w:b/>
                <w:bCs/>
                <w:sz w:val="19"/>
                <w:szCs w:val="19"/>
              </w:rPr>
              <w:t>Комментарий / вопрос к СФМ</w:t>
            </w:r>
          </w:p>
        </w:tc>
      </w:tr>
      <w:tr w:rsidR="00561659" w:rsidTr="00561659">
        <w:tc>
          <w:tcPr>
            <w:tcW w:w="800" w:type="dxa"/>
            <w:tcBorders>
              <w:top w:val="nil"/>
              <w:left w:val="single" w:sz="8" w:space="0" w:color="auto"/>
              <w:bottom w:val="single" w:sz="8" w:space="0" w:color="auto"/>
              <w:right w:val="single" w:sz="8" w:space="0" w:color="auto"/>
            </w:tcBorders>
            <w:shd w:val="clear" w:color="auto" w:fill="F2F2F2"/>
            <w:tcMar>
              <w:top w:w="0" w:type="dxa"/>
              <w:left w:w="10" w:type="dxa"/>
              <w:bottom w:w="0" w:type="dxa"/>
              <w:right w:w="10" w:type="dxa"/>
            </w:tcMar>
            <w:vAlign w:val="center"/>
            <w:hideMark/>
          </w:tcPr>
          <w:p w:rsidR="00561659" w:rsidRDefault="00561659" w:rsidP="00561659">
            <w:r>
              <w:rPr>
                <w:b/>
                <w:bCs/>
                <w:sz w:val="19"/>
                <w:szCs w:val="19"/>
              </w:rPr>
              <w:t>4013</w:t>
            </w:r>
          </w:p>
        </w:tc>
        <w:tc>
          <w:tcPr>
            <w:tcW w:w="5399" w:type="dxa"/>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rsidR="00561659" w:rsidRDefault="00561659" w:rsidP="00561659">
            <w:pPr>
              <w:rPr>
                <w:sz w:val="19"/>
                <w:szCs w:val="19"/>
              </w:rPr>
            </w:pPr>
            <w:r>
              <w:rPr>
                <w:sz w:val="19"/>
                <w:szCs w:val="19"/>
              </w:rPr>
              <w:t>Операция по зачислению денежных средств на счет юридического лица (за исключением кредитной организации) или индивидуального предпринимателя, осуществляющих куплю-продажу драгоценных металлов и драгоценных камней, ювелирных и других изделий из драгоценных металлов и (или) драгоценных камней, лома таких изделий (применяется с 20 августа 2025 года в соответствии Федеральным законом от 21.04.2025 № 88-ФЗ).</w:t>
            </w:r>
          </w:p>
        </w:tc>
        <w:tc>
          <w:tcPr>
            <w:tcW w:w="248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r>
              <w:rPr>
                <w:sz w:val="19"/>
                <w:szCs w:val="19"/>
              </w:rPr>
              <w:t>Зачисление на счёт ЮЛ/ИП, торгующего драгметаллами/ювелирными изделиями</w:t>
            </w:r>
          </w:p>
        </w:tc>
        <w:tc>
          <w:tcPr>
            <w:tcW w:w="10221"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pPr>
              <w:rPr>
                <w:sz w:val="19"/>
                <w:szCs w:val="19"/>
              </w:rPr>
            </w:pPr>
            <w:r>
              <w:rPr>
                <w:sz w:val="19"/>
                <w:szCs w:val="19"/>
              </w:rPr>
              <w:t xml:space="preserve">Технически реализуемо по аналогии с уже действующими </w:t>
            </w:r>
          </w:p>
          <w:p w:rsidR="00561659" w:rsidRDefault="00561659" w:rsidP="00561659">
            <w:pPr>
              <w:rPr>
                <w:sz w:val="19"/>
                <w:szCs w:val="19"/>
              </w:rPr>
            </w:pPr>
            <w:r>
              <w:rPr>
                <w:sz w:val="19"/>
                <w:szCs w:val="19"/>
              </w:rPr>
              <w:t>4008/9003/9004 (проверка контрагента по виду деятельности).</w:t>
            </w:r>
          </w:p>
          <w:p w:rsidR="00561659" w:rsidRDefault="00561659" w:rsidP="00561659">
            <w:r>
              <w:rPr>
                <w:sz w:val="19"/>
                <w:szCs w:val="19"/>
              </w:rPr>
              <w:t xml:space="preserve"> </w:t>
            </w:r>
            <w:r>
              <w:rPr>
                <w:b/>
                <w:bCs/>
                <w:sz w:val="19"/>
                <w:szCs w:val="19"/>
              </w:rPr>
              <w:t>Прошу подтвердить актуальность для ЦР.</w:t>
            </w:r>
          </w:p>
        </w:tc>
      </w:tr>
      <w:tr w:rsidR="00561659" w:rsidTr="00561659">
        <w:tc>
          <w:tcPr>
            <w:tcW w:w="800" w:type="dxa"/>
            <w:tcBorders>
              <w:top w:val="nil"/>
              <w:left w:val="single" w:sz="8" w:space="0" w:color="auto"/>
              <w:bottom w:val="single" w:sz="8" w:space="0" w:color="auto"/>
              <w:right w:val="single" w:sz="8" w:space="0" w:color="auto"/>
            </w:tcBorders>
            <w:shd w:val="clear" w:color="auto" w:fill="F2F2F2"/>
            <w:tcMar>
              <w:top w:w="0" w:type="dxa"/>
              <w:left w:w="10" w:type="dxa"/>
              <w:bottom w:w="0" w:type="dxa"/>
              <w:right w:w="10" w:type="dxa"/>
            </w:tcMar>
            <w:vAlign w:val="center"/>
            <w:hideMark/>
          </w:tcPr>
          <w:p w:rsidR="00561659" w:rsidRDefault="00561659" w:rsidP="00561659">
            <w:r>
              <w:rPr>
                <w:b/>
                <w:bCs/>
                <w:sz w:val="19"/>
                <w:szCs w:val="19"/>
              </w:rPr>
              <w:t>4014</w:t>
            </w:r>
          </w:p>
        </w:tc>
        <w:tc>
          <w:tcPr>
            <w:tcW w:w="5399" w:type="dxa"/>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rsidR="00561659" w:rsidRDefault="00561659" w:rsidP="00561659">
            <w:pPr>
              <w:rPr>
                <w:sz w:val="19"/>
                <w:szCs w:val="19"/>
              </w:rPr>
            </w:pPr>
            <w:r>
              <w:rPr>
                <w:sz w:val="19"/>
                <w:szCs w:val="19"/>
              </w:rPr>
              <w:t>Операция по списанию денежных средств со счета юридического лица (за исключением кредитной организации) или индивидуального предпринимателя, осуществляющих куплю-продажу драгоценных металлов и драгоценных камней, ювелирных и других изделий из драгоценных металлов и (или) драгоценных камней, лома таких изделий (применяется с 20 августа 2025 года в соответствии Федеральным законом от 21.04.2025 № 88-ФЗ).</w:t>
            </w:r>
          </w:p>
        </w:tc>
        <w:tc>
          <w:tcPr>
            <w:tcW w:w="248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r>
              <w:rPr>
                <w:sz w:val="19"/>
                <w:szCs w:val="19"/>
              </w:rPr>
              <w:t>Списание со счёта ЮЛ/ИП, торгующего драгметаллами/ювелирными изделиями</w:t>
            </w:r>
          </w:p>
        </w:tc>
        <w:tc>
          <w:tcPr>
            <w:tcW w:w="10221"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r>
              <w:rPr>
                <w:sz w:val="19"/>
                <w:szCs w:val="19"/>
              </w:rPr>
              <w:t>Аналогично 4013 —</w:t>
            </w:r>
            <w:r>
              <w:rPr>
                <w:b/>
                <w:bCs/>
                <w:sz w:val="19"/>
                <w:szCs w:val="19"/>
              </w:rPr>
              <w:t>прошу подтвердить актуальность для ЦР.</w:t>
            </w:r>
          </w:p>
        </w:tc>
      </w:tr>
      <w:tr w:rsidR="00561659" w:rsidTr="00561659">
        <w:tc>
          <w:tcPr>
            <w:tcW w:w="800" w:type="dxa"/>
            <w:tcBorders>
              <w:top w:val="nil"/>
              <w:left w:val="single" w:sz="8" w:space="0" w:color="auto"/>
              <w:bottom w:val="single" w:sz="8" w:space="0" w:color="auto"/>
              <w:right w:val="single" w:sz="8" w:space="0" w:color="auto"/>
            </w:tcBorders>
            <w:shd w:val="clear" w:color="auto" w:fill="F2F2F2"/>
            <w:tcMar>
              <w:top w:w="0" w:type="dxa"/>
              <w:left w:w="10" w:type="dxa"/>
              <w:bottom w:w="0" w:type="dxa"/>
              <w:right w:w="10" w:type="dxa"/>
            </w:tcMar>
            <w:vAlign w:val="center"/>
            <w:hideMark/>
          </w:tcPr>
          <w:p w:rsidR="00561659" w:rsidRDefault="00561659" w:rsidP="00561659">
            <w:r>
              <w:rPr>
                <w:b/>
                <w:bCs/>
                <w:sz w:val="19"/>
                <w:szCs w:val="19"/>
              </w:rPr>
              <w:t>6190</w:t>
            </w:r>
          </w:p>
        </w:tc>
        <w:tc>
          <w:tcPr>
            <w:tcW w:w="5399" w:type="dxa"/>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rsidR="00561659" w:rsidRDefault="00561659" w:rsidP="00561659">
            <w:pPr>
              <w:rPr>
                <w:sz w:val="19"/>
                <w:szCs w:val="19"/>
              </w:rPr>
            </w:pPr>
            <w:r>
              <w:rPr>
                <w:sz w:val="19"/>
                <w:szCs w:val="19"/>
              </w:rPr>
              <w:t xml:space="preserve">Операция по списанию денежных средств со счета юридического лица или индивидуального предпринимателя, открытого на основании договора банковского счета, при условии, что данное юридическое лицо или индивидуальный предприниматель, зарегистрированные в соответствии с законодательством Российской Федерации, в течение шести месяцев, предшествующих указанной операции по списанию, единовременным платежом получали на любой из своих счетов, открытых в кредитной организации, в которой совершается указанная операция по списанию, денежные средства, на сумму, равную или превышающую 1 миллион рублей либо равную сумме или превышающую сумму в иностранной валюте, эквивалентную 1 миллиону рублей, со счета в подразделении Центрального банка Российской Федерации на балансовом счете № 40102 «Единый казначейский счет», а указанная операция по списанию денежных средств осуществляется в пользу иного юридического лица или индивидуального предпринимателя, отнесенного на дату ее совершения к группе высокой или средней степени (уровня) риска совершения подозрительных операций (приказ </w:t>
            </w:r>
            <w:proofErr w:type="spellStart"/>
            <w:r>
              <w:rPr>
                <w:sz w:val="19"/>
                <w:szCs w:val="19"/>
              </w:rPr>
              <w:t>Росфинмониторинга</w:t>
            </w:r>
            <w:proofErr w:type="spellEnd"/>
            <w:r>
              <w:rPr>
                <w:sz w:val="19"/>
                <w:szCs w:val="19"/>
              </w:rPr>
              <w:t xml:space="preserve"> от 04.02.2026 № 21-дсп , срок вступления в силу 20.07.2026, действует в течение 730 дней со дня вступлении в силу (пункт 3 указанного приказа)).</w:t>
            </w:r>
          </w:p>
        </w:tc>
        <w:tc>
          <w:tcPr>
            <w:tcW w:w="248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r>
              <w:rPr>
                <w:sz w:val="19"/>
                <w:szCs w:val="19"/>
              </w:rPr>
              <w:t>Списание ЮЛ/ИП, получавшего с «Единый казначейский счет» ≥ 1 млн руб. за 6 мес., в пользу получателя с риском ЗСК</w:t>
            </w:r>
          </w:p>
        </w:tc>
        <w:tc>
          <w:tcPr>
            <w:tcW w:w="10221"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pPr>
              <w:rPr>
                <w:sz w:val="19"/>
                <w:szCs w:val="19"/>
              </w:rPr>
            </w:pPr>
            <w:r>
              <w:rPr>
                <w:sz w:val="19"/>
                <w:szCs w:val="19"/>
              </w:rPr>
              <w:t xml:space="preserve">Технически реализуемо по аналогии с уже действующим 6101. </w:t>
            </w:r>
          </w:p>
          <w:p w:rsidR="00561659" w:rsidRDefault="00561659" w:rsidP="00561659">
            <w:r>
              <w:rPr>
                <w:b/>
                <w:bCs/>
                <w:sz w:val="19"/>
                <w:szCs w:val="19"/>
              </w:rPr>
              <w:t>Прошу подтвердить актуальность для ЦР.</w:t>
            </w:r>
          </w:p>
        </w:tc>
      </w:tr>
      <w:tr w:rsidR="00561659" w:rsidTr="00561659">
        <w:tc>
          <w:tcPr>
            <w:tcW w:w="800" w:type="dxa"/>
            <w:tcBorders>
              <w:top w:val="nil"/>
              <w:left w:val="single" w:sz="8" w:space="0" w:color="auto"/>
              <w:bottom w:val="single" w:sz="8" w:space="0" w:color="auto"/>
              <w:right w:val="single" w:sz="8" w:space="0" w:color="auto"/>
            </w:tcBorders>
            <w:shd w:val="clear" w:color="auto" w:fill="FCE4D6"/>
            <w:tcMar>
              <w:top w:w="0" w:type="dxa"/>
              <w:left w:w="10" w:type="dxa"/>
              <w:bottom w:w="0" w:type="dxa"/>
              <w:right w:w="10" w:type="dxa"/>
            </w:tcMar>
            <w:vAlign w:val="center"/>
            <w:hideMark/>
          </w:tcPr>
          <w:p w:rsidR="00561659" w:rsidRDefault="00561659" w:rsidP="00561659">
            <w:r>
              <w:rPr>
                <w:b/>
                <w:bCs/>
                <w:sz w:val="19"/>
                <w:szCs w:val="19"/>
              </w:rPr>
              <w:t>5020</w:t>
            </w:r>
          </w:p>
        </w:tc>
        <w:tc>
          <w:tcPr>
            <w:tcW w:w="5399" w:type="dxa"/>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rsidR="00561659" w:rsidRDefault="00561659" w:rsidP="00561659">
            <w:pPr>
              <w:rPr>
                <w:sz w:val="19"/>
                <w:szCs w:val="19"/>
              </w:rPr>
            </w:pPr>
            <w:r>
              <w:rPr>
                <w:sz w:val="19"/>
                <w:szCs w:val="19"/>
              </w:rPr>
              <w:t>Операция с наличными и (или) безналичными денежными средствами по покупке физическим лицом у кредитной организации инвестиционных драгоценных металлов, монет из драгоценных металлов и обработанных природных алмазов (применяется с 20 августа 2025 года в соответствии Федеральным законом от _21.04.2025 № 88-ФЗ).</w:t>
            </w:r>
          </w:p>
        </w:tc>
        <w:tc>
          <w:tcPr>
            <w:tcW w:w="248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r>
              <w:rPr>
                <w:sz w:val="19"/>
                <w:szCs w:val="19"/>
              </w:rPr>
              <w:t>Покупка ФЛ инвестиционных драгметаллов/монет/алмазов У КРЕДИТНОЙ ОРГАНИЗАЦИИ</w:t>
            </w:r>
          </w:p>
        </w:tc>
        <w:tc>
          <w:tcPr>
            <w:tcW w:w="10221" w:type="dxa"/>
            <w:tcBorders>
              <w:top w:val="nil"/>
              <w:left w:val="nil"/>
              <w:bottom w:val="single" w:sz="8" w:space="0" w:color="auto"/>
              <w:right w:val="single" w:sz="8" w:space="0" w:color="auto"/>
            </w:tcBorders>
            <w:shd w:val="clear" w:color="auto" w:fill="FBE4D5"/>
            <w:tcMar>
              <w:top w:w="0" w:type="dxa"/>
              <w:left w:w="10" w:type="dxa"/>
              <w:bottom w:w="0" w:type="dxa"/>
              <w:right w:w="10" w:type="dxa"/>
            </w:tcMar>
            <w:vAlign w:val="center"/>
            <w:hideMark/>
          </w:tcPr>
          <w:p w:rsidR="00561659" w:rsidRDefault="00561659" w:rsidP="00561659">
            <w:pPr>
              <w:rPr>
                <w:sz w:val="19"/>
                <w:szCs w:val="19"/>
              </w:rPr>
            </w:pPr>
            <w:r>
              <w:rPr>
                <w:sz w:val="19"/>
                <w:szCs w:val="19"/>
              </w:rPr>
              <w:t xml:space="preserve">В текущем функционале платформы ЦР (переводы C2C/C2B/B2B, ввод/вывод средств) </w:t>
            </w:r>
          </w:p>
          <w:p w:rsidR="00561659" w:rsidRDefault="00561659" w:rsidP="00561659">
            <w:pPr>
              <w:rPr>
                <w:sz w:val="19"/>
                <w:szCs w:val="19"/>
              </w:rPr>
            </w:pPr>
            <w:r>
              <w:rPr>
                <w:sz w:val="19"/>
                <w:szCs w:val="19"/>
              </w:rPr>
              <w:t xml:space="preserve">операций «банк продаёт клиенту драгметаллы» нет — это отдельный банковский продукт </w:t>
            </w:r>
          </w:p>
          <w:p w:rsidR="00561659" w:rsidRDefault="00561659" w:rsidP="00561659">
            <w:pPr>
              <w:rPr>
                <w:sz w:val="19"/>
                <w:szCs w:val="19"/>
              </w:rPr>
            </w:pPr>
            <w:r>
              <w:rPr>
                <w:sz w:val="19"/>
                <w:szCs w:val="19"/>
              </w:rPr>
              <w:t xml:space="preserve">(обезличенные металлические счета/слитки), которого сейчас в ЦР не существует. </w:t>
            </w:r>
          </w:p>
          <w:p w:rsidR="00561659" w:rsidRDefault="00561659" w:rsidP="00561659">
            <w:pPr>
              <w:rPr>
                <w:sz w:val="19"/>
                <w:szCs w:val="19"/>
              </w:rPr>
            </w:pPr>
            <w:r>
              <w:rPr>
                <w:b/>
                <w:bCs/>
                <w:sz w:val="19"/>
                <w:szCs w:val="19"/>
              </w:rPr>
              <w:t>Просьба подтвердить: применим-ли код 5020 к ЦР?</w:t>
            </w:r>
          </w:p>
        </w:tc>
      </w:tr>
      <w:tr w:rsidR="00561659" w:rsidTr="00561659">
        <w:tc>
          <w:tcPr>
            <w:tcW w:w="800" w:type="dxa"/>
            <w:tcBorders>
              <w:top w:val="nil"/>
              <w:left w:val="single" w:sz="8" w:space="0" w:color="auto"/>
              <w:bottom w:val="single" w:sz="8" w:space="0" w:color="auto"/>
              <w:right w:val="single" w:sz="8" w:space="0" w:color="auto"/>
            </w:tcBorders>
            <w:shd w:val="clear" w:color="auto" w:fill="FCE4D6"/>
            <w:tcMar>
              <w:top w:w="0" w:type="dxa"/>
              <w:left w:w="10" w:type="dxa"/>
              <w:bottom w:w="0" w:type="dxa"/>
              <w:right w:w="10" w:type="dxa"/>
            </w:tcMar>
            <w:vAlign w:val="center"/>
            <w:hideMark/>
          </w:tcPr>
          <w:p w:rsidR="00561659" w:rsidRDefault="00561659" w:rsidP="00561659">
            <w:r>
              <w:rPr>
                <w:b/>
                <w:bCs/>
                <w:sz w:val="19"/>
                <w:szCs w:val="19"/>
              </w:rPr>
              <w:t>5021</w:t>
            </w:r>
          </w:p>
        </w:tc>
        <w:tc>
          <w:tcPr>
            <w:tcW w:w="5399" w:type="dxa"/>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rsidR="00561659" w:rsidRDefault="00561659" w:rsidP="00561659">
            <w:pPr>
              <w:rPr>
                <w:sz w:val="19"/>
                <w:szCs w:val="19"/>
              </w:rPr>
            </w:pPr>
            <w:r>
              <w:rPr>
                <w:sz w:val="19"/>
                <w:szCs w:val="19"/>
              </w:rPr>
              <w:t>Операция с наличными и (или) безналичными денежными средствами по продаже физическим лицом кредитной организации инвестиционных драгоценных металлов, монет из драгоценных металлов и обработанных природных алмазов (применяется с 20 августа 2025 года в соответствии Федеральным законом от 21.04.2025 № 88-ФЗ).</w:t>
            </w:r>
          </w:p>
        </w:tc>
        <w:tc>
          <w:tcPr>
            <w:tcW w:w="248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r>
              <w:rPr>
                <w:sz w:val="19"/>
                <w:szCs w:val="19"/>
              </w:rPr>
              <w:t>Продажа ФЛ инвестиционных драгметаллов/монет/алмазов КРЕДИТНОЙ ОРГАНИЗАЦИИ</w:t>
            </w:r>
          </w:p>
        </w:tc>
        <w:tc>
          <w:tcPr>
            <w:tcW w:w="10221" w:type="dxa"/>
            <w:tcBorders>
              <w:top w:val="nil"/>
              <w:left w:val="nil"/>
              <w:bottom w:val="single" w:sz="8" w:space="0" w:color="auto"/>
              <w:right w:val="single" w:sz="8" w:space="0" w:color="auto"/>
            </w:tcBorders>
            <w:shd w:val="clear" w:color="auto" w:fill="FBE4D5"/>
            <w:tcMar>
              <w:top w:w="0" w:type="dxa"/>
              <w:left w:w="10" w:type="dxa"/>
              <w:bottom w:w="0" w:type="dxa"/>
              <w:right w:w="10" w:type="dxa"/>
            </w:tcMar>
            <w:vAlign w:val="center"/>
            <w:hideMark/>
          </w:tcPr>
          <w:p w:rsidR="00561659" w:rsidRDefault="00561659" w:rsidP="00561659">
            <w:pPr>
              <w:rPr>
                <w:b/>
                <w:bCs/>
              </w:rPr>
            </w:pPr>
            <w:r>
              <w:rPr>
                <w:b/>
                <w:bCs/>
                <w:sz w:val="19"/>
                <w:szCs w:val="19"/>
              </w:rPr>
              <w:t>Тот же вопрос, что и по 5020 — зеркальная операция.</w:t>
            </w:r>
          </w:p>
        </w:tc>
      </w:tr>
      <w:tr w:rsidR="00561659" w:rsidTr="00561659">
        <w:tc>
          <w:tcPr>
            <w:tcW w:w="800" w:type="dxa"/>
            <w:tcBorders>
              <w:top w:val="nil"/>
              <w:left w:val="single" w:sz="8" w:space="0" w:color="auto"/>
              <w:bottom w:val="single" w:sz="8" w:space="0" w:color="auto"/>
              <w:right w:val="single" w:sz="8" w:space="0" w:color="auto"/>
            </w:tcBorders>
            <w:shd w:val="clear" w:color="auto" w:fill="FCE4D6"/>
            <w:tcMar>
              <w:top w:w="0" w:type="dxa"/>
              <w:left w:w="10" w:type="dxa"/>
              <w:bottom w:w="0" w:type="dxa"/>
              <w:right w:w="10" w:type="dxa"/>
            </w:tcMar>
            <w:vAlign w:val="center"/>
            <w:hideMark/>
          </w:tcPr>
          <w:p w:rsidR="00561659" w:rsidRDefault="00561659" w:rsidP="00561659">
            <w:r>
              <w:rPr>
                <w:b/>
                <w:bCs/>
                <w:sz w:val="19"/>
                <w:szCs w:val="19"/>
              </w:rPr>
              <w:t>5022</w:t>
            </w:r>
          </w:p>
        </w:tc>
        <w:tc>
          <w:tcPr>
            <w:tcW w:w="5399" w:type="dxa"/>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rsidR="00561659" w:rsidRDefault="00561659" w:rsidP="00561659">
            <w:pPr>
              <w:rPr>
                <w:sz w:val="19"/>
                <w:szCs w:val="19"/>
              </w:rPr>
            </w:pPr>
            <w:r>
              <w:rPr>
                <w:sz w:val="19"/>
                <w:szCs w:val="19"/>
              </w:rPr>
              <w:t>Операция с наличными и (или) безналичными денежными средствами по покупке индивидуальным предпринимателем или юридическим лицом у кредитной организации драгоценных металлов в слитках, монет из драгоценных металлов и обработанных природных алмазов (применяется с 20 августа 2025 года в соответствии Федеральным законом от 21.04.2025 № 88-ФЗ).</w:t>
            </w:r>
          </w:p>
        </w:tc>
        <w:tc>
          <w:tcPr>
            <w:tcW w:w="248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r>
              <w:rPr>
                <w:sz w:val="19"/>
                <w:szCs w:val="19"/>
              </w:rPr>
              <w:t>Покупка ИП/ЮЛ драгметаллов в слитках/монет/алмазов У КРЕДИТНОЙ ОРГАНИЗАЦИИ</w:t>
            </w:r>
          </w:p>
        </w:tc>
        <w:tc>
          <w:tcPr>
            <w:tcW w:w="10221" w:type="dxa"/>
            <w:tcBorders>
              <w:top w:val="nil"/>
              <w:left w:val="nil"/>
              <w:bottom w:val="single" w:sz="8" w:space="0" w:color="auto"/>
              <w:right w:val="single" w:sz="8" w:space="0" w:color="auto"/>
            </w:tcBorders>
            <w:shd w:val="clear" w:color="auto" w:fill="FBE4D5"/>
            <w:tcMar>
              <w:top w:w="0" w:type="dxa"/>
              <w:left w:w="10" w:type="dxa"/>
              <w:bottom w:w="0" w:type="dxa"/>
              <w:right w:w="10" w:type="dxa"/>
            </w:tcMar>
            <w:vAlign w:val="center"/>
            <w:hideMark/>
          </w:tcPr>
          <w:p w:rsidR="00561659" w:rsidRDefault="00561659" w:rsidP="00561659">
            <w:pPr>
              <w:rPr>
                <w:b/>
                <w:bCs/>
              </w:rPr>
            </w:pPr>
            <w:r>
              <w:rPr>
                <w:b/>
                <w:bCs/>
                <w:sz w:val="19"/>
                <w:szCs w:val="19"/>
              </w:rPr>
              <w:t>Тот же вопрос, что и по 5020.</w:t>
            </w:r>
          </w:p>
        </w:tc>
      </w:tr>
      <w:tr w:rsidR="00561659" w:rsidTr="00561659">
        <w:tc>
          <w:tcPr>
            <w:tcW w:w="800" w:type="dxa"/>
            <w:tcBorders>
              <w:top w:val="nil"/>
              <w:left w:val="single" w:sz="8" w:space="0" w:color="auto"/>
              <w:bottom w:val="single" w:sz="8" w:space="0" w:color="auto"/>
              <w:right w:val="single" w:sz="8" w:space="0" w:color="auto"/>
            </w:tcBorders>
            <w:shd w:val="clear" w:color="auto" w:fill="FCE4D6"/>
            <w:tcMar>
              <w:top w:w="0" w:type="dxa"/>
              <w:left w:w="10" w:type="dxa"/>
              <w:bottom w:w="0" w:type="dxa"/>
              <w:right w:w="10" w:type="dxa"/>
            </w:tcMar>
            <w:vAlign w:val="center"/>
            <w:hideMark/>
          </w:tcPr>
          <w:p w:rsidR="00561659" w:rsidRDefault="00561659" w:rsidP="00561659">
            <w:r>
              <w:rPr>
                <w:b/>
                <w:bCs/>
                <w:sz w:val="19"/>
                <w:szCs w:val="19"/>
              </w:rPr>
              <w:t>5023</w:t>
            </w:r>
          </w:p>
        </w:tc>
        <w:tc>
          <w:tcPr>
            <w:tcW w:w="5399" w:type="dxa"/>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rsidR="00561659" w:rsidRDefault="00561659" w:rsidP="00561659">
            <w:pPr>
              <w:rPr>
                <w:sz w:val="19"/>
                <w:szCs w:val="19"/>
              </w:rPr>
            </w:pPr>
            <w:r>
              <w:rPr>
                <w:sz w:val="19"/>
                <w:szCs w:val="19"/>
              </w:rPr>
              <w:t>Операция с наличными и (или) безналичными денежными средствами по продаже индивидуальным предпринимателем или юридическим лицом кредитной организации драгоценных металлов в слитках, монет из драгоценных металлов и обработанных природных алмазов (применяется с 20 августа 2025 года в соответствии Федеральным законом от _21.04.2025 № 88-ФЗ).</w:t>
            </w:r>
          </w:p>
        </w:tc>
        <w:tc>
          <w:tcPr>
            <w:tcW w:w="248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561659" w:rsidRDefault="00561659" w:rsidP="00561659">
            <w:r>
              <w:rPr>
                <w:sz w:val="19"/>
                <w:szCs w:val="19"/>
              </w:rPr>
              <w:t>Продажа ИП/ЮЛ драгметаллов в слитках/монет/алмазов КРЕДИТНОЙ ОРГАНИЗАЦИИ</w:t>
            </w:r>
          </w:p>
        </w:tc>
        <w:tc>
          <w:tcPr>
            <w:tcW w:w="10221" w:type="dxa"/>
            <w:tcBorders>
              <w:top w:val="nil"/>
              <w:left w:val="nil"/>
              <w:bottom w:val="single" w:sz="8" w:space="0" w:color="auto"/>
              <w:right w:val="single" w:sz="8" w:space="0" w:color="auto"/>
            </w:tcBorders>
            <w:shd w:val="clear" w:color="auto" w:fill="FBE4D5"/>
            <w:tcMar>
              <w:top w:w="0" w:type="dxa"/>
              <w:left w:w="10" w:type="dxa"/>
              <w:bottom w:w="0" w:type="dxa"/>
              <w:right w:w="10" w:type="dxa"/>
            </w:tcMar>
            <w:vAlign w:val="center"/>
            <w:hideMark/>
          </w:tcPr>
          <w:p w:rsidR="00561659" w:rsidRDefault="00561659" w:rsidP="00561659">
            <w:pPr>
              <w:rPr>
                <w:b/>
                <w:bCs/>
              </w:rPr>
            </w:pPr>
            <w:r>
              <w:rPr>
                <w:b/>
                <w:bCs/>
                <w:sz w:val="19"/>
                <w:szCs w:val="19"/>
              </w:rPr>
              <w:t>Тот же вопрос, что и по 5020.</w:t>
            </w:r>
          </w:p>
        </w:tc>
      </w:tr>
    </w:tbl>
    <w:p w:rsidR="00561659" w:rsidRDefault="00561659" w:rsidP="00561659">
      <w:pPr>
        <w:pStyle w:val="a3"/>
        <w:rPr>
          <w:color w:val="1F497D"/>
        </w:rPr>
      </w:pPr>
    </w:p>
    <w:p w:rsidR="00561659" w:rsidRDefault="00561659" w:rsidP="00561659">
      <w:pPr>
        <w:rPr>
          <w:color w:val="1F497D"/>
        </w:rPr>
      </w:pPr>
    </w:p>
    <w:p w:rsidR="00561659" w:rsidRDefault="00561659" w:rsidP="00561659">
      <w:pPr>
        <w:rPr>
          <w:color w:val="1F497D"/>
        </w:rPr>
      </w:pPr>
      <w:r>
        <w:rPr>
          <w:b/>
          <w:bCs/>
          <w:color w:val="1F497D"/>
        </w:rPr>
        <w:t>Отдельно обращаю внимание на коды 5020–5023:</w:t>
      </w:r>
      <w:r>
        <w:rPr>
          <w:color w:val="1F497D"/>
        </w:rPr>
        <w:t xml:space="preserve"> их формулировка описывает операцию, в которой стороной сделки выступает сам банк (продажа/покупка драгметаллов клиенту), а не перевод между кошельками ЦР. Такого продукта в текущем функционале платформы нет, поэтому прошу ответить на этот вопрос - от ответа зависит, есть ли смысл брать эти 4 кода в разработку вообще.</w:t>
      </w:r>
    </w:p>
    <w:p w:rsidR="00561659" w:rsidRDefault="00561659" w:rsidP="00561659">
      <w:pPr>
        <w:rPr>
          <w:color w:val="1F497D"/>
        </w:rPr>
      </w:pPr>
      <w:r>
        <w:rPr>
          <w:color w:val="1F497D"/>
        </w:rPr>
        <w:t>Прошу по разделу 2 подтвердить, какие из перечисленных кодов нужно включить в разработку для операций с цифровым рублём.</w:t>
      </w:r>
    </w:p>
    <w:p w:rsidR="00561659" w:rsidRDefault="00561659" w:rsidP="00561659">
      <w:pPr>
        <w:rPr>
          <w:color w:val="1F497D"/>
        </w:rPr>
      </w:pPr>
    </w:p>
    <w:p w:rsidR="00561659" w:rsidRDefault="00561659" w:rsidP="00561659">
      <w:pPr>
        <w:rPr>
          <w:b/>
          <w:bCs/>
          <w:color w:val="1F497D"/>
        </w:rPr>
      </w:pPr>
      <w:r>
        <w:rPr>
          <w:b/>
          <w:bCs/>
          <w:color w:val="1F497D"/>
        </w:rPr>
        <w:t>Также завтра на встрече можем обсудить голосом вопросы по кодам ОК.</w:t>
      </w:r>
    </w:p>
    <w:p w:rsidR="00A00B15" w:rsidRDefault="00A00B15" w:rsidP="00561659">
      <w:pPr>
        <w:rPr>
          <w:sz w:val="18"/>
          <w:szCs w:val="18"/>
        </w:rPr>
      </w:pPr>
    </w:p>
    <w:p w:rsidR="00561659" w:rsidRDefault="00561659" w:rsidP="00561659">
      <w:pPr>
        <w:rPr>
          <w:sz w:val="18"/>
          <w:szCs w:val="18"/>
        </w:rPr>
      </w:pPr>
    </w:p>
    <w:p w:rsidR="00561659" w:rsidRDefault="00561659" w:rsidP="00561659">
      <w:pPr>
        <w:rPr>
          <w:sz w:val="18"/>
          <w:szCs w:val="18"/>
        </w:rPr>
      </w:pPr>
    </w:p>
    <w:p w:rsidR="00561659" w:rsidRPr="00561659" w:rsidRDefault="00561659" w:rsidP="00561659">
      <w:pPr>
        <w:rPr>
          <w:sz w:val="18"/>
          <w:szCs w:val="18"/>
        </w:rPr>
      </w:pPr>
      <w:bookmarkStart w:id="0" w:name="_GoBack"/>
      <w:bookmarkEnd w:id="0"/>
    </w:p>
    <w:sectPr w:rsidR="00561659" w:rsidRPr="00561659" w:rsidSect="00561659">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CB1BF4"/>
    <w:multiLevelType w:val="hybridMultilevel"/>
    <w:tmpl w:val="BF687E4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659"/>
    <w:rsid w:val="00561659"/>
    <w:rsid w:val="00A00B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9D17"/>
  <w15:chartTrackingRefBased/>
  <w15:docId w15:val="{4DC6283B-6B37-45D7-9C63-BDB6BC95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1659"/>
    <w:pPr>
      <w:spacing w:after="0" w:line="240" w:lineRule="auto"/>
    </w:pPr>
    <w:rPr>
      <w:rFonts w:ascii="Calibri" w:hAnsi="Calibri" w:cs="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6165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292985">
      <w:bodyDiv w:val="1"/>
      <w:marLeft w:val="0"/>
      <w:marRight w:val="0"/>
      <w:marTop w:val="0"/>
      <w:marBottom w:val="0"/>
      <w:divBdr>
        <w:top w:val="none" w:sz="0" w:space="0" w:color="auto"/>
        <w:left w:val="none" w:sz="0" w:space="0" w:color="auto"/>
        <w:bottom w:val="none" w:sz="0" w:space="0" w:color="auto"/>
        <w:right w:val="none" w:sz="0" w:space="0" w:color="auto"/>
      </w:divBdr>
    </w:div>
    <w:div w:id="79667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1740</Words>
  <Characters>9922</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BankSoyuz</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Муржи Марина Александровна</dc:creator>
  <cp:keywords/>
  <dc:description/>
  <cp:lastModifiedBy>Муржи Марина Александровна</cp:lastModifiedBy>
  <cp:revision>1</cp:revision>
  <dcterms:created xsi:type="dcterms:W3CDTF">2026-09-30T07:20:00Z</dcterms:created>
  <dcterms:modified xsi:type="dcterms:W3CDTF">2026-09-30T07:27:00Z</dcterms:modified>
</cp:coreProperties>
</file>