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大屏互动外置文件规范</w:t>
      </w:r>
    </w:p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中信协同板块文件规范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1：中信协同板块“logos”文件夹详细说明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整体文件夹大体布局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067560"/>
            <wp:effectExtent l="0" t="0" r="889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234440"/>
            <wp:effectExtent l="0" t="0" r="508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1：其中logos文件夹下放着Front,Back文件夹，Front存放着金融公司的logo,Back存放着非金融公司的logo如图所示：</w:t>
      </w:r>
    </w:p>
    <w:p>
      <w:r>
        <w:drawing>
          <wp:inline distT="0" distB="0" distL="114300" distR="114300">
            <wp:extent cx="5266055" cy="694690"/>
            <wp:effectExtent l="0" t="0" r="10795" b="1016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2：logo资料用文件夹来分类整理，如图：</w:t>
      </w:r>
    </w:p>
    <w:p>
      <w:r>
        <w:drawing>
          <wp:inline distT="0" distB="0" distL="114300" distR="114300">
            <wp:extent cx="4428490" cy="4047490"/>
            <wp:effectExtent l="0" t="0" r="10160" b="1016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3：Logo文件夹下，存放着 </w:t>
      </w:r>
      <w:r>
        <w:rPr>
          <w:rFonts w:hint="eastAsia"/>
          <w:b/>
          <w:bCs/>
          <w:lang w:val="en-US" w:eastAsia="zh-CN"/>
        </w:rPr>
        <w:t>xxx.txt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logo.jpg</w:t>
      </w:r>
      <w:r>
        <w:rPr>
          <w:rFonts w:hint="eastAsia"/>
          <w:b/>
          <w:bCs/>
          <w:color w:val="FF0000"/>
          <w:lang w:val="en-US" w:eastAsia="zh-CN"/>
        </w:rPr>
        <w:t>（固定名字）</w:t>
      </w:r>
      <w:r>
        <w:rPr>
          <w:rFonts w:hint="eastAsia"/>
          <w:b/>
          <w:bCs/>
          <w:lang w:val="en-US" w:eastAsia="zh-CN"/>
        </w:rPr>
        <w:t xml:space="preserve">  xxx.jpg </w:t>
      </w:r>
      <w:r>
        <w:rPr>
          <w:rFonts w:hint="eastAsia"/>
          <w:b w:val="0"/>
          <w:bCs w:val="0"/>
          <w:lang w:val="en-US" w:eastAsia="zh-CN"/>
        </w:rPr>
        <w:t>三个文件，xxx.jpg辅助图片文件，xxx代表文件名字可以随意取，xxx.jpg文件即配图文件可有可没有。一定要保证这个文件夹</w:t>
      </w:r>
      <w:r>
        <w:rPr>
          <w:rFonts w:hint="eastAsia"/>
          <w:b w:val="0"/>
          <w:bCs w:val="0"/>
          <w:color w:val="FF0000"/>
          <w:lang w:val="en-US" w:eastAsia="zh-CN"/>
        </w:rPr>
        <w:t>有且仅有</w:t>
      </w:r>
      <w:r>
        <w:rPr>
          <w:rFonts w:hint="eastAsia"/>
          <w:b w:val="0"/>
          <w:bCs w:val="0"/>
          <w:lang w:val="en-US" w:eastAsia="zh-CN"/>
        </w:rPr>
        <w:t>一个txt格式的文件，一个以logo.jpg命名的图片文件。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2：中信协同板块 “协同营销活动” 文件夹详细说明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先来看整体文件夹大体布局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116330"/>
            <wp:effectExtent l="0" t="0" r="3175" b="762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1：文件夹名字要求：必须前三位为阿拉伯数字，用来排序活动顺序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每个文件夹下必须要有配图文件，格式一般为jpg,jpeg,png，其他格式会有软件读取不出的风险，图片长宽比例要长大于宽，否则会出现拉伸图片的现象。还必须配有一个xxx.txt文件，用来描述该活动的详情。Txt里面的格式固定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活动：xxxxxxxxxxxxxx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简述：xxxxxxxxxxxxxxxxxxxxxxxxxxx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347595"/>
            <wp:effectExtent l="0" t="0" r="12700" b="1460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中信保诚板块文件规范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整体文件夹大体布局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1306195"/>
            <wp:effectExtent l="0" t="0" r="5080" b="8255"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1：其中，除了大事记文件夹外，其他文件夹下都是存放图片，图片命名规则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如下</w:t>
      </w:r>
      <w:r>
        <w:rPr>
          <w:rFonts w:hint="eastAsia"/>
          <w:lang w:eastAsia="zh-CN"/>
        </w:rPr>
        <w:t>在父文件夹名字加下划线加顺序数字。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023620"/>
            <wp:effectExtent l="0" t="0" r="5715" b="5080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2：大事记文件夹布局如图，文件夹命名规则为年份加下划线加次数固定格式为：xxxx_xxx,比如2016年有两个事件发生命名就为2016_001  2016-002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53915" cy="3081655"/>
            <wp:effectExtent l="0" t="0" r="13335" b="4445"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3：年份文件夹下的必须一定要有一个xxx.txt文件，用来存储该事件的描述文字。描述文字不宜过多。配图可有可无，配图文件必须为.jpg .png  .jpeg格式文件，其他文件有软件读取不到的风险。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私享传家板块文件规范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文件夹大体布局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16660"/>
            <wp:effectExtent l="0" t="0" r="3810" b="254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1：传家荟，文件夹命名规则，前三位必须为阿拉伯数字，如图所示，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908685"/>
            <wp:effectExtent l="0" t="0" r="8890" b="5715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2：传家荟的文件要求：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图片长宽比例要长大于宽，否则会出现图片拉扯现象。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文件命名规则，文件必须以</w:t>
      </w:r>
      <w:r>
        <w:rPr>
          <w:rFonts w:hint="eastAsia"/>
          <w:lang w:val="en-US" w:eastAsia="zh-CN"/>
        </w:rPr>
        <w:t>xxxxxxx---xxxxxxxxx命名，中间为---三道中线，例如2021年12月21日---传家荟周年庆活动，格式可为.jpg,  .png  .jpeg格式文件，其他格式文件软件有识别不到的风险。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文件如图所示</w:t>
      </w:r>
      <w:r>
        <w:drawing>
          <wp:inline distT="0" distB="0" distL="114300" distR="114300">
            <wp:extent cx="5269865" cy="1039495"/>
            <wp:effectExtent l="0" t="0" r="6985" b="8255"/>
            <wp:docPr id="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3：高端活动的文件要求：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一，图片长宽比例要长大于宽，否则会出现图片拉扯现象。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文件命名规则，文件必须以</w:t>
      </w:r>
      <w:r>
        <w:rPr>
          <w:rFonts w:hint="eastAsia"/>
          <w:lang w:val="en-US" w:eastAsia="zh-CN"/>
        </w:rPr>
        <w:t>xxxxxxx---xxxxxxxxx命名，中间为---三道中线，例如2021年12月21日---传家荟周年庆活动，格式可为.jpg,  .png  .jpeg格式文件，其他格式文件软件有识别不到的风险。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109345"/>
            <wp:effectExtent l="0" t="0" r="7620" b="14605"/>
            <wp:docPr id="4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4：传家视频文件，只能放视频文件，格式为Mp4格式，如图所示：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926465"/>
            <wp:effectExtent l="0" t="0" r="6350" b="6985"/>
            <wp:docPr id="4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5尊享服务文件夹，品牌介绍文件夹，大湾区高净值中心文件夹，文件格式如图所示：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853440"/>
            <wp:effectExtent l="0" t="0" r="10160" b="3810"/>
            <wp:docPr id="4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荣誉墙，卓越风采 头像文件外置规范要求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819150" cy="180975"/>
            <wp:effectExtent l="0" t="0" r="0" b="952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在这个文件夹下面，放着对应的人物文件夹，如图，文件夹名字命名为人物名字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1009650"/>
            <wp:effectExtent l="0" t="0" r="952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映像馆板块文件规范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整体文件夹大体布局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899795"/>
            <wp:effectExtent l="0" t="0" r="3175" b="14605"/>
            <wp:docPr id="4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  <w:color w:val="FF0000"/>
          <w:lang w:val="en-US" w:eastAsia="zh-CN"/>
        </w:rPr>
        <w:t>规定视频格式必须为MP4文件，目前暂不支持M4V格式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2：视频名称必须以三位阿拉伯数字开头，以此可以排序视频的顺序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高净值大事记板块文件规范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整体文件夹大体布局</w:t>
      </w:r>
    </w:p>
    <w:p>
      <w:r>
        <w:drawing>
          <wp:inline distT="0" distB="0" distL="114300" distR="114300">
            <wp:extent cx="5268595" cy="979170"/>
            <wp:effectExtent l="0" t="0" r="8255" b="11430"/>
            <wp:docPr id="4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1：文件夹命名以年份开头加中线加月份，列入2020-7  2020-10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2：每个事件文件夹下至少有一个txt格式文档和一个图片文件，txt文档存储该事件的文字描述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907415"/>
            <wp:effectExtent l="0" t="0" r="5715" b="6985"/>
            <wp:docPr id="4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TXT文件规范，图片规范要求</w:t>
      </w:r>
    </w:p>
    <w:p>
      <w:pPr>
        <w:numPr>
          <w:ilvl w:val="0"/>
          <w:numId w:val="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、文本描述要求，规定用txt文件保存，保存为UTF8格式。不可用word文档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34569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图片要求</w:t>
      </w:r>
    </w:p>
    <w:p>
      <w:pPr>
        <w:numPr>
          <w:ilvl w:val="0"/>
          <w:numId w:val="5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图片大小一定长宽不允许超过2048，比如3000:2000，不合法，500:3000不合法，长和宽不大于2048才算正确 比如，768:500   500:1000   300:400  1024:1024  1024:512，图片长宽比例不一致会造成图片拉伸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图片格式为jpg,JPG,png,PNG,jpeg格式，其他格式的图片不支持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图片尺寸尽量向2048*1536‬比例靠拢，图片的高尽量不超过1536‬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6ABAF"/>
    <w:multiLevelType w:val="singleLevel"/>
    <w:tmpl w:val="A6B6ABA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39AD098"/>
    <w:multiLevelType w:val="singleLevel"/>
    <w:tmpl w:val="C39AD09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D9B233FF"/>
    <w:multiLevelType w:val="singleLevel"/>
    <w:tmpl w:val="D9B233FF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3">
    <w:nsid w:val="F71C7FD7"/>
    <w:multiLevelType w:val="singleLevel"/>
    <w:tmpl w:val="F71C7FD7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5DCA6B13"/>
    <w:multiLevelType w:val="singleLevel"/>
    <w:tmpl w:val="5DCA6B1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31C6"/>
    <w:rsid w:val="01C073D6"/>
    <w:rsid w:val="01EE5DD9"/>
    <w:rsid w:val="02373B5B"/>
    <w:rsid w:val="02C5581A"/>
    <w:rsid w:val="031F5653"/>
    <w:rsid w:val="04D55850"/>
    <w:rsid w:val="055B1B03"/>
    <w:rsid w:val="058C7827"/>
    <w:rsid w:val="073E48B2"/>
    <w:rsid w:val="080C1292"/>
    <w:rsid w:val="089018EF"/>
    <w:rsid w:val="08F770AC"/>
    <w:rsid w:val="0F73672C"/>
    <w:rsid w:val="11E438D8"/>
    <w:rsid w:val="13851F1C"/>
    <w:rsid w:val="145F5CBB"/>
    <w:rsid w:val="180243BA"/>
    <w:rsid w:val="187E1B2C"/>
    <w:rsid w:val="18D02C8A"/>
    <w:rsid w:val="19F545CA"/>
    <w:rsid w:val="1E842FA5"/>
    <w:rsid w:val="2166691C"/>
    <w:rsid w:val="21B76CB3"/>
    <w:rsid w:val="22B13A3C"/>
    <w:rsid w:val="23937CCC"/>
    <w:rsid w:val="24501B8A"/>
    <w:rsid w:val="24C30973"/>
    <w:rsid w:val="25081A3E"/>
    <w:rsid w:val="26181D08"/>
    <w:rsid w:val="26765DE1"/>
    <w:rsid w:val="28865351"/>
    <w:rsid w:val="295A35FF"/>
    <w:rsid w:val="2AB131C6"/>
    <w:rsid w:val="2B6C2732"/>
    <w:rsid w:val="2D1D28BA"/>
    <w:rsid w:val="2D8B22C5"/>
    <w:rsid w:val="2DC62B86"/>
    <w:rsid w:val="2E001455"/>
    <w:rsid w:val="2FD40A47"/>
    <w:rsid w:val="31243583"/>
    <w:rsid w:val="32BB60AA"/>
    <w:rsid w:val="32CE5831"/>
    <w:rsid w:val="34611E56"/>
    <w:rsid w:val="35B434FC"/>
    <w:rsid w:val="364935F7"/>
    <w:rsid w:val="37862FA1"/>
    <w:rsid w:val="39B00462"/>
    <w:rsid w:val="3AF271B7"/>
    <w:rsid w:val="3BF1333F"/>
    <w:rsid w:val="3C98042A"/>
    <w:rsid w:val="3E6B7A14"/>
    <w:rsid w:val="3F567426"/>
    <w:rsid w:val="3F9D69D8"/>
    <w:rsid w:val="3FFB111B"/>
    <w:rsid w:val="40336585"/>
    <w:rsid w:val="408D7644"/>
    <w:rsid w:val="41275DC3"/>
    <w:rsid w:val="432349AE"/>
    <w:rsid w:val="44643372"/>
    <w:rsid w:val="46E56048"/>
    <w:rsid w:val="48246C7E"/>
    <w:rsid w:val="490656B4"/>
    <w:rsid w:val="4936142D"/>
    <w:rsid w:val="4AA20D55"/>
    <w:rsid w:val="4DDB5D51"/>
    <w:rsid w:val="4E413595"/>
    <w:rsid w:val="4F135D30"/>
    <w:rsid w:val="4F176978"/>
    <w:rsid w:val="4F6B4D15"/>
    <w:rsid w:val="502A1AF7"/>
    <w:rsid w:val="50E531FF"/>
    <w:rsid w:val="528279B5"/>
    <w:rsid w:val="53735A9B"/>
    <w:rsid w:val="537D2480"/>
    <w:rsid w:val="53D3099C"/>
    <w:rsid w:val="5BD02863"/>
    <w:rsid w:val="5D085633"/>
    <w:rsid w:val="5E1D5311"/>
    <w:rsid w:val="5EF27DBD"/>
    <w:rsid w:val="61B10B99"/>
    <w:rsid w:val="62B47726"/>
    <w:rsid w:val="62C33B2D"/>
    <w:rsid w:val="63541607"/>
    <w:rsid w:val="648E0E71"/>
    <w:rsid w:val="659246C5"/>
    <w:rsid w:val="66295BBE"/>
    <w:rsid w:val="66DF2F60"/>
    <w:rsid w:val="68606748"/>
    <w:rsid w:val="690828DF"/>
    <w:rsid w:val="69C60B13"/>
    <w:rsid w:val="69D034EA"/>
    <w:rsid w:val="6AC02CFB"/>
    <w:rsid w:val="6BCF4F67"/>
    <w:rsid w:val="6CAF1C21"/>
    <w:rsid w:val="6D535020"/>
    <w:rsid w:val="6E871DF0"/>
    <w:rsid w:val="716E5097"/>
    <w:rsid w:val="73363BE2"/>
    <w:rsid w:val="75952F1F"/>
    <w:rsid w:val="75C83B04"/>
    <w:rsid w:val="77BA634B"/>
    <w:rsid w:val="78676284"/>
    <w:rsid w:val="79173F5D"/>
    <w:rsid w:val="7BA203BC"/>
    <w:rsid w:val="7DE92FD5"/>
    <w:rsid w:val="7E57672C"/>
    <w:rsid w:val="7E680091"/>
    <w:rsid w:val="7FE2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2020-06-21T12:59:00Z</dcterms:created>
  <dc:creator>路上</dc:creator>
  <cp:lastModifiedBy>Administrator</cp:lastModifiedBy>
  <dcterms:modified xsi:type="dcterms:W3CDTF">2021-07-18T13:43:14Z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