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E867B">
      <w:pPr>
        <w:pStyle w:val="31"/>
        <w:jc w:val="center"/>
      </w:pPr>
      <w:r>
        <w:rPr>
          <w:rFonts w:ascii="微软雅黑" w:hAnsi="微软雅黑" w:eastAsia="微软雅黑"/>
          <w:sz w:val="44"/>
        </w:rPr>
        <w:t>国内外轻量游戏平台开发可行性与技术选型报告</w:t>
      </w:r>
    </w:p>
    <w:p w14:paraId="5E43FC7B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汇报对象：管理层、产品与技术负责人  </w:t>
      </w:r>
    </w:p>
    <w:p w14:paraId="3321C10E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调研日期：2026-08-31  </w:t>
      </w:r>
    </w:p>
    <w:p w14:paraId="11286F48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覆盖范围：微信小游戏、抖音小游戏、TikTok Mini Games、Facebook Instant Games、Google Play、Google 可试玩广告、Telegram Mini Apps 及开放 Web 平台  </w:t>
      </w:r>
    </w:p>
    <w:p w14:paraId="38FE69D9">
      <w:pPr>
        <w:spacing w:after="40"/>
        <w:ind w:left="283"/>
      </w:pPr>
      <w:r>
        <w:rPr>
          <w:rFonts w:ascii="微软雅黑" w:hAnsi="微软雅黑" w:eastAsia="微软雅黑"/>
          <w:sz w:val="18"/>
        </w:rPr>
        <w:t>说明：平台政策、开放国家、收费和审核规则变化较快，签约与发版前须复核。</w:t>
      </w:r>
    </w:p>
    <w:p w14:paraId="56DD8419">
      <w:pPr>
        <w:pStyle w:val="3"/>
      </w:pPr>
      <w:r>
        <w:t>一、</w:t>
      </w:r>
    </w:p>
    <w:p w14:paraId="6FD1E3F6">
      <w:r>
        <w:rPr>
          <w:rFonts w:ascii="微软雅黑" w:hAnsi="微软雅黑" w:eastAsia="微软雅黑"/>
          <w:sz w:val="21"/>
        </w:rPr>
        <w:t>综合建议：</w:t>
      </w:r>
    </w:p>
    <w:p w14:paraId="1F4D408C">
      <w:pPr>
        <w:pStyle w:val="14"/>
      </w:pPr>
      <w:r>
        <w:rPr>
          <w:rFonts w:ascii="微软雅黑" w:hAnsi="微软雅黑" w:eastAsia="微软雅黑"/>
          <w:b/>
          <w:sz w:val="21"/>
        </w:rPr>
        <w:t>国内小游戏与国内外轻量游戏并行发行：优先 Cocos Creator。</w:t>
      </w:r>
      <w:r>
        <w:rPr>
          <w:rFonts w:ascii="微软雅黑" w:hAnsi="微软雅黑" w:eastAsia="微软雅黑"/>
          <w:sz w:val="21"/>
        </w:rPr>
        <w:t xml:space="preserve"> 它在微信、抖音、TikTok 和 Web 之间的综合适配、人员供给及内容生产效率最均衡。</w:t>
      </w:r>
    </w:p>
    <w:p w14:paraId="246DC5DE">
      <w:pPr>
        <w:pStyle w:val="14"/>
      </w:pPr>
      <w:r>
        <w:rPr>
          <w:rFonts w:ascii="微软雅黑" w:hAnsi="微软雅黑" w:eastAsia="微软雅黑"/>
          <w:b/>
          <w:sz w:val="21"/>
        </w:rPr>
        <w:t>超轻量 2D、可试玩广告和 Web 社交游戏：可采用 TypeScript/JavaScript 原生路线。</w:t>
      </w:r>
      <w:r>
        <w:rPr>
          <w:rFonts w:ascii="微软雅黑" w:hAnsi="微软雅黑" w:eastAsia="微软雅黑"/>
          <w:sz w:val="21"/>
        </w:rPr>
        <w:t xml:space="preserve"> 包体和加载速度最好，但平台适配层需要自建。</w:t>
      </w:r>
    </w:p>
    <w:p w14:paraId="42AFFE8A">
      <w:pPr>
        <w:pStyle w:val="14"/>
      </w:pPr>
      <w:r>
        <w:rPr>
          <w:rFonts w:ascii="微软雅黑" w:hAnsi="微软雅黑" w:eastAsia="微软雅黑"/>
          <w:b/>
          <w:sz w:val="21"/>
        </w:rPr>
        <w:t>Google Play、重 3D 或已有 C# 资产：优先 Unity/团结引擎。</w:t>
      </w:r>
      <w:r>
        <w:rPr>
          <w:rFonts w:ascii="微软雅黑" w:hAnsi="微软雅黑" w:eastAsia="微软雅黑"/>
          <w:sz w:val="21"/>
        </w:rPr>
        <w:t xml:space="preserve"> 不宜为了轻量小游戏单独引入其较重的运行时和授权体系。</w:t>
      </w:r>
    </w:p>
    <w:p w14:paraId="55BE5845">
      <w:pPr>
        <w:pStyle w:val="14"/>
      </w:pPr>
      <w:r>
        <w:rPr>
          <w:rFonts w:ascii="微软雅黑" w:hAnsi="微软雅黑" w:eastAsia="微软雅黑"/>
          <w:b/>
          <w:sz w:val="21"/>
        </w:rPr>
        <w:t>Godot 适合开源预研与 Web/App 项目，不建议作为微信、抖音、TikTok 商业小游戏的默认栈。</w:t>
      </w:r>
      <w:r>
        <w:rPr>
          <w:rFonts w:ascii="微软雅黑" w:hAnsi="微软雅黑" w:eastAsia="微软雅黑"/>
          <w:sz w:val="21"/>
        </w:rPr>
        <w:t xml:space="preserve"> 主要问题不是引擎能力，而是平台专项适配、SDK 和商业案例不足。</w:t>
      </w:r>
    </w:p>
    <w:p w14:paraId="3BE9DDAB">
      <w:pPr>
        <w:pStyle w:val="14"/>
        <w:numPr>
          <w:numId w:val="0"/>
        </w:numPr>
        <w:ind w:leftChars="0"/>
      </w:pPr>
    </w:p>
    <w:p w14:paraId="4B87CBDD">
      <w:pPr>
        <w:spacing w:after="20"/>
      </w:pPr>
    </w:p>
    <w:p w14:paraId="78BD692A">
      <w:pPr>
        <w:pStyle w:val="4"/>
      </w:pPr>
      <w:r>
        <w:t>必须避免的两个误判</w:t>
      </w:r>
    </w:p>
    <w:p w14:paraId="78084C3C">
      <w:pPr>
        <w:pStyle w:val="16"/>
      </w:pPr>
      <w:r>
        <w:rPr>
          <w:rFonts w:ascii="微软雅黑" w:hAnsi="微软雅黑" w:eastAsia="微软雅黑"/>
          <w:b/>
          <w:sz w:val="21"/>
        </w:rPr>
        <w:t>不能把抖音与 TikTok 当成同一套发布配置。</w:t>
      </w:r>
      <w:r>
        <w:rPr>
          <w:rFonts w:ascii="微软雅黑" w:hAnsi="微软雅黑" w:eastAsia="微软雅黑"/>
          <w:sz w:val="21"/>
        </w:rPr>
        <w:t xml:space="preserve"> 二者品牌同源，但开发者后台、SDK、开放地区、支付、审核和运营规则独立。</w:t>
      </w:r>
    </w:p>
    <w:p w14:paraId="47CBF41C">
      <w:pPr>
        <w:pStyle w:val="16"/>
      </w:pPr>
      <w:r>
        <w:rPr>
          <w:rFonts w:ascii="微软雅黑" w:hAnsi="微软雅黑" w:eastAsia="微软雅黑"/>
          <w:b/>
          <w:sz w:val="21"/>
        </w:rPr>
        <w:t>不能把 Google Playable 当成小游戏发行。</w:t>
      </w:r>
      <w:r>
        <w:rPr>
          <w:rFonts w:ascii="微软雅黑" w:hAnsi="微软雅黑" w:eastAsia="微软雅黑"/>
          <w:sz w:val="21"/>
        </w:rPr>
        <w:t xml:space="preserve"> 它是用于转化的交互广告，目标是把用户引导到应用商店或其他落地页。</w:t>
      </w:r>
    </w:p>
    <w:p w14:paraId="3724C8F5">
      <w:pPr>
        <w:pStyle w:val="16"/>
        <w:numPr>
          <w:numId w:val="0"/>
        </w:numPr>
        <w:spacing w:after="100" w:line="300" w:lineRule="auto"/>
        <w:contextualSpacing/>
        <w:rPr>
          <w:rFonts w:ascii="微软雅黑" w:hAnsi="微软雅黑" w:eastAsia="微软雅黑"/>
          <w:sz w:val="21"/>
        </w:rPr>
      </w:pPr>
    </w:p>
    <w:p w14:paraId="4EE1A911">
      <w:pPr>
        <w:pStyle w:val="16"/>
        <w:numPr>
          <w:numId w:val="0"/>
        </w:numPr>
        <w:spacing w:after="100" w:line="300" w:lineRule="auto"/>
        <w:contextualSpacing/>
        <w:rPr>
          <w:rFonts w:ascii="微软雅黑" w:hAnsi="微软雅黑" w:eastAsia="微软雅黑"/>
          <w:sz w:val="21"/>
        </w:rPr>
      </w:pPr>
    </w:p>
    <w:p w14:paraId="3FF1F9DE">
      <w:pPr>
        <w:pStyle w:val="16"/>
        <w:numPr>
          <w:numId w:val="0"/>
        </w:numPr>
        <w:spacing w:after="100" w:line="300" w:lineRule="auto"/>
        <w:contextualSpacing/>
        <w:rPr>
          <w:rFonts w:ascii="微软雅黑" w:hAnsi="微软雅黑" w:eastAsia="微软雅黑"/>
          <w:sz w:val="21"/>
        </w:rPr>
      </w:pPr>
    </w:p>
    <w:p w14:paraId="743885BC">
      <w:pPr>
        <w:pStyle w:val="3"/>
      </w:pPr>
      <w:r>
        <w:t>三、四种技术路线的跨平台能力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470"/>
        <w:gridCol w:w="1501"/>
        <w:gridCol w:w="2379"/>
        <w:gridCol w:w="1506"/>
        <w:gridCol w:w="1478"/>
      </w:tblGrid>
      <w:tr w14:paraId="7F5D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292E">
            <w:r>
              <w:rPr>
                <w:rFonts w:ascii="微软雅黑" w:hAnsi="微软雅黑" w:eastAsia="微软雅黑"/>
                <w:b/>
                <w:sz w:val="17"/>
              </w:rPr>
              <w:t>技术路线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1D9F5">
            <w:r>
              <w:rPr>
                <w:rFonts w:ascii="微软雅黑" w:hAnsi="微软雅黑" w:eastAsia="微软雅黑"/>
                <w:b/>
                <w:sz w:val="17"/>
              </w:rPr>
              <w:t>微信/抖音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1B56D">
            <w:r>
              <w:rPr>
                <w:rFonts w:ascii="微软雅黑" w:hAnsi="微软雅黑" w:eastAsia="微软雅黑"/>
                <w:b/>
                <w:sz w:val="17"/>
              </w:rPr>
              <w:t>TikTok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2722">
            <w:r>
              <w:rPr>
                <w:rFonts w:ascii="微软雅黑" w:hAnsi="微软雅黑" w:eastAsia="微软雅黑"/>
                <w:b/>
                <w:sz w:val="17"/>
              </w:rPr>
              <w:t>Facebook/Telegram/Web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F593">
            <w:r>
              <w:rPr>
                <w:rFonts w:ascii="微软雅黑" w:hAnsi="微软雅黑" w:eastAsia="微软雅黑"/>
                <w:b/>
                <w:sz w:val="17"/>
              </w:rPr>
              <w:t>Google Play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36D38">
            <w:r>
              <w:rPr>
                <w:rFonts w:ascii="微软雅黑" w:hAnsi="微软雅黑" w:eastAsia="微软雅黑"/>
                <w:b/>
                <w:sz w:val="17"/>
              </w:rPr>
              <w:t>总体评价</w:t>
            </w:r>
          </w:p>
        </w:tc>
      </w:tr>
      <w:tr w14:paraId="3267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AB9B8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152C">
            <w:r>
              <w:rPr>
                <w:rFonts w:ascii="微软雅黑" w:hAnsi="微软雅黑" w:eastAsia="微软雅黑"/>
                <w:sz w:val="17"/>
              </w:rPr>
              <w:t>高，但需逐平台适配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868FF">
            <w:r>
              <w:rPr>
                <w:rFonts w:ascii="微软雅黑" w:hAnsi="微软雅黑" w:eastAsia="微软雅黑"/>
                <w:sz w:val="17"/>
              </w:rPr>
              <w:t>中高，需跟进 Native SDK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E49C0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9683"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05FD">
            <w:r>
              <w:rPr>
                <w:rFonts w:ascii="微软雅黑" w:hAnsi="微软雅黑" w:eastAsia="微软雅黑"/>
                <w:sz w:val="17"/>
              </w:rPr>
              <w:t>最轻、最灵活，自研基础设施成本高</w:t>
            </w:r>
          </w:p>
        </w:tc>
      </w:tr>
      <w:tr w14:paraId="088B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A2D2">
            <w:r>
              <w:rPr>
                <w:rFonts w:ascii="微软雅黑" w:hAnsi="微软雅黑" w:eastAsia="微软雅黑"/>
                <w:sz w:val="17"/>
              </w:rPr>
              <w:t>Cocos Creator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6A4E7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79278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742CC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11584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F6D9">
            <w:r>
              <w:rPr>
                <w:rFonts w:ascii="微软雅黑" w:hAnsi="微软雅黑" w:eastAsia="微软雅黑"/>
                <w:sz w:val="17"/>
              </w:rPr>
              <w:t>轻量游戏跨区域发行的综合首选</w:t>
            </w:r>
          </w:p>
        </w:tc>
      </w:tr>
      <w:tr w14:paraId="6504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2352">
            <w:r>
              <w:rPr>
                <w:rFonts w:ascii="微软雅黑" w:hAnsi="微软雅黑" w:eastAsia="微软雅黑"/>
                <w:sz w:val="17"/>
              </w:rPr>
              <w:t>Unity/团结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D7028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D2C53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5AAB5">
            <w:r>
              <w:rPr>
                <w:rFonts w:ascii="微软雅黑" w:hAnsi="微软雅黑" w:eastAsia="微软雅黑"/>
                <w:sz w:val="17"/>
              </w:rPr>
              <w:t>中高，WebGL 偏重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AFE0D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A48D5">
            <w:r>
              <w:rPr>
                <w:rFonts w:ascii="微软雅黑" w:hAnsi="微软雅黑" w:eastAsia="微软雅黑"/>
                <w:sz w:val="17"/>
              </w:rPr>
              <w:t>重 3D、App 与既有资产复用优势明显</w:t>
            </w:r>
          </w:p>
        </w:tc>
      </w:tr>
      <w:tr w14:paraId="51A6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6AEA">
            <w:r>
              <w:rPr>
                <w:rFonts w:ascii="微软雅黑" w:hAnsi="微软雅黑" w:eastAsia="微软雅黑"/>
                <w:sz w:val="17"/>
              </w:rPr>
              <w:t>Godot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49993">
            <w:r>
              <w:rPr>
                <w:rFonts w:ascii="微软雅黑" w:hAnsi="微软雅黑" w:eastAsia="微软雅黑"/>
                <w:sz w:val="17"/>
              </w:rPr>
              <w:t>中低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0648">
            <w:r>
              <w:rPr>
                <w:rFonts w:ascii="微软雅黑" w:hAnsi="微软雅黑" w:eastAsia="微软雅黑"/>
                <w:sz w:val="17"/>
              </w:rPr>
              <w:t>中低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82DC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50485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2A05A">
            <w:r>
              <w:rPr>
                <w:rFonts w:ascii="微软雅黑" w:hAnsi="微软雅黑" w:eastAsia="微软雅黑"/>
                <w:sz w:val="17"/>
              </w:rPr>
              <w:t>开源可控，但宿主小游戏生态薄弱</w:t>
            </w:r>
          </w:p>
        </w:tc>
      </w:tr>
    </w:tbl>
    <w:p w14:paraId="5C6E7854">
      <w:pPr>
        <w:spacing w:after="20"/>
      </w:pPr>
    </w:p>
    <w:p w14:paraId="61CD5705">
      <w:pPr>
        <w:pStyle w:val="4"/>
      </w:pPr>
      <w:r>
        <w:t>原生 TypeScript/JavaScript</w:t>
      </w:r>
    </w:p>
    <w:p w14:paraId="5DCCD070">
      <w:r>
        <w:rPr>
          <w:rFonts w:ascii="微软雅黑" w:hAnsi="微软雅黑" w:eastAsia="微软雅黑"/>
          <w:sz w:val="21"/>
        </w:rPr>
        <w:t>适合超轻量 2D、可试玩广告和 Web 游戏。固定运行时最少，加载快，能最快接入平台新 API；但场景编辑、UI、资源管线、分包、性能分析和多平台桥接都需要团队维护。</w:t>
      </w:r>
    </w:p>
    <w:p w14:paraId="410D40C6">
      <w:pPr>
        <w:pStyle w:val="4"/>
      </w:pPr>
      <w:r>
        <w:t>Cocos Creator</w:t>
      </w:r>
    </w:p>
    <w:p w14:paraId="3E345EB8">
      <w:r>
        <w:rPr>
          <w:rFonts w:ascii="微软雅黑" w:hAnsi="微软雅黑" w:eastAsia="微软雅黑"/>
          <w:sz w:val="21"/>
        </w:rPr>
        <w:t>适合 2D、轻中度 3D及需要同时覆盖国内小游戏、TikTok 和 Web 的产品。国内小游戏工具链、商业 SDK 和人才较完整；海外社交平台仍需封装登录、支付、广告、分享和数据上报。</w:t>
      </w:r>
    </w:p>
    <w:p w14:paraId="4B2FBA6E">
      <w:pPr>
        <w:pStyle w:val="4"/>
      </w:pPr>
      <w:r>
        <w:t>Unity/团结引擎</w:t>
      </w:r>
    </w:p>
    <w:p w14:paraId="0C4E03CE">
      <w:r>
        <w:rPr>
          <w:rFonts w:ascii="微软雅黑" w:hAnsi="微软雅黑" w:eastAsia="微软雅黑"/>
          <w:sz w:val="21"/>
        </w:rPr>
        <w:t>适合 Google Play、PC/移动 App、重 3D，以及已有大量 Unity 资产的项目。TikTok 和 Facebook 均有 Unity 接入路径，但 WebGL/WASM 的包体、内存和启动优化成本通常高于 Cocos 与原生方案。</w:t>
      </w:r>
    </w:p>
    <w:p w14:paraId="202A5453">
      <w:pPr>
        <w:pStyle w:val="4"/>
      </w:pPr>
      <w:r>
        <w:t>Godot</w:t>
      </w:r>
    </w:p>
    <w:p w14:paraId="77EB4175">
      <w:pPr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适合重视 MIT 开源、源码控制和 Web/App 双端的研发团队。常规 Android 与 Web 导出可行，但微信、抖音、TikTok 的发布通常依赖社区插件或内部桥接，应先验证再立项。</w:t>
      </w:r>
    </w:p>
    <w:p w14:paraId="27D995A6">
      <w:pPr>
        <w:rPr>
          <w:rFonts w:ascii="微软雅黑" w:hAnsi="微软雅黑" w:eastAsia="微软雅黑"/>
          <w:sz w:val="21"/>
        </w:rPr>
      </w:pPr>
    </w:p>
    <w:p w14:paraId="4AC586BF">
      <w:pPr>
        <w:pStyle w:val="3"/>
      </w:pPr>
      <w:r>
        <w:t>四、不同业务目标的推荐方案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325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3BD10">
            <w:r>
              <w:rPr>
                <w:rFonts w:ascii="微软雅黑" w:hAnsi="微软雅黑" w:eastAsia="微软雅黑"/>
                <w:b/>
                <w:sz w:val="17"/>
              </w:rPr>
              <w:t>业务目标</w:t>
            </w:r>
          </w:p>
        </w:tc>
        <w:tc>
          <w:tcPr>
            <w:tcW w:w="24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50BCD">
            <w:r>
              <w:rPr>
                <w:rFonts w:ascii="微软雅黑" w:hAnsi="微软雅黑" w:eastAsia="微软雅黑"/>
                <w:b/>
                <w:sz w:val="17"/>
              </w:rPr>
              <w:t>首选</w:t>
            </w:r>
          </w:p>
        </w:tc>
        <w:tc>
          <w:tcPr>
            <w:tcW w:w="24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02371">
            <w:r>
              <w:rPr>
                <w:rFonts w:ascii="微软雅黑" w:hAnsi="微软雅黑" w:eastAsia="微软雅黑"/>
                <w:b/>
                <w:sz w:val="17"/>
              </w:rPr>
              <w:t>备选</w:t>
            </w:r>
          </w:p>
        </w:tc>
        <w:tc>
          <w:tcPr>
            <w:tcW w:w="24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84EEE"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2691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E27E">
            <w:r>
              <w:rPr>
                <w:rFonts w:ascii="微软雅黑" w:hAnsi="微软雅黑" w:eastAsia="微软雅黑"/>
                <w:sz w:val="17"/>
              </w:rPr>
              <w:t>微信、抖音双平台轻量游戏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92E4">
            <w:r>
              <w:rPr>
                <w:rFonts w:ascii="微软雅黑" w:hAnsi="微软雅黑" w:eastAsia="微软雅黑"/>
                <w:sz w:val="17"/>
              </w:rPr>
              <w:t>Cocos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DACBD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AFF1F">
            <w:r>
              <w:rPr>
                <w:rFonts w:ascii="微软雅黑" w:hAnsi="微软雅黑" w:eastAsia="微软雅黑"/>
                <w:sz w:val="17"/>
              </w:rPr>
              <w:t>Cocos 降低多渠道构建与内容生产成本</w:t>
            </w:r>
          </w:p>
        </w:tc>
      </w:tr>
      <w:tr w14:paraId="2D09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CD5B">
            <w:r>
              <w:rPr>
                <w:rFonts w:ascii="微软雅黑" w:hAnsi="微软雅黑" w:eastAsia="微软雅黑"/>
                <w:sz w:val="17"/>
              </w:rPr>
              <w:t>微信、抖音、TikTok 同步发行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FA02B">
            <w:r>
              <w:rPr>
                <w:rFonts w:ascii="微软雅黑" w:hAnsi="微软雅黑" w:eastAsia="微软雅黑"/>
                <w:sz w:val="17"/>
              </w:rPr>
              <w:t>Cocos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CA17">
            <w:r>
              <w:rPr>
                <w:rFonts w:ascii="微软雅黑" w:hAnsi="微软雅黑" w:eastAsia="微软雅黑"/>
                <w:sz w:val="17"/>
              </w:rPr>
              <w:t>Unity/团结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8A99">
            <w:r>
              <w:rPr>
                <w:rFonts w:ascii="微软雅黑" w:hAnsi="微软雅黑" w:eastAsia="微软雅黑"/>
                <w:sz w:val="17"/>
              </w:rPr>
              <w:t>必须将国内外账号、支付、合规与数据隔离</w:t>
            </w:r>
          </w:p>
        </w:tc>
      </w:tr>
      <w:tr w14:paraId="5D34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CE968">
            <w:r>
              <w:rPr>
                <w:rFonts w:ascii="微软雅黑" w:hAnsi="微软雅黑" w:eastAsia="微软雅黑"/>
                <w:sz w:val="17"/>
              </w:rPr>
              <w:t>Facebook、Telegram、开放 Web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150E">
            <w:r>
              <w:rPr>
                <w:rFonts w:ascii="微软雅黑" w:hAnsi="微软雅黑" w:eastAsia="微软雅黑"/>
                <w:sz w:val="17"/>
              </w:rPr>
              <w:t>原生 TS/JS 或 Cocos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54A11">
            <w:r>
              <w:rPr>
                <w:rFonts w:ascii="微软雅黑" w:hAnsi="微软雅黑" w:eastAsia="微软雅黑"/>
                <w:sz w:val="17"/>
              </w:rPr>
              <w:t>Godot Web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10099">
            <w:r>
              <w:rPr>
                <w:rFonts w:ascii="微软雅黑" w:hAnsi="微软雅黑" w:eastAsia="微软雅黑"/>
                <w:sz w:val="17"/>
              </w:rPr>
              <w:t>重点是首屏、CDN、社交 SDK 和浏览器兼容</w:t>
            </w:r>
          </w:p>
        </w:tc>
      </w:tr>
      <w:tr w14:paraId="3D6C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D4FBF">
            <w:r>
              <w:rPr>
                <w:rFonts w:ascii="微软雅黑" w:hAnsi="微软雅黑" w:eastAsia="微软雅黑"/>
                <w:sz w:val="17"/>
              </w:rPr>
              <w:t>Google Play 完整游戏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E5B9B">
            <w:r>
              <w:rPr>
                <w:rFonts w:ascii="微软雅黑" w:hAnsi="微软雅黑" w:eastAsia="微软雅黑"/>
                <w:sz w:val="17"/>
              </w:rPr>
              <w:t>Unity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02DF">
            <w:r>
              <w:rPr>
                <w:rFonts w:ascii="微软雅黑" w:hAnsi="微软雅黑" w:eastAsia="微软雅黑"/>
                <w:sz w:val="17"/>
              </w:rPr>
              <w:t>Cocos/Godot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D46E">
            <w:r>
              <w:rPr>
                <w:rFonts w:ascii="微软雅黑" w:hAnsi="微软雅黑" w:eastAsia="微软雅黑"/>
                <w:sz w:val="17"/>
              </w:rPr>
              <w:t>3D 与成熟资产优先 Unity，轻量 2D 可选 Cocos</w:t>
            </w:r>
          </w:p>
        </w:tc>
      </w:tr>
      <w:tr w14:paraId="46EC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B390">
            <w:r>
              <w:rPr>
                <w:rFonts w:ascii="微软雅黑" w:hAnsi="微软雅黑" w:eastAsia="微软雅黑"/>
                <w:sz w:val="17"/>
              </w:rPr>
              <w:t>Google 可试玩广告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543D0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3F50">
            <w:r>
              <w:rPr>
                <w:rFonts w:ascii="微软雅黑" w:hAnsi="微软雅黑" w:eastAsia="微软雅黑"/>
                <w:sz w:val="17"/>
              </w:rPr>
              <w:t>精简 Cocos 导出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0CC82">
            <w:r>
              <w:rPr>
                <w:rFonts w:ascii="微软雅黑" w:hAnsi="微软雅黑" w:eastAsia="微软雅黑"/>
                <w:sz w:val="17"/>
              </w:rPr>
              <w:t>应作为独立营销素材生产线，而非完整游戏包</w:t>
            </w:r>
          </w:p>
        </w:tc>
      </w:tr>
      <w:tr w14:paraId="7ACE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5AD3">
            <w:r>
              <w:rPr>
                <w:rFonts w:ascii="微软雅黑" w:hAnsi="微软雅黑" w:eastAsia="微软雅黑"/>
                <w:sz w:val="17"/>
              </w:rPr>
              <w:t>重 3D、多端 App 与小游戏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D0217">
            <w:r>
              <w:rPr>
                <w:rFonts w:ascii="微软雅黑" w:hAnsi="微软雅黑" w:eastAsia="微软雅黑"/>
                <w:sz w:val="17"/>
              </w:rPr>
              <w:t>Unity/团结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D6F6">
            <w:r>
              <w:rPr>
                <w:rFonts w:ascii="微软雅黑" w:hAnsi="微软雅黑" w:eastAsia="微软雅黑"/>
                <w:sz w:val="17"/>
              </w:rPr>
              <w:t>Cocos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6D62">
            <w:r>
              <w:rPr>
                <w:rFonts w:ascii="微软雅黑" w:hAnsi="微软雅黑" w:eastAsia="微软雅黑"/>
                <w:sz w:val="17"/>
              </w:rPr>
              <w:t>先确认小游戏端能接受的画质和性能降级</w:t>
            </w:r>
          </w:p>
        </w:tc>
      </w:tr>
      <w:tr w14:paraId="1B17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1022">
            <w:r>
              <w:rPr>
                <w:rFonts w:ascii="微软雅黑" w:hAnsi="微软雅黑" w:eastAsia="微软雅黑"/>
                <w:sz w:val="17"/>
              </w:rPr>
              <w:t>开源、自主引擎能力建设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C25BD">
            <w:r>
              <w:rPr>
                <w:rFonts w:ascii="微软雅黑" w:hAnsi="微软雅黑" w:eastAsia="微软雅黑"/>
                <w:sz w:val="17"/>
              </w:rPr>
              <w:t>Godot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BE58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D2750">
            <w:r>
              <w:rPr>
                <w:rFonts w:ascii="微软雅黑" w:hAnsi="微软雅黑" w:eastAsia="微软雅黑"/>
                <w:sz w:val="17"/>
              </w:rPr>
              <w:t>需配置专职平台适配负责人</w:t>
            </w:r>
          </w:p>
        </w:tc>
      </w:tr>
    </w:tbl>
    <w:p w14:paraId="5238F604">
      <w:pPr>
        <w:spacing w:after="20"/>
      </w:pPr>
    </w:p>
    <w:p w14:paraId="488B331C">
      <w:pPr>
        <w:spacing w:after="20"/>
      </w:pPr>
    </w:p>
    <w:p w14:paraId="43025C80">
      <w:pPr>
        <w:pStyle w:val="3"/>
      </w:pPr>
      <w:r>
        <w:t>六、商业与合规影响</w:t>
      </w:r>
    </w:p>
    <w:p w14:paraId="0435A974">
      <w:r>
        <w:rPr>
          <w:rFonts w:ascii="微软雅黑" w:hAnsi="微软雅黑" w:eastAsia="微软雅黑"/>
          <w:sz w:val="21"/>
        </w:rPr>
        <w:t>技术可行不等于商业可行，立项还需验证：</w:t>
      </w:r>
    </w:p>
    <w:p w14:paraId="57372231">
      <w:pPr>
        <w:pStyle w:val="16"/>
      </w:pPr>
      <w:r>
        <w:rPr>
          <w:rFonts w:ascii="微软雅黑" w:hAnsi="微软雅黑" w:eastAsia="微软雅黑"/>
          <w:b/>
          <w:sz w:val="21"/>
        </w:rPr>
        <w:t>获客模式：</w:t>
      </w:r>
      <w:r>
        <w:rPr>
          <w:rFonts w:ascii="微软雅黑" w:hAnsi="微软雅黑" w:eastAsia="微软雅黑"/>
          <w:sz w:val="21"/>
        </w:rPr>
        <w:t>微信依赖社交和广告，抖音/TikTok依赖内容与创作者，Facebook依赖社交传播与广告，Google Play依赖商店与买量。</w:t>
      </w:r>
    </w:p>
    <w:p w14:paraId="07350718">
      <w:pPr>
        <w:pStyle w:val="16"/>
      </w:pPr>
      <w:r>
        <w:rPr>
          <w:rFonts w:ascii="微软雅黑" w:hAnsi="微软雅黑" w:eastAsia="微软雅黑"/>
          <w:b/>
          <w:sz w:val="21"/>
        </w:rPr>
        <w:t>支付与结算：</w:t>
      </w:r>
      <w:r>
        <w:rPr>
          <w:rFonts w:ascii="微软雅黑" w:hAnsi="微软雅黑" w:eastAsia="微软雅黑"/>
          <w:sz w:val="21"/>
        </w:rPr>
        <w:t>虚拟商品、广告分成、税务、币种和退款政策按平台及国家分别处理。</w:t>
      </w:r>
    </w:p>
    <w:p w14:paraId="588C4D7D">
      <w:pPr>
        <w:pStyle w:val="16"/>
      </w:pPr>
      <w:r>
        <w:rPr>
          <w:rFonts w:ascii="微软雅黑" w:hAnsi="微软雅黑" w:eastAsia="微软雅黑"/>
          <w:b/>
          <w:sz w:val="21"/>
        </w:rPr>
        <w:t>数据与隐私：</w:t>
      </w:r>
      <w:r>
        <w:rPr>
          <w:rFonts w:ascii="微软雅黑" w:hAnsi="微软雅黑" w:eastAsia="微软雅黑"/>
          <w:sz w:val="21"/>
        </w:rPr>
        <w:t>账号标识、儿童保护、广告追踪、跨境数据和用户删除机制需要地区化设计。</w:t>
      </w:r>
    </w:p>
    <w:p w14:paraId="7B9A7CC9">
      <w:pPr>
        <w:pStyle w:val="16"/>
      </w:pPr>
      <w:r>
        <w:rPr>
          <w:rFonts w:ascii="微软雅黑" w:hAnsi="微软雅黑" w:eastAsia="微软雅黑"/>
          <w:b/>
          <w:sz w:val="21"/>
        </w:rPr>
        <w:t>内容与版号：</w:t>
      </w:r>
      <w:r>
        <w:rPr>
          <w:rFonts w:ascii="微软雅黑" w:hAnsi="微软雅黑" w:eastAsia="微软雅黑"/>
          <w:sz w:val="21"/>
        </w:rPr>
        <w:t>国内外审核口径不同；中国市场还需核实主体、备案、版号及广告合规要求。</w:t>
      </w:r>
    </w:p>
    <w:p w14:paraId="71D0BB72">
      <w:pPr>
        <w:pStyle w:val="16"/>
      </w:pPr>
      <w:r>
        <w:rPr>
          <w:rFonts w:ascii="微软雅黑" w:hAnsi="微软雅黑" w:eastAsia="微软雅黑"/>
          <w:b/>
          <w:sz w:val="21"/>
        </w:rPr>
        <w:t>本地化：</w:t>
      </w:r>
      <w:r>
        <w:rPr>
          <w:rFonts w:ascii="微软雅黑" w:hAnsi="微软雅黑" w:eastAsia="微软雅黑"/>
          <w:sz w:val="21"/>
        </w:rPr>
        <w:t>不仅是翻译，还包括文化、美术、时区、货币、客服和活动节奏。</w:t>
      </w:r>
    </w:p>
    <w:p w14:paraId="742E97BF">
      <w:pPr>
        <w:pStyle w:val="16"/>
      </w:pPr>
      <w:r>
        <w:rPr>
          <w:rFonts w:ascii="微软雅黑" w:hAnsi="微软雅黑" w:eastAsia="微软雅黑"/>
          <w:b/>
          <w:sz w:val="21"/>
        </w:rPr>
        <w:t>运营后台：</w:t>
      </w:r>
      <w:r>
        <w:rPr>
          <w:rFonts w:ascii="微软雅黑" w:hAnsi="微软雅黑" w:eastAsia="微软雅黑"/>
          <w:sz w:val="21"/>
        </w:rPr>
        <w:t>多平台版本、远程配置、活动、风控和数据口径应统一，否则运营成本会快速上升。</w:t>
      </w:r>
    </w:p>
    <w:p w14:paraId="540B34A5">
      <w:pPr>
        <w:spacing w:after="20"/>
      </w:pPr>
    </w:p>
    <w:p w14:paraId="2D1026B8">
      <w:pPr>
        <w:spacing w:after="20"/>
      </w:pPr>
      <w:bookmarkStart w:id="0" w:name="_GoBack"/>
      <w:bookmarkEnd w:id="0"/>
    </w:p>
    <w:p w14:paraId="180E5EAE">
      <w:pPr>
        <w:pStyle w:val="3"/>
      </w:pPr>
      <w:r>
        <w:t>十、参考资料</w:t>
      </w:r>
    </w:p>
    <w:p w14:paraId="0E466CEF">
      <w:pPr>
        <w:pStyle w:val="16"/>
      </w:pPr>
      <w:r>
        <w:fldChar w:fldCharType="begin"/>
      </w:r>
      <w:r>
        <w:instrText xml:space="preserve"> HYPERLINK "https://github.com/wechat-miniprogram/minigame-api-typings" \h </w:instrText>
      </w:r>
      <w:r>
        <w:fldChar w:fldCharType="separate"/>
      </w:r>
      <w:r>
        <w:rPr>
          <w:rFonts w:eastAsia="微软雅黑"/>
          <w:color w:val="0563C1"/>
          <w:u w:val="single"/>
        </w:rPr>
        <w:t>微信小游戏 API TypeScript 定义</w:t>
      </w:r>
      <w:r>
        <w:rPr>
          <w:rFonts w:eastAsia="微软雅黑"/>
          <w:color w:val="0563C1"/>
          <w:u w:val="single"/>
        </w:rPr>
        <w:fldChar w:fldCharType="end"/>
      </w:r>
    </w:p>
    <w:p w14:paraId="7D496D0C">
      <w:pPr>
        <w:pStyle w:val="16"/>
      </w:pPr>
      <w:r>
        <w:fldChar w:fldCharType="begin"/>
      </w:r>
      <w:r>
        <w:instrText xml:space="preserve"> HYPERLINK "https://docs.cocos.com/creator/3.8/manual/zh/editor/publish/publish-wechatgame.html" \h </w:instrText>
      </w:r>
      <w:r>
        <w:fldChar w:fldCharType="separate"/>
      </w:r>
      <w:r>
        <w:rPr>
          <w:rFonts w:eastAsia="微软雅黑"/>
          <w:color w:val="0563C1"/>
          <w:u w:val="single"/>
        </w:rPr>
        <w:t>Cocos Creator 微信小游戏发布</w:t>
      </w:r>
      <w:r>
        <w:rPr>
          <w:rFonts w:eastAsia="微软雅黑"/>
          <w:color w:val="0563C1"/>
          <w:u w:val="single"/>
        </w:rPr>
        <w:fldChar w:fldCharType="end"/>
      </w:r>
    </w:p>
    <w:p w14:paraId="0A80BEC0">
      <w:pPr>
        <w:pStyle w:val="16"/>
      </w:pPr>
      <w:r>
        <w:fldChar w:fldCharType="begin"/>
      </w:r>
      <w:r>
        <w:instrText xml:space="preserve"> HYPERLINK "https://developer.open-douyin.com/docs/resource/zh-CN/mini-game/develop/guide/dev-guide/bytedance-mini-game" \h </w:instrText>
      </w:r>
      <w:r>
        <w:fldChar w:fldCharType="separate"/>
      </w:r>
      <w:r>
        <w:rPr>
          <w:rFonts w:eastAsia="微软雅黑"/>
          <w:color w:val="0563C1"/>
          <w:u w:val="single"/>
        </w:rPr>
        <w:t>抖音小游戏开发指南</w:t>
      </w:r>
      <w:r>
        <w:rPr>
          <w:rFonts w:eastAsia="微软雅黑"/>
          <w:color w:val="0563C1"/>
          <w:u w:val="single"/>
        </w:rPr>
        <w:fldChar w:fldCharType="end"/>
      </w:r>
    </w:p>
    <w:p w14:paraId="7D928509">
      <w:pPr>
        <w:pStyle w:val="16"/>
      </w:pPr>
      <w:r>
        <w:fldChar w:fldCharType="begin"/>
      </w:r>
      <w:r>
        <w:instrText xml:space="preserve"> HYPERLINK "https://developers.tiktok.com/doc/mini-games-overview" \h </w:instrText>
      </w:r>
      <w:r>
        <w:fldChar w:fldCharType="separate"/>
      </w:r>
      <w:r>
        <w:rPr>
          <w:rFonts w:eastAsia="微软雅黑"/>
          <w:color w:val="0563C1"/>
          <w:u w:val="single"/>
        </w:rPr>
        <w:t>TikTok Mini Games Overview</w:t>
      </w:r>
      <w:r>
        <w:rPr>
          <w:rFonts w:eastAsia="微软雅黑"/>
          <w:color w:val="0563C1"/>
          <w:u w:val="single"/>
        </w:rPr>
        <w:fldChar w:fldCharType="end"/>
      </w:r>
    </w:p>
    <w:p w14:paraId="37B564D8">
      <w:pPr>
        <w:pStyle w:val="16"/>
      </w:pPr>
      <w:r>
        <w:fldChar w:fldCharType="begin"/>
      </w:r>
      <w:r>
        <w:instrText xml:space="preserve"> HYPERLINK "https://developers.tiktok.com/doc/mini-games-technical-overview" \h </w:instrText>
      </w:r>
      <w:r>
        <w:fldChar w:fldCharType="separate"/>
      </w:r>
      <w:r>
        <w:rPr>
          <w:rFonts w:eastAsia="微软雅黑"/>
          <w:color w:val="0563C1"/>
          <w:u w:val="single"/>
        </w:rPr>
        <w:t>TikTok Mini Games Technical Overview</w:t>
      </w:r>
      <w:r>
        <w:rPr>
          <w:rFonts w:eastAsia="微软雅黑"/>
          <w:color w:val="0563C1"/>
          <w:u w:val="single"/>
        </w:rPr>
        <w:fldChar w:fldCharType="end"/>
      </w:r>
    </w:p>
    <w:p w14:paraId="614692CA">
      <w:pPr>
        <w:pStyle w:val="16"/>
      </w:pPr>
      <w:r>
        <w:fldChar w:fldCharType="begin"/>
      </w:r>
      <w:r>
        <w:instrText xml:space="preserve"> HYPERLINK "https://facebook.github.io/meta-instant-games-unity-plugin/" \h </w:instrText>
      </w:r>
      <w:r>
        <w:fldChar w:fldCharType="separate"/>
      </w:r>
      <w:r>
        <w:rPr>
          <w:rFonts w:eastAsia="微软雅黑"/>
          <w:color w:val="0563C1"/>
          <w:u w:val="single"/>
        </w:rPr>
        <w:t>Meta Instant Games Unity Plugin</w:t>
      </w:r>
      <w:r>
        <w:rPr>
          <w:rFonts w:eastAsia="微软雅黑"/>
          <w:color w:val="0563C1"/>
          <w:u w:val="single"/>
        </w:rPr>
        <w:fldChar w:fldCharType="end"/>
      </w:r>
    </w:p>
    <w:p w14:paraId="4C962C9C">
      <w:pPr>
        <w:pStyle w:val="16"/>
      </w:pPr>
      <w:r>
        <w:fldChar w:fldCharType="begin"/>
      </w:r>
      <w:r>
        <w:instrText xml:space="preserve"> HYPERLINK "https://github.com/fbsamples/fbinstant-samples" \h </w:instrText>
      </w:r>
      <w:r>
        <w:fldChar w:fldCharType="separate"/>
      </w:r>
      <w:r>
        <w:rPr>
          <w:rFonts w:eastAsia="微软雅黑"/>
          <w:color w:val="0563C1"/>
          <w:u w:val="single"/>
        </w:rPr>
        <w:t>Meta Instant Games Samples</w:t>
      </w:r>
      <w:r>
        <w:rPr>
          <w:rFonts w:eastAsia="微软雅黑"/>
          <w:color w:val="0563C1"/>
          <w:u w:val="single"/>
        </w:rPr>
        <w:fldChar w:fldCharType="end"/>
      </w:r>
    </w:p>
    <w:p w14:paraId="19A19336">
      <w:pPr>
        <w:pStyle w:val="16"/>
      </w:pPr>
      <w:r>
        <w:fldChar w:fldCharType="begin"/>
      </w:r>
      <w:r>
        <w:instrText xml:space="preserve"> HYPERLINK "https://developers.google.com/android/reference/com/google/android/gms/instantapps/package-summary"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Google Play Instant API discontinuation notice</w:t>
      </w:r>
      <w:r>
        <w:rPr>
          <w:rFonts w:eastAsia="微软雅黑"/>
          <w:color w:val="0563C1"/>
          <w:u w:val="single"/>
        </w:rPr>
        <w:fldChar w:fldCharType="end"/>
      </w:r>
    </w:p>
    <w:p w14:paraId="4F385DA0">
      <w:pPr>
        <w:pStyle w:val="16"/>
      </w:pPr>
      <w:r>
        <w:fldChar w:fldCharType="begin"/>
      </w:r>
      <w:r>
        <w:instrText xml:space="preserve"> HYPERLINK "https://developer.android.com/games/pgs/overview"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Google Play Games Services</w:t>
      </w:r>
      <w:r>
        <w:rPr>
          <w:rFonts w:eastAsia="微软雅黑"/>
          <w:color w:val="0563C1"/>
          <w:u w:val="single"/>
        </w:rPr>
        <w:fldChar w:fldCharType="end"/>
      </w:r>
    </w:p>
    <w:p w14:paraId="468488EB">
      <w:pPr>
        <w:pStyle w:val="16"/>
      </w:pPr>
      <w:r>
        <w:fldChar w:fldCharType="begin"/>
      </w:r>
      <w:r>
        <w:instrText xml:space="preserve"> HYPERLINK "https://support.google.com/google-ads/answer/9981650"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Google Ads HTML5/Playable Ads</w:t>
      </w:r>
      <w:r>
        <w:rPr>
          <w:rFonts w:eastAsia="微软雅黑"/>
          <w:color w:val="0563C1"/>
          <w:u w:val="single"/>
        </w:rPr>
        <w:fldChar w:fldCharType="end"/>
      </w:r>
    </w:p>
    <w:p w14:paraId="0E6F83F7">
      <w:pPr>
        <w:pStyle w:val="16"/>
      </w:pPr>
      <w:r>
        <w:fldChar w:fldCharType="begin"/>
      </w:r>
      <w:r>
        <w:instrText xml:space="preserve"> HYPERLINK "https://core.telegram.org/bots/webapps" \h </w:instrText>
      </w:r>
      <w:r>
        <w:fldChar w:fldCharType="separate"/>
      </w:r>
      <w:r>
        <w:rPr>
          <w:rFonts w:eastAsia="微软雅黑"/>
          <w:color w:val="0563C1"/>
          <w:u w:val="single"/>
        </w:rPr>
        <w:t>Telegram Mini Apps</w:t>
      </w:r>
      <w:r>
        <w:rPr>
          <w:rFonts w:eastAsia="微软雅黑"/>
          <w:color w:val="0563C1"/>
          <w:u w:val="single"/>
        </w:rPr>
        <w:fldChar w:fldCharType="end"/>
      </w:r>
    </w:p>
    <w:p w14:paraId="12CB7318">
      <w:pPr>
        <w:pStyle w:val="16"/>
      </w:pPr>
      <w:r>
        <w:fldChar w:fldCharType="begin"/>
      </w:r>
      <w:r>
        <w:instrText xml:space="preserve"> HYPERLINK "https://docs.godotengine.org/en/stable/tutorials/export/exporting_for_web.html"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Godot Web 导出</w:t>
      </w:r>
      <w:r>
        <w:rPr>
          <w:rFonts w:eastAsia="微软雅黑"/>
          <w:color w:val="0563C1"/>
          <w:u w:val="single"/>
        </w:rPr>
        <w:fldChar w:fldCharType="end"/>
      </w:r>
    </w:p>
    <w:sectPr>
      <w:footerReference r:id="rId5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6C1F0">
    <w:pPr>
      <w:pStyle w:val="24"/>
      <w:jc w:val="center"/>
    </w:pPr>
    <w:r>
      <w:rPr>
        <w:rFonts w:ascii="微软雅黑" w:hAnsi="微软雅黑" w:eastAsia="微软雅黑"/>
        <w:color w:val="6E6E6E"/>
        <w:sz w:val="17"/>
      </w:rPr>
      <w:t xml:space="preserve">国内外轻量游戏平台技术选型与成本调研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3D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1291</Words>
  <Characters>1860</Characters>
  <Lines>0</Lines>
  <Paragraphs>0</Paragraphs>
  <TotalTime>8</TotalTime>
  <ScaleCrop>false</ScaleCrop>
  <LinksUpToDate>false</LinksUpToDate>
  <CharactersWithSpaces>1980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86</cp:lastModifiedBy>
  <dcterms:modified xsi:type="dcterms:W3CDTF">2026-08-31T03:34:04Z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eyJoZGlkIjoiMTRjMzlmNjA2NWZkNWE5YWEwOWJmMmEwZDBmZjA1NGEiLCJ1c2VySWQiOiI0NjA1MjUxOTAifQ==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3D5E629534C24BF3BE7DD0A589F42520_12</vt:lpwstr>
  </property>
</Properties>
</file>