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182CAD">
      <w:pPr>
        <w:rPr>
          <w:sz w:val="24"/>
        </w:rPr>
      </w:pPr>
      <w:r>
        <w:rPr>
          <w:sz w:val="24"/>
        </w:rPr>
        <w:t>Mahitha Valluru</w:t>
      </w:r>
    </w:p>
    <w:p w:rsidR="00182CAD" w:rsidRDefault="00182CAD">
      <w:pPr>
        <w:rPr>
          <w:sz w:val="24"/>
        </w:rPr>
      </w:pPr>
      <w:r>
        <w:rPr>
          <w:sz w:val="24"/>
        </w:rPr>
        <w:t>CS 4800 – Algorithms and Data</w:t>
      </w:r>
    </w:p>
    <w:p w:rsidR="00182CAD" w:rsidRDefault="00182CAD" w:rsidP="00182CAD">
      <w:pPr>
        <w:jc w:val="center"/>
        <w:rPr>
          <w:sz w:val="24"/>
        </w:rPr>
      </w:pPr>
      <w:r>
        <w:rPr>
          <w:sz w:val="24"/>
        </w:rPr>
        <w:t>Homework 4</w:t>
      </w:r>
    </w:p>
    <w:p w:rsidR="00182CAD" w:rsidRDefault="00182CAD" w:rsidP="00182CAD">
      <w:pPr>
        <w:pStyle w:val="ListParagraph"/>
        <w:rPr>
          <w:sz w:val="24"/>
        </w:rPr>
      </w:pPr>
    </w:p>
    <w:p w:rsidR="005D41C5" w:rsidRDefault="005D41C5" w:rsidP="00182CAD">
      <w:pPr>
        <w:pStyle w:val="ListParagraph"/>
        <w:numPr>
          <w:ilvl w:val="0"/>
          <w:numId w:val="1"/>
        </w:numPr>
        <w:rPr>
          <w:sz w:val="24"/>
        </w:rPr>
      </w:pPr>
    </w:p>
    <w:p w:rsidR="00182CAD" w:rsidRDefault="00182CAD" w:rsidP="005D41C5">
      <w:pPr>
        <w:pStyle w:val="ListParagraph"/>
        <w:numPr>
          <w:ilvl w:val="1"/>
          <w:numId w:val="1"/>
        </w:numPr>
        <w:rPr>
          <w:sz w:val="24"/>
        </w:rPr>
      </w:pPr>
      <w:r>
        <w:rPr>
          <w:sz w:val="24"/>
        </w:rPr>
        <w:t>Let us say we have a graph that looks like this:</w:t>
      </w:r>
    </w:p>
    <w:p w:rsidR="00182CAD" w:rsidRDefault="00182CAD" w:rsidP="00182CAD">
      <w:pPr>
        <w:pStyle w:val="ListParagraph"/>
        <w:rPr>
          <w:sz w:val="24"/>
        </w:rPr>
      </w:pPr>
    </w:p>
    <w:p w:rsidR="00182CAD" w:rsidRDefault="00182CAD" w:rsidP="00182CAD">
      <w:pPr>
        <w:pStyle w:val="ListParagraph"/>
        <w:rPr>
          <w:sz w:val="24"/>
        </w:rPr>
      </w:pPr>
      <w:r>
        <w:rPr>
          <w:noProof/>
          <w:sz w:val="24"/>
        </w:rPr>
        <w:drawing>
          <wp:inline distT="0" distB="0" distL="0" distR="0">
            <wp:extent cx="2346960" cy="19933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073" cy="1996801"/>
                    </a:xfrm>
                    <a:prstGeom prst="rect">
                      <a:avLst/>
                    </a:prstGeom>
                    <a:noFill/>
                    <a:ln>
                      <a:noFill/>
                    </a:ln>
                  </pic:spPr>
                </pic:pic>
              </a:graphicData>
            </a:graphic>
          </wp:inline>
        </w:drawing>
      </w:r>
    </w:p>
    <w:p w:rsidR="005D41C5" w:rsidRDefault="00182CAD" w:rsidP="005D41C5">
      <w:pPr>
        <w:pStyle w:val="ListParagraph"/>
        <w:ind w:firstLine="720"/>
        <w:rPr>
          <w:sz w:val="24"/>
        </w:rPr>
      </w:pPr>
      <w:r>
        <w:rPr>
          <w:sz w:val="24"/>
        </w:rPr>
        <w:t xml:space="preserve">This graph contains some vertices and some edges connecting those vertices to </w:t>
      </w:r>
    </w:p>
    <w:p w:rsidR="00182CAD" w:rsidRDefault="00182CAD" w:rsidP="005D41C5">
      <w:pPr>
        <w:pStyle w:val="ListParagraph"/>
        <w:ind w:firstLine="720"/>
        <w:rPr>
          <w:sz w:val="24"/>
        </w:rPr>
      </w:pPr>
      <w:r>
        <w:rPr>
          <w:sz w:val="24"/>
        </w:rPr>
        <w:t>each other.</w:t>
      </w:r>
    </w:p>
    <w:p w:rsidR="00182CAD" w:rsidRDefault="00182CAD" w:rsidP="005D41C5">
      <w:pPr>
        <w:pStyle w:val="ListParagraph"/>
        <w:ind w:left="1440"/>
        <w:rPr>
          <w:sz w:val="24"/>
        </w:rPr>
      </w:pPr>
      <w:r>
        <w:rPr>
          <w:sz w:val="24"/>
        </w:rPr>
        <w:t>Now, we must prove that if the degree of every vertex is at most d, then the graph is d+1 colorable.</w:t>
      </w:r>
    </w:p>
    <w:p w:rsidR="00182CAD" w:rsidRDefault="005D41C5" w:rsidP="005D41C5">
      <w:pPr>
        <w:pStyle w:val="ListParagraph"/>
        <w:ind w:firstLine="720"/>
        <w:rPr>
          <w:sz w:val="24"/>
        </w:rPr>
      </w:pPr>
      <w:r>
        <w:rPr>
          <w:noProof/>
          <w:sz w:val="24"/>
        </w:rPr>
        <w:drawing>
          <wp:anchor distT="0" distB="0" distL="114300" distR="114300" simplePos="0" relativeHeight="251658240" behindDoc="0" locked="0" layoutInCell="1" allowOverlap="1">
            <wp:simplePos x="0" y="0"/>
            <wp:positionH relativeFrom="column">
              <wp:posOffset>1363980</wp:posOffset>
            </wp:positionH>
            <wp:positionV relativeFrom="paragraph">
              <wp:posOffset>280035</wp:posOffset>
            </wp:positionV>
            <wp:extent cx="3515509" cy="259842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509" cy="2598420"/>
                    </a:xfrm>
                    <a:prstGeom prst="rect">
                      <a:avLst/>
                    </a:prstGeom>
                    <a:noFill/>
                    <a:ln>
                      <a:noFill/>
                    </a:ln>
                  </pic:spPr>
                </pic:pic>
              </a:graphicData>
            </a:graphic>
          </wp:anchor>
        </w:drawing>
      </w:r>
      <w:r w:rsidR="00182CAD">
        <w:rPr>
          <w:sz w:val="24"/>
        </w:rPr>
        <w:t>Let’s make our graph a little easier to visualize so we can prove this:</w:t>
      </w:r>
    </w:p>
    <w:p w:rsidR="00182CAD" w:rsidRDefault="00182CAD" w:rsidP="00182CAD">
      <w:pPr>
        <w:pStyle w:val="ListParagraph"/>
        <w:rPr>
          <w:sz w:val="24"/>
        </w:rPr>
      </w:pPr>
    </w:p>
    <w:p w:rsidR="005D41C5" w:rsidRDefault="005D41C5" w:rsidP="005D41C5">
      <w:pPr>
        <w:pStyle w:val="ListParagraph"/>
        <w:ind w:left="1440"/>
        <w:rPr>
          <w:rFonts w:eastAsiaTheme="minorEastAsia"/>
          <w:sz w:val="24"/>
        </w:rPr>
      </w:pPr>
      <w:r>
        <w:rPr>
          <w:sz w:val="24"/>
        </w:rPr>
        <w:t xml:space="preserve">When we take out the vertex at the bottom and only look at the graph in the red circle, we can say that there are some </w:t>
      </w:r>
      <m:oMath>
        <m:r>
          <w:rPr>
            <w:rFonts w:ascii="Cambria Math" w:hAnsi="Cambria Math"/>
            <w:sz w:val="24"/>
          </w:rPr>
          <m:t>n</m:t>
        </m:r>
      </m:oMath>
      <w:r>
        <w:rPr>
          <w:sz w:val="24"/>
        </w:rPr>
        <w:t xml:space="preserve"> number of vertices with a maximum degree of less than or equal to </w:t>
      </w:r>
      <m:oMath>
        <m:r>
          <w:rPr>
            <w:rFonts w:ascii="Cambria Math" w:hAnsi="Cambria Math"/>
            <w:sz w:val="24"/>
          </w:rPr>
          <m:t>d</m:t>
        </m:r>
      </m:oMath>
      <w:r>
        <w:rPr>
          <w:sz w:val="24"/>
        </w:rPr>
        <w:t xml:space="preserve">. However, when we add the bottom vertex and </w:t>
      </w:r>
      <w:r>
        <w:rPr>
          <w:sz w:val="24"/>
        </w:rPr>
        <w:lastRenderedPageBreak/>
        <w:t xml:space="preserve">consider the graph in the blue circle, we know that there is </w:t>
      </w:r>
      <m:oMath>
        <m:r>
          <w:rPr>
            <w:rFonts w:ascii="Cambria Math" w:hAnsi="Cambria Math"/>
            <w:sz w:val="24"/>
          </w:rPr>
          <m:t>n+1</m:t>
        </m:r>
      </m:oMath>
      <w:r>
        <w:rPr>
          <w:rFonts w:eastAsiaTheme="minorEastAsia"/>
          <w:sz w:val="24"/>
        </w:rPr>
        <w:t xml:space="preserve"> vertices and is connected to at most </w:t>
      </w:r>
      <m:oMath>
        <m:r>
          <w:rPr>
            <w:rFonts w:ascii="Cambria Math" w:eastAsiaTheme="minorEastAsia" w:hAnsi="Cambria Math"/>
            <w:sz w:val="24"/>
          </w:rPr>
          <m:t>d</m:t>
        </m:r>
      </m:oMath>
      <w:r>
        <w:rPr>
          <w:rFonts w:eastAsiaTheme="minorEastAsia"/>
          <w:sz w:val="24"/>
        </w:rPr>
        <w:t xml:space="preserve"> vertices, so the degree is less than or equal to </w:t>
      </w:r>
      <m:oMath>
        <m:r>
          <w:rPr>
            <w:rFonts w:ascii="Cambria Math" w:eastAsiaTheme="minorEastAsia" w:hAnsi="Cambria Math"/>
            <w:sz w:val="24"/>
          </w:rPr>
          <m:t>d</m:t>
        </m:r>
      </m:oMath>
      <w:r>
        <w:rPr>
          <w:rFonts w:eastAsiaTheme="minorEastAsia"/>
          <w:sz w:val="24"/>
        </w:rPr>
        <w:t>.</w:t>
      </w:r>
    </w:p>
    <w:p w:rsidR="005D41C5" w:rsidRDefault="005D41C5" w:rsidP="005D41C5">
      <w:pPr>
        <w:pStyle w:val="ListParagraph"/>
        <w:ind w:left="1440"/>
        <w:rPr>
          <w:rFonts w:eastAsiaTheme="minorEastAsia"/>
          <w:sz w:val="24"/>
        </w:rPr>
      </w:pPr>
      <w:r>
        <w:rPr>
          <w:rFonts w:eastAsiaTheme="minorEastAsia"/>
          <w:sz w:val="24"/>
        </w:rPr>
        <w:t xml:space="preserve">This means that this vertex must have one additional color because it cannot have any of the colors of the </w:t>
      </w:r>
      <m:oMath>
        <m:r>
          <w:rPr>
            <w:rFonts w:ascii="Cambria Math" w:eastAsiaTheme="minorEastAsia" w:hAnsi="Cambria Math"/>
            <w:sz w:val="24"/>
          </w:rPr>
          <m:t>d</m:t>
        </m:r>
      </m:oMath>
      <w:r>
        <w:rPr>
          <w:rFonts w:eastAsiaTheme="minorEastAsia"/>
          <w:sz w:val="24"/>
        </w:rPr>
        <w:t xml:space="preserve"> vertices it is connected to, which ultimately means that an additional vertex means the graph must require </w:t>
      </w:r>
      <m:oMath>
        <m:r>
          <w:rPr>
            <w:rFonts w:ascii="Cambria Math" w:eastAsiaTheme="minorEastAsia" w:hAnsi="Cambria Math"/>
            <w:sz w:val="24"/>
          </w:rPr>
          <m:t>d+1</m:t>
        </m:r>
      </m:oMath>
      <w:r>
        <w:rPr>
          <w:rFonts w:eastAsiaTheme="minorEastAsia"/>
          <w:sz w:val="24"/>
        </w:rPr>
        <w:t xml:space="preserve"> colors.</w:t>
      </w:r>
    </w:p>
    <w:p w:rsidR="005D41C5" w:rsidRDefault="005D41C5" w:rsidP="005D41C5">
      <w:pPr>
        <w:pStyle w:val="ListParagraph"/>
        <w:rPr>
          <w:rFonts w:eastAsiaTheme="minorEastAsia"/>
          <w:sz w:val="24"/>
        </w:rPr>
      </w:pPr>
    </w:p>
    <w:p w:rsidR="005D41C5" w:rsidRDefault="005D41C5" w:rsidP="005D41C5">
      <w:pPr>
        <w:pStyle w:val="ListParagraph"/>
        <w:numPr>
          <w:ilvl w:val="1"/>
          <w:numId w:val="1"/>
        </w:numPr>
        <w:rPr>
          <w:rFonts w:eastAsiaTheme="minorEastAsia"/>
          <w:sz w:val="24"/>
        </w:rPr>
      </w:pPr>
      <w:r>
        <w:rPr>
          <w:rFonts w:eastAsiaTheme="minorEastAsia"/>
          <w:sz w:val="24"/>
        </w:rPr>
        <w:t xml:space="preserve">Say a graph has </w:t>
      </w:r>
      <m:oMath>
        <m:r>
          <w:rPr>
            <w:rFonts w:ascii="Cambria Math" w:eastAsiaTheme="minorEastAsia" w:hAnsi="Cambria Math"/>
            <w:sz w:val="24"/>
          </w:rPr>
          <m:t>k</m:t>
        </m:r>
      </m:oMath>
      <w:r>
        <w:rPr>
          <w:rFonts w:eastAsiaTheme="minorEastAsia"/>
          <w:sz w:val="24"/>
        </w:rPr>
        <w:t xml:space="preserve"> vertices. This means that the number of edges that this graph can have to connect all the vertices is </w:t>
      </w:r>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2</m:t>
                </m:r>
              </m:den>
            </m:f>
          </m:e>
        </m:d>
      </m:oMath>
      <w:r>
        <w:rPr>
          <w:rFonts w:eastAsiaTheme="minorEastAsia"/>
          <w:sz w:val="24"/>
        </w:rPr>
        <w:t xml:space="preserve">, which is </w:t>
      </w:r>
      <m:oMath>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r>
              <w:rPr>
                <w:rFonts w:ascii="Cambria Math" w:eastAsiaTheme="minorEastAsia" w:hAnsi="Cambria Math"/>
                <w:sz w:val="24"/>
              </w:rPr>
              <m:t>-k</m:t>
            </m:r>
          </m:num>
          <m:den>
            <m:r>
              <w:rPr>
                <w:rFonts w:ascii="Cambria Math" w:eastAsiaTheme="minorEastAsia" w:hAnsi="Cambria Math"/>
                <w:sz w:val="24"/>
              </w:rPr>
              <m:t>2</m:t>
            </m:r>
          </m:den>
        </m:f>
      </m:oMath>
      <w:r w:rsidR="00782804">
        <w:rPr>
          <w:rFonts w:eastAsiaTheme="minorEastAsia"/>
          <w:sz w:val="24"/>
        </w:rPr>
        <w:t xml:space="preserve">, which approximately equals </w:t>
      </w:r>
      <m:oMath>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w:r w:rsidR="00782804">
        <w:rPr>
          <w:rFonts w:eastAsiaTheme="minorEastAsia"/>
          <w:sz w:val="24"/>
        </w:rPr>
        <w:t>. We can write this as:</w:t>
      </w:r>
    </w:p>
    <w:p w:rsidR="00782804" w:rsidRPr="00782804" w:rsidRDefault="00782804" w:rsidP="00782804">
      <w:pPr>
        <w:pStyle w:val="ListParagraph"/>
        <w:ind w:left="1440"/>
        <w:rPr>
          <w:rFonts w:eastAsiaTheme="minorEastAsia"/>
          <w:sz w:val="24"/>
        </w:rPr>
      </w:pPr>
      <m:oMathPara>
        <m:oMath>
          <m:d>
            <m:dPr>
              <m:begChr m:val="|"/>
              <m:endChr m:val="|"/>
              <m:ctrlPr>
                <w:rPr>
                  <w:rFonts w:ascii="Cambria Math" w:eastAsiaTheme="minorEastAsia" w:hAnsi="Cambria Math"/>
                  <w:i/>
                  <w:sz w:val="24"/>
                </w:rPr>
              </m:ctrlPr>
            </m:dPr>
            <m:e>
              <m:r>
                <w:rPr>
                  <w:rFonts w:ascii="Cambria Math" w:eastAsiaTheme="minorEastAsia" w:hAnsi="Cambria Math"/>
                  <w:sz w:val="24"/>
                </w:rPr>
                <m:t>E</m:t>
              </m:r>
            </m:e>
          </m:d>
          <m:r>
            <w:rPr>
              <w:rFonts w:ascii="Cambria Math" w:eastAsiaTheme="minorEastAsia" w:hAnsi="Cambria Math"/>
              <w:sz w:val="24"/>
            </w:rPr>
            <m:t xml:space="preserve">≤ </m:t>
          </m:r>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2</m:t>
                  </m:r>
                </m:den>
              </m:f>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m:oMathPara>
    </w:p>
    <w:p w:rsidR="00782804" w:rsidRDefault="00782804" w:rsidP="00782804">
      <w:pPr>
        <w:pStyle w:val="ListParagraph"/>
        <w:ind w:left="1440"/>
        <w:rPr>
          <w:rFonts w:eastAsiaTheme="minorEastAsia"/>
          <w:sz w:val="24"/>
        </w:rPr>
      </w:pPr>
      <w:r>
        <w:rPr>
          <w:rFonts w:eastAsiaTheme="minorEastAsia"/>
          <w:sz w:val="24"/>
        </w:rPr>
        <w:t>Now based on the problem, we know:</w:t>
      </w:r>
    </w:p>
    <w:p w:rsidR="00182CAD" w:rsidRPr="00782804" w:rsidRDefault="00782804" w:rsidP="00782804">
      <w:pPr>
        <w:pStyle w:val="ListParagraph"/>
        <w:ind w:left="144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 xml:space="preserve">*n≤ </m:t>
          </m:r>
          <m:d>
            <m:dPr>
              <m:begChr m:val="|"/>
              <m:endChr m:val="|"/>
              <m:ctrlPr>
                <w:rPr>
                  <w:rFonts w:ascii="Cambria Math" w:eastAsiaTheme="minorEastAsia" w:hAnsi="Cambria Math"/>
                  <w:i/>
                  <w:sz w:val="24"/>
                </w:rPr>
              </m:ctrlPr>
            </m:dPr>
            <m:e>
              <m:r>
                <w:rPr>
                  <w:rFonts w:ascii="Cambria Math" w:eastAsiaTheme="minorEastAsia" w:hAnsi="Cambria Math"/>
                  <w:sz w:val="24"/>
                </w:rPr>
                <m:t>E</m:t>
              </m:r>
            </m:e>
          </m:d>
        </m:oMath>
      </m:oMathPara>
    </w:p>
    <w:p w:rsidR="00782804" w:rsidRDefault="00782804" w:rsidP="00782804">
      <w:pPr>
        <w:pStyle w:val="ListParagraph"/>
        <w:ind w:left="1440"/>
        <w:rPr>
          <w:rFonts w:eastAsiaTheme="minorEastAsia"/>
          <w:sz w:val="24"/>
        </w:rPr>
      </w:pPr>
      <w:r>
        <w:rPr>
          <w:rFonts w:eastAsiaTheme="minorEastAsia"/>
          <w:sz w:val="24"/>
        </w:rPr>
        <w:t>Now, we can simplify this:</w:t>
      </w:r>
    </w:p>
    <w:p w:rsidR="00782804" w:rsidRPr="00782804" w:rsidRDefault="00782804" w:rsidP="00782804">
      <w:pPr>
        <w:pStyle w:val="ListParagraph"/>
        <w:ind w:left="144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*n≤</m:t>
          </m:r>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m:oMathPara>
    </w:p>
    <w:p w:rsidR="00782804" w:rsidRPr="00782804" w:rsidRDefault="00782804" w:rsidP="00782804">
      <w:pPr>
        <w:pStyle w:val="ListParagraph"/>
        <w:ind w:left="1440"/>
        <w:rPr>
          <w:rFonts w:eastAsiaTheme="minorEastAsia"/>
          <w:sz w:val="24"/>
        </w:rPr>
      </w:pPr>
      <m:oMathPara>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*n</m:t>
              </m:r>
            </m:e>
          </m:rad>
          <m:r>
            <w:rPr>
              <w:rFonts w:ascii="Cambria Math" w:eastAsiaTheme="minorEastAsia" w:hAnsi="Cambria Math"/>
              <w:sz w:val="24"/>
            </w:rPr>
            <m:t>≤k</m:t>
          </m:r>
        </m:oMath>
      </m:oMathPara>
    </w:p>
    <w:p w:rsidR="00782804" w:rsidRPr="00782804" w:rsidRDefault="00782804" w:rsidP="00782804">
      <w:pPr>
        <w:pStyle w:val="ListParagraph"/>
        <w:ind w:left="1440"/>
        <w:rPr>
          <w:rFonts w:eastAsiaTheme="minorEastAsia"/>
          <w:sz w:val="24"/>
        </w:rPr>
      </w:pPr>
      <m:oMathPara>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≤k</m:t>
          </m:r>
        </m:oMath>
      </m:oMathPara>
    </w:p>
    <w:p w:rsidR="00782804" w:rsidRDefault="00782804" w:rsidP="00782804">
      <w:pPr>
        <w:pStyle w:val="ListParagraph"/>
        <w:ind w:left="1440"/>
        <w:rPr>
          <w:rFonts w:eastAsiaTheme="minorEastAsia"/>
          <w:sz w:val="24"/>
        </w:rPr>
      </w:pPr>
      <w:r>
        <w:rPr>
          <w:rFonts w:eastAsiaTheme="minorEastAsia"/>
          <w:sz w:val="24"/>
        </w:rPr>
        <w:t xml:space="preserve">Which means: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r>
          <w:rPr>
            <w:rFonts w:ascii="Cambria Math" w:eastAsiaTheme="minorEastAsia" w:hAnsi="Cambria Math"/>
            <w:sz w:val="24"/>
          </w:rPr>
          <m:t xml:space="preserve">= </m:t>
        </m:r>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oMath>
    </w:p>
    <w:p w:rsidR="00782804" w:rsidRDefault="00782804" w:rsidP="00782804">
      <w:pPr>
        <w:pStyle w:val="ListParagraph"/>
        <w:ind w:left="1440"/>
        <w:rPr>
          <w:rFonts w:eastAsiaTheme="minorEastAsia"/>
          <w:sz w:val="24"/>
        </w:rPr>
      </w:pPr>
      <w:r>
        <w:rPr>
          <w:rFonts w:eastAsiaTheme="minorEastAsia"/>
          <w:sz w:val="24"/>
        </w:rPr>
        <w:t xml:space="preserve">And finally: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≤k</m:t>
        </m:r>
      </m:oMath>
    </w:p>
    <w:p w:rsidR="00782804" w:rsidRDefault="00782804" w:rsidP="00782804">
      <w:pPr>
        <w:pStyle w:val="ListParagraph"/>
        <w:ind w:left="1440"/>
        <w:rPr>
          <w:rFonts w:eastAsiaTheme="minorEastAsia"/>
          <w:sz w:val="24"/>
        </w:rPr>
      </w:pPr>
      <w:r>
        <w:rPr>
          <w:rFonts w:eastAsiaTheme="minorEastAsia"/>
          <w:sz w:val="24"/>
        </w:rPr>
        <w:t xml:space="preserve">To answer the question, there exists a constant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oMath>
      <w:r>
        <w:rPr>
          <w:rFonts w:eastAsiaTheme="minorEastAsia"/>
          <w:sz w:val="24"/>
        </w:rPr>
        <w:t xml:space="preserve"> which is equal to </w:t>
      </w:r>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oMath>
      <w:r>
        <w:rPr>
          <w:rFonts w:eastAsiaTheme="minorEastAsia"/>
          <w:sz w:val="24"/>
        </w:rPr>
        <w:t>.</w:t>
      </w:r>
    </w:p>
    <w:p w:rsidR="00782804" w:rsidRDefault="00782804" w:rsidP="00782804">
      <w:pPr>
        <w:rPr>
          <w:rFonts w:eastAsiaTheme="minorEastAsia"/>
          <w:sz w:val="24"/>
        </w:rPr>
      </w:pPr>
    </w:p>
    <w:p w:rsidR="005846B6" w:rsidRDefault="005846B6" w:rsidP="005846B6">
      <w:pPr>
        <w:pStyle w:val="ListParagraph"/>
        <w:numPr>
          <w:ilvl w:val="0"/>
          <w:numId w:val="1"/>
        </w:numPr>
        <w:rPr>
          <w:rFonts w:eastAsiaTheme="minorEastAsia"/>
          <w:sz w:val="24"/>
        </w:rPr>
      </w:pPr>
      <w:r w:rsidRPr="005846B6">
        <w:rPr>
          <w:rFonts w:eastAsiaTheme="minorEastAsia"/>
          <w:sz w:val="24"/>
        </w:rPr>
        <w:t>Proof by induction on n, the number of vertices in a tree T.</w:t>
      </w:r>
    </w:p>
    <w:p w:rsidR="005846B6" w:rsidRPr="005846B6" w:rsidRDefault="005846B6" w:rsidP="005846B6">
      <w:pPr>
        <w:pStyle w:val="ListParagraph"/>
        <w:rPr>
          <w:rFonts w:eastAsiaTheme="minorEastAsia"/>
          <w:sz w:val="24"/>
        </w:rPr>
      </w:pPr>
      <w:r w:rsidRPr="005846B6">
        <w:rPr>
          <w:rFonts w:eastAsiaTheme="minorEastAsia"/>
          <w:sz w:val="24"/>
        </w:rPr>
        <w:t>Basis step: If n= 1 or 2 then the center is the entire tree which is a vertex or an edge.</w:t>
      </w:r>
    </w:p>
    <w:p w:rsidR="005846B6" w:rsidRPr="005846B6" w:rsidRDefault="005846B6" w:rsidP="005846B6">
      <w:pPr>
        <w:pStyle w:val="ListParagraph"/>
        <w:rPr>
          <w:rFonts w:eastAsiaTheme="minorEastAsia"/>
          <w:sz w:val="24"/>
        </w:rPr>
      </w:pPr>
    </w:p>
    <w:p w:rsidR="00782804" w:rsidRPr="00782804" w:rsidRDefault="005846B6" w:rsidP="005846B6">
      <w:pPr>
        <w:pStyle w:val="ListParagraph"/>
        <w:rPr>
          <w:rFonts w:eastAsiaTheme="minorEastAsia"/>
          <w:sz w:val="24"/>
        </w:rPr>
      </w:pPr>
      <w:bookmarkStart w:id="0" w:name="_GoBack"/>
      <w:bookmarkEnd w:id="0"/>
      <w:r w:rsidRPr="005846B6">
        <w:rPr>
          <w:rFonts w:eastAsiaTheme="minorEastAsia"/>
          <w:sz w:val="24"/>
        </w:rPr>
        <w:t xml:space="preserve">Induction hypothesis. Let n&gt;2. Let </w:t>
      </w:r>
      <w:proofErr w:type="spellStart"/>
      <w:r w:rsidRPr="005846B6">
        <w:rPr>
          <w:rFonts w:eastAsiaTheme="minorEastAsia"/>
          <w:sz w:val="24"/>
        </w:rPr>
        <w:t>T</w:t>
      </w:r>
      <w:proofErr w:type="spellEnd"/>
      <w:r w:rsidRPr="005846B6">
        <w:rPr>
          <w:rFonts w:eastAsiaTheme="minorEastAsia"/>
          <w:sz w:val="24"/>
        </w:rPr>
        <w:t xml:space="preserve"> be a tree with n vertices. Assume the center of every tree with less than n vertices </w:t>
      </w:r>
      <w:proofErr w:type="gramStart"/>
      <w:r w:rsidRPr="005846B6">
        <w:rPr>
          <w:rFonts w:eastAsiaTheme="minorEastAsia"/>
          <w:sz w:val="24"/>
        </w:rPr>
        <w:t>is</w:t>
      </w:r>
      <w:proofErr w:type="gramEnd"/>
      <w:r w:rsidRPr="005846B6">
        <w:rPr>
          <w:rFonts w:eastAsiaTheme="minorEastAsia"/>
          <w:sz w:val="24"/>
        </w:rPr>
        <w:t xml:space="preserve"> a vertex or an edge. Form T' by deleting the leaves of T. Since the internal vertices on paths between leaves remain, T' has at least one vertex. The eccentricity of a leaf in T is greater than that of its neighbor. Hence the vertices of minimal eccentricity in T are the same as the vertices of minimal eccentricity in T'. This implies that the center of T' is the same as the center of T. By induction hypothesis the center of T' is a vertex or an edge.</w:t>
      </w:r>
    </w:p>
    <w:sectPr w:rsidR="00782804" w:rsidRPr="0078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8AA"/>
    <w:multiLevelType w:val="hybridMultilevel"/>
    <w:tmpl w:val="4724C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AD"/>
    <w:rsid w:val="00182CAD"/>
    <w:rsid w:val="00316ECF"/>
    <w:rsid w:val="005846B6"/>
    <w:rsid w:val="005D41C5"/>
    <w:rsid w:val="00782804"/>
    <w:rsid w:val="007A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4ED"/>
  <w15:chartTrackingRefBased/>
  <w15:docId w15:val="{F5E71119-A214-439E-8DCD-3091CF0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CAD"/>
    <w:pPr>
      <w:ind w:left="720"/>
      <w:contextualSpacing/>
    </w:pPr>
  </w:style>
  <w:style w:type="character" w:styleId="PlaceholderText">
    <w:name w:val="Placeholder Text"/>
    <w:basedOn w:val="DefaultParagraphFont"/>
    <w:uiPriority w:val="99"/>
    <w:semiHidden/>
    <w:rsid w:val="005D4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6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2</cp:revision>
  <dcterms:created xsi:type="dcterms:W3CDTF">2017-11-05T02:22:00Z</dcterms:created>
  <dcterms:modified xsi:type="dcterms:W3CDTF">2017-11-06T00:11:00Z</dcterms:modified>
</cp:coreProperties>
</file>