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E6BD5" w14:textId="4914FD3A" w:rsidR="008703E7" w:rsidRDefault="008703E7" w:rsidP="008703E7">
      <w:pPr>
        <w:ind w:left="426" w:right="140"/>
        <w:rPr>
          <w:rStyle w:val="a3"/>
          <w:rFonts w:ascii="Segoe UI" w:hAnsi="Segoe UI" w:cs="Segoe UI"/>
          <w:color w:val="444444"/>
          <w:sz w:val="36"/>
          <w:szCs w:val="36"/>
        </w:rPr>
      </w:pPr>
      <w:r>
        <w:rPr>
          <w:rStyle w:val="a3"/>
          <w:rFonts w:ascii="Segoe UI" w:hAnsi="Segoe UI" w:cs="Segoe UI"/>
          <w:color w:val="009AC3"/>
          <w:sz w:val="26"/>
          <w:szCs w:val="26"/>
        </w:rPr>
        <w:t>Регламент 51.04 Кредитные сделки</w:t>
      </w:r>
    </w:p>
    <w:p w14:paraId="5D283936" w14:textId="45437110" w:rsidR="000C4E33" w:rsidRDefault="008703E7" w:rsidP="008703E7">
      <w:pPr>
        <w:ind w:left="426" w:right="140"/>
        <w:rPr>
          <w:rStyle w:val="a3"/>
          <w:rFonts w:ascii="Segoe UI" w:hAnsi="Segoe UI" w:cs="Segoe UI"/>
          <w:color w:val="444444"/>
          <w:sz w:val="36"/>
          <w:szCs w:val="36"/>
        </w:rPr>
      </w:pPr>
      <w:r>
        <w:rPr>
          <w:rStyle w:val="a3"/>
          <w:rFonts w:ascii="Segoe UI" w:hAnsi="Segoe UI" w:cs="Segoe UI"/>
          <w:color w:val="444444"/>
        </w:rPr>
        <w:t>Главное о работе с кредитными сделками</w:t>
      </w:r>
    </w:p>
    <w:p w14:paraId="28BFD300" w14:textId="77777777" w:rsidR="008703E7" w:rsidRPr="008703E7" w:rsidRDefault="008703E7" w:rsidP="008703E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0093D0"/>
          <w:sz w:val="26"/>
          <w:szCs w:val="26"/>
          <w:lang w:eastAsia="ru-RU"/>
        </w:rPr>
        <w:t>1. </w:t>
      </w:r>
      <w:r w:rsidRPr="008703E7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Кредитная история (КИ)</w:t>
      </w:r>
    </w:p>
    <w:p w14:paraId="620E7DEB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Кредитная история (КИ)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 - внутренний документ, который создается сотрудником Отдела анализа и контроля кредитных рисков при отсутствии оплаты  или частичной оплате счета клиентом. Кредитная история является основанием для:</w:t>
      </w:r>
    </w:p>
    <w:p w14:paraId="610185D3" w14:textId="77777777" w:rsidR="008703E7" w:rsidRPr="008703E7" w:rsidRDefault="008703E7" w:rsidP="008703E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 размещения заказа сотрудником </w:t>
      </w:r>
      <w:hyperlink r:id="rId5" w:history="1">
        <w:r w:rsidRPr="008703E7">
          <w:rPr>
            <w:rFonts w:ascii="Segoe UI" w:eastAsia="Times New Roman" w:hAnsi="Segoe UI" w:cs="Segoe UI"/>
            <w:color w:val="0066CC"/>
            <w:lang w:eastAsia="ru-RU"/>
          </w:rPr>
          <w:t>Департамента закупок</w:t>
        </w:r>
      </w:hyperlink>
    </w:p>
    <w:p w14:paraId="1277C73F" w14:textId="77777777" w:rsidR="008703E7" w:rsidRPr="008703E7" w:rsidRDefault="008703E7" w:rsidP="008703E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 подготовки отгрузочных документов </w:t>
      </w:r>
      <w:hyperlink r:id="rId6" w:history="1">
        <w:r w:rsidRPr="008703E7">
          <w:rPr>
            <w:rFonts w:ascii="Segoe UI" w:eastAsia="Times New Roman" w:hAnsi="Segoe UI" w:cs="Segoe UI"/>
            <w:color w:val="0066CC"/>
            <w:lang w:eastAsia="ru-RU"/>
          </w:rPr>
          <w:t>Группа реализации Отдел учета движения ТМЦ и реализации</w:t>
        </w:r>
      </w:hyperlink>
    </w:p>
    <w:p w14:paraId="18237C54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4655E16" w14:textId="77777777" w:rsidR="008703E7" w:rsidRPr="008703E7" w:rsidRDefault="008703E7" w:rsidP="008703E7">
      <w:pPr>
        <w:spacing w:after="24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2. Порядок проверки контрагента</w:t>
      </w:r>
    </w:p>
    <w:tbl>
      <w:tblPr>
        <w:tblW w:w="11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7"/>
      </w:tblGrid>
      <w:tr w:rsidR="008703E7" w:rsidRPr="008703E7" w14:paraId="5E18437E" w14:textId="77777777" w:rsidTr="008703E7">
        <w:tc>
          <w:tcPr>
            <w:tcW w:w="11057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FD734FA" w14:textId="2D507BC4" w:rsidR="008703E7" w:rsidRPr="008703E7" w:rsidRDefault="008703E7" w:rsidP="008703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03E7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8703E7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Важно: </w:t>
            </w:r>
            <w:r w:rsidRPr="008703E7">
              <w:rPr>
                <w:rFonts w:ascii="Segoe UI" w:eastAsia="Times New Roman" w:hAnsi="Segoe UI" w:cs="Segoe UI"/>
                <w:b/>
                <w:bCs/>
                <w:color w:val="444444"/>
                <w:shd w:val="clear" w:color="auto" w:fill="D8D8D8"/>
                <w:lang w:eastAsia="ru-RU"/>
              </w:rPr>
              <w:t>все</w:t>
            </w:r>
            <w:r w:rsidRPr="008703E7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 </w:t>
            </w:r>
            <w:r w:rsidRPr="008703E7">
              <w:rPr>
                <w:rFonts w:ascii="Segoe UI" w:eastAsia="Times New Roman" w:hAnsi="Segoe UI" w:cs="Segoe UI"/>
                <w:b/>
                <w:bCs/>
                <w:color w:val="444444"/>
                <w:shd w:val="clear" w:color="auto" w:fill="D8D8D8"/>
                <w:lang w:eastAsia="ru-RU"/>
              </w:rPr>
              <w:t>постоплатные условия оплаты с заказчиком подлежат предварительному согласованию с Отделом анализа и контроля кредитных рисков​</w:t>
            </w:r>
            <w:r>
              <w:rPr>
                <w:rFonts w:ascii="Segoe UI" w:eastAsia="Times New Roman" w:hAnsi="Segoe UI" w:cs="Segoe UI"/>
                <w:b/>
                <w:bCs/>
                <w:color w:val="444444"/>
                <w:shd w:val="clear" w:color="auto" w:fill="D8D8D8"/>
                <w:lang w:eastAsia="ru-RU"/>
              </w:rPr>
              <w:t xml:space="preserve"> </w:t>
            </w:r>
            <w:r w:rsidRPr="008703E7">
              <w:rPr>
                <w:rFonts w:ascii="Segoe UI" w:eastAsia="Times New Roman" w:hAnsi="Segoe UI" w:cs="Segoe UI"/>
                <w:b/>
                <w:bCs/>
                <w:color w:val="8B0000"/>
                <w:shd w:val="clear" w:color="auto" w:fill="D8D8D8"/>
                <w:lang w:eastAsia="ru-RU"/>
              </w:rPr>
              <w:t>до подписания договора с клиентом и/или до подачи в тендер!</w:t>
            </w:r>
          </w:p>
        </w:tc>
      </w:tr>
    </w:tbl>
    <w:p w14:paraId="63E22F75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74390EA" w14:textId="77777777" w:rsidR="008703E7" w:rsidRPr="008703E7" w:rsidRDefault="008703E7" w:rsidP="008703E7">
      <w:pPr>
        <w:spacing w:after="24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​</w:t>
      </w:r>
      <w:r w:rsidRPr="008703E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По вопросам согласований постоплатных сделок можно обрат​иться на почтовый ящик Отдела анализа и контроля кредитных рисков: </w:t>
      </w:r>
      <w:hyperlink r:id="rId7" w:tgtFrame="_blank" w:tooltip="mailto:div.accountants.creditsdivision@softline.com" w:history="1">
        <w:r w:rsidRPr="008703E7">
          <w:rPr>
            <w:rFonts w:ascii="Segoe UI" w:eastAsia="Times New Roman" w:hAnsi="Segoe UI" w:cs="Segoe UI"/>
            <w:color w:val="0072C6"/>
            <w:shd w:val="clear" w:color="auto" w:fill="FFFFFF"/>
            <w:lang w:eastAsia="ru-RU"/>
          </w:rPr>
          <w:t>div.Accountants.Creditsdivision@softline.com</w:t>
        </w:r>
      </w:hyperlink>
      <w:r w:rsidRPr="008703E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 </w:t>
      </w:r>
      <w:r w:rsidRPr="008703E7">
        <w:rPr>
          <w:rFonts w:ascii="Segoe UI" w:eastAsia="Times New Roman" w:hAnsi="Segoe UI" w:cs="Segoe UI"/>
          <w:color w:val="009AC3"/>
          <w:lang w:eastAsia="ru-RU"/>
        </w:rPr>
        <w:t>​</w:t>
      </w:r>
      <w:r w:rsidRPr="008703E7">
        <w:rPr>
          <w:rFonts w:ascii="Segoe UI" w:eastAsia="Times New Roman" w:hAnsi="Segoe UI" w:cs="Segoe UI"/>
          <w:color w:val="444444"/>
          <w:lang w:eastAsia="ru-RU"/>
        </w:rPr>
        <w:t>​</w:t>
      </w:r>
    </w:p>
    <w:p w14:paraId="761B530C" w14:textId="03A8D95C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Решение о предоставлении клиенту отсрочки принимается на основе</w:t>
      </w:r>
      <w:r w:rsidRPr="008703E7">
        <w:rPr>
          <w:rFonts w:ascii="Segoe UI" w:eastAsia="Times New Roman" w:hAnsi="Segoe UI" w:cs="Segoe UI"/>
          <w:color w:val="FF0000"/>
          <w:lang w:eastAsia="ru-RU"/>
        </w:rPr>
        <w:t> </w:t>
      </w:r>
      <w:hyperlink r:id="rId8" w:history="1">
        <w:r w:rsidRPr="008703E7">
          <w:rPr>
            <w:rFonts w:ascii="Segoe UI" w:eastAsia="Times New Roman" w:hAnsi="Segoe UI" w:cs="Segoe UI"/>
            <w:color w:val="0000FF"/>
            <w:u w:val="single"/>
            <w:lang w:eastAsia="ru-RU"/>
          </w:rPr>
          <w:t>грейдинга контрагента</w:t>
        </w:r>
      </w:hyperlink>
      <w:r w:rsidRPr="008703E7">
        <w:rPr>
          <w:rFonts w:ascii="Segoe UI" w:eastAsia="Times New Roman" w:hAnsi="Segoe UI" w:cs="Segoe UI"/>
          <w:color w:val="FF0000"/>
          <w:lang w:eastAsia="ru-RU"/>
        </w:rPr>
        <w:t> </w:t>
      </w:r>
      <w:r w:rsidRPr="008703E7">
        <w:rPr>
          <w:rFonts w:ascii="Segoe UI" w:eastAsia="Times New Roman" w:hAnsi="Segoe UI" w:cs="Segoe UI"/>
          <w:color w:val="444444"/>
          <w:lang w:eastAsia="ru-RU"/>
        </w:rPr>
        <w:t>и</w:t>
      </w:r>
      <w:r w:rsidRPr="008703E7">
        <w:rPr>
          <w:rFonts w:ascii="Segoe UI" w:eastAsia="Times New Roman" w:hAnsi="Segoe UI" w:cs="Segoe UI"/>
          <w:color w:val="FF0000"/>
          <w:lang w:eastAsia="ru-RU"/>
        </w:rPr>
        <w:t> </w:t>
      </w:r>
      <w:r w:rsidRPr="008703E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решения согласу​ющих лиц</w:t>
      </w:r>
      <w:r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  <w:r w:rsidRPr="008703E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t> </w:t>
      </w:r>
    </w:p>
    <w:p w14:paraId="114DDEE2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36C50C0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Обязательным основанием для проставления КИ является сканированная копия постоплатного договора, подписанного со стороны заказчика и подтвержденная руководителем. </w:t>
      </w:r>
      <w:r w:rsidRPr="008703E7">
        <w:rPr>
          <w:rFonts w:ascii="Segoe UI" w:eastAsia="Times New Roman" w:hAnsi="Segoe UI" w:cs="Segoe UI"/>
          <w:color w:val="444444"/>
          <w:lang w:eastAsia="ru-RU"/>
        </w:rPr>
        <w:t>Подтверждением может быть письмо в электронной почте или печать и подпись в договоре.</w:t>
      </w: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 </w:t>
      </w:r>
    </w:p>
    <w:p w14:paraId="1D62CEFD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Для согласования Кредитной истории необходимо создать Заявку на кредитную историю согласно </w:t>
      </w:r>
      <w:hyperlink r:id="rId9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51.04-6 Работа с заявкой на кредитную историю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72AB6F7D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2.1 Государственные организации</w:t>
      </w:r>
    </w:p>
    <w:p w14:paraId="35E0F55D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Условия для согласования постоплатной сделки:</w:t>
      </w:r>
    </w:p>
    <w:p w14:paraId="1231BA71" w14:textId="77777777" w:rsidR="008703E7" w:rsidRPr="008703E7" w:rsidRDefault="008703E7" w:rsidP="008703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Зеленая зона </w:t>
      </w:r>
      <w:hyperlink r:id="rId10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Грейдинга контрагента.</w:t>
        </w:r>
      </w:hyperlink>
    </w:p>
    <w:p w14:paraId="18CA49BC" w14:textId="77777777" w:rsidR="008703E7" w:rsidRPr="008703E7" w:rsidRDefault="008703E7" w:rsidP="008703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Отсутствие/единичные случаи арбитражных дел, где заказчик выступает ответчиком (проверка в системе </w:t>
      </w:r>
      <w:hyperlink r:id="rId11" w:history="1">
        <w:r w:rsidRPr="008703E7">
          <w:rPr>
            <w:rFonts w:ascii="Segoe UI" w:eastAsia="Times New Roman" w:hAnsi="Segoe UI" w:cs="Segoe UI"/>
            <w:color w:val="4C4C4C"/>
            <w:lang w:eastAsia="ru-RU"/>
          </w:rPr>
          <w:t>СПАРК</w:t>
        </w:r>
      </w:hyperlink>
      <w:r w:rsidRPr="008703E7">
        <w:rPr>
          <w:rFonts w:ascii="Segoe UI" w:eastAsia="Times New Roman" w:hAnsi="Segoe UI" w:cs="Segoe UI"/>
          <w:color w:val="4C4C4C"/>
          <w:lang w:eastAsia="ru-RU"/>
        </w:rPr>
        <w:t>).</w:t>
      </w:r>
    </w:p>
    <w:p w14:paraId="237B6C1E" w14:textId="77777777" w:rsidR="008703E7" w:rsidRPr="008703E7" w:rsidRDefault="008703E7" w:rsidP="008703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Положительная кредитная история с Softline.</w:t>
      </w:r>
    </w:p>
    <w:p w14:paraId="50EF84ED" w14:textId="77777777" w:rsidR="008703E7" w:rsidRPr="008703E7" w:rsidRDefault="008703E7" w:rsidP="008703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Отсутствие текущей просроченной дебиторской задолженности (ПДЗ).</w:t>
      </w:r>
    </w:p>
    <w:p w14:paraId="08B99758" w14:textId="5547BD4B" w:rsidR="008703E7" w:rsidRPr="008703E7" w:rsidRDefault="008703E7" w:rsidP="008703E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Отсутствие закрытой просроченной дебиторской задолженности сроком от 90 дней.</w:t>
      </w:r>
    </w:p>
    <w:p w14:paraId="52EFB082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C4C4C"/>
          <w:shd w:val="clear" w:color="auto" w:fill="FFFFFF"/>
          <w:lang w:eastAsia="ru-RU"/>
        </w:rPr>
        <w:t>2.2 Организации, осуществляющие закупки по 44/223 ФЗ</w:t>
      </w:r>
    </w:p>
    <w:p w14:paraId="50534524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4C4C4C"/>
          <w:lang w:eastAsia="ru-RU"/>
        </w:rPr>
        <w:t>2.1 Размещение заказа по подписанному </w:t>
      </w: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протоколу </w:t>
      </w:r>
      <w:r w:rsidRPr="008703E7">
        <w:rPr>
          <w:rFonts w:ascii="Segoe UI" w:eastAsia="Times New Roman" w:hAnsi="Segoe UI" w:cs="Segoe UI"/>
          <w:color w:val="4C4C4C"/>
          <w:lang w:eastAsia="ru-RU"/>
        </w:rPr>
        <w:t>в рамках 44/223 ФЗ возможно, если:</w:t>
      </w:r>
    </w:p>
    <w:p w14:paraId="25904EB8" w14:textId="77777777" w:rsidR="008703E7" w:rsidRPr="008703E7" w:rsidRDefault="008703E7" w:rsidP="008703E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Контракт не подписан и ограничены сроки поставки.</w:t>
      </w:r>
    </w:p>
    <w:p w14:paraId="2C28BE1D" w14:textId="77777777" w:rsidR="008703E7" w:rsidRPr="008703E7" w:rsidRDefault="008703E7" w:rsidP="008703E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Поставщиком объявлены последние дни для заказа.</w:t>
      </w:r>
    </w:p>
    <w:p w14:paraId="32122D23" w14:textId="77777777" w:rsidR="008703E7" w:rsidRPr="008703E7" w:rsidRDefault="008703E7" w:rsidP="008703E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Контракт будет подписан не позднее, чем через 30 дней.</w:t>
      </w:r>
    </w:p>
    <w:p w14:paraId="7E5A5FF1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КИ для таких сделок проводится без разрешения на отгрузку до подписания контракта. </w:t>
      </w:r>
    </w:p>
    <w:p w14:paraId="6C1FA4A6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14FC5723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3C3C3C"/>
          <w:lang w:eastAsia="ru-RU"/>
        </w:rPr>
        <w:t>2.2 Для отгрузки таких заказов необходимо создать Заявку на изменение кредитной истории и указать ссылку на электронную площадку, где подписан договор/вложить скан подписанного договора. </w:t>
      </w:r>
    </w:p>
    <w:p w14:paraId="2FA7A3AC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3C3C3C"/>
          <w:lang w:eastAsia="ru-RU"/>
        </w:rPr>
        <w:t>2.3 При наличии текущей ПДЗ у заказчика Отдел анализа и контроля кредитных рисков проводит КИ и информируем об этом Директоров продаж. Подробнее: </w:t>
      </w:r>
      <w:hyperlink r:id="rId12" w:anchor="Zagolovok2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Штраф за ПДЗ</w:t>
        </w:r>
      </w:hyperlink>
      <w:r w:rsidRPr="008703E7">
        <w:rPr>
          <w:rFonts w:ascii="Segoe UI" w:eastAsia="Times New Roman" w:hAnsi="Segoe UI" w:cs="Segoe UI"/>
          <w:color w:val="3C3C3C"/>
          <w:lang w:eastAsia="ru-RU"/>
        </w:rPr>
        <w:t>.</w:t>
      </w:r>
    </w:p>
    <w:p w14:paraId="4D3EBBAD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0093D0"/>
          <w:lang w:eastAsia="ru-RU"/>
        </w:rPr>
        <w:br/>
      </w: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2.3 Коммерческие организации</w:t>
      </w:r>
    </w:p>
    <w:p w14:paraId="7AB2AC8B" w14:textId="34B55316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</w:pPr>
      <w:r w:rsidRPr="008703E7">
        <w:rPr>
          <w:rFonts w:ascii="Segoe UI" w:eastAsia="Times New Roman" w:hAnsi="Segoe UI" w:cs="Segoe UI"/>
          <w:color w:val="4C4C4C"/>
          <w:highlight w:val="yellow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 xml:space="preserve">3.1 Условия для согласования постоплатной 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 xml:space="preserve">сделки: является конфиденциальной, вы можете узнать 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>информаци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 xml:space="preserve">ю из регламента 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>51.04 Кредитные сделки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 xml:space="preserve">. 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>Главное о работе с кредитными сделками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 xml:space="preserve"> по ссылке </w:t>
      </w:r>
      <w:r w:rsidRPr="008703E7">
        <w:rPr>
          <w:rFonts w:ascii="Segoe UI" w:eastAsia="Times New Roman" w:hAnsi="Segoe UI" w:cs="Segoe UI"/>
          <w:color w:val="444444"/>
          <w:highlight w:val="yellow"/>
          <w:shd w:val="clear" w:color="auto" w:fill="FFFFFF"/>
          <w:lang w:eastAsia="ru-RU"/>
        </w:rPr>
        <w:t>https://sp.softline.com/softlinetrade/QualityChecking/DocLib/%D0%9A%D1%80%D0%B5%D0%B4%D0%B8%D1%82%D0%BD%D1%8B%D0%B5%20%D1%81%D0%B4%D0%B5%D0%BB%D0%BA%D0%B8/%D0%93%D0%BB%D0%B0%D0%B2%D0%BD%D0%BE%D0%B5%20%D0%BE%20%D1%80%D0%B0%D0%B1%D0%BE%D1%82%D0%B5%20%D1%81%20%D0%BA%D1%80%D0%B5%D0%B4%D0%B8%D1%82%D0%BD%D1%8B%D0%BC%D0%B8%20%D1%81%D0%B4%D0%B5%D0%BB%D0%BA%D0%B0%D0%BC%D0%B8.aspx</w:t>
      </w:r>
    </w:p>
    <w:p w14:paraId="57723397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2.3.2 Обязательным основанием для проставления КИ является сканированная копия постоплатного договора, подписанного со стороны заказчика и подтвержденная руководителем (подтверждение в почту или печать и подпись в договоре). </w:t>
      </w:r>
    </w:p>
    <w:p w14:paraId="5331FC39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4C4C4C"/>
          <w:lang w:eastAsia="ru-RU"/>
        </w:rPr>
        <w:t>3.3 Если приобретение по постоплате впервые или отсутствует проверка финансового состояния актуальной бухгалтерской отчетности, АМ запрашивает у контрагента сканированные копии:</w:t>
      </w:r>
    </w:p>
    <w:p w14:paraId="3FA604C7" w14:textId="77777777" w:rsidR="008703E7" w:rsidRPr="008703E7" w:rsidRDefault="008703E7" w:rsidP="008703E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​Бухгалтерский баланс за предыдущий год и за текущий период</w:t>
      </w:r>
    </w:p>
    <w:p w14:paraId="5F12199D" w14:textId="77777777" w:rsidR="008703E7" w:rsidRPr="008703E7" w:rsidRDefault="008703E7" w:rsidP="008703E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Отчет о финансовых результатах </w:t>
      </w:r>
    </w:p>
    <w:p w14:paraId="546D7546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8B0000"/>
          <w:lang w:eastAsia="ru-RU"/>
        </w:rPr>
        <w:t>Внимание:</w:t>
      </w:r>
      <w:r w:rsidRPr="008703E7">
        <w:rPr>
          <w:rFonts w:ascii="Segoe UI" w:eastAsia="Times New Roman" w:hAnsi="Segoe UI" w:cs="Segoe UI"/>
          <w:color w:val="3C3C3C"/>
          <w:lang w:eastAsia="ru-RU"/>
        </w:rPr>
        <w:t> Отказ от предоставления сканированных копий данных документов является </w:t>
      </w:r>
      <w:r w:rsidRPr="008703E7">
        <w:rPr>
          <w:rFonts w:ascii="Segoe UI" w:eastAsia="Times New Roman" w:hAnsi="Segoe UI" w:cs="Segoe UI"/>
          <w:b/>
          <w:bCs/>
          <w:color w:val="3C3C3C"/>
          <w:lang w:eastAsia="ru-RU"/>
        </w:rPr>
        <w:t>достаточным основанием для отказа </w:t>
      </w:r>
      <w:r w:rsidRPr="008703E7">
        <w:rPr>
          <w:rFonts w:ascii="Segoe UI" w:eastAsia="Times New Roman" w:hAnsi="Segoe UI" w:cs="Segoe UI"/>
          <w:color w:val="3C3C3C"/>
          <w:lang w:eastAsia="ru-RU"/>
        </w:rPr>
        <w:t>в предоставлении постоплаты, если только законодательством РФ такие документы не предусмотрены для контрагента.</w:t>
      </w:r>
    </w:p>
    <w:p w14:paraId="0638E516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​​ ​</w:t>
      </w:r>
      <w:r w:rsidRPr="008703E7">
        <w:rPr>
          <w:rFonts w:ascii="Segoe UI" w:eastAsia="Times New Roman" w:hAnsi="Segoe UI" w:cs="Segoe UI"/>
          <w:color w:val="444444"/>
          <w:lang w:eastAsia="ru-RU"/>
        </w:rPr>
        <w:br/>
      </w:r>
      <w:r w:rsidRPr="008703E7">
        <w:rPr>
          <w:rFonts w:ascii="Segoe UI" w:eastAsia="Times New Roman" w:hAnsi="Segoe UI" w:cs="Segoe UI"/>
          <w:b/>
          <w:bCs/>
          <w:color w:val="4C4C4C"/>
          <w:shd w:val="clear" w:color="auto" w:fill="FFFFFF"/>
          <w:lang w:eastAsia="ru-RU"/>
        </w:rPr>
        <w:t>2.4 Проверка организаций</w:t>
      </w:r>
    </w:p>
    <w:p w14:paraId="4FB92A9F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444444"/>
          <w:lang w:eastAsia="ru-RU"/>
        </w:rPr>
        <w:t>4.1 Все кредитные сделки подлежат обязательной оценке. </w:t>
      </w:r>
    </w:p>
    <w:p w14:paraId="0DA5075B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3C3C3C"/>
          <w:lang w:eastAsia="ru-RU"/>
        </w:rPr>
        <w:t>4.2 Кредитный контроллер осуществляет проверку по следующим этапам:</w:t>
      </w:r>
    </w:p>
    <w:p w14:paraId="0F17EFA0" w14:textId="77777777" w:rsidR="008703E7" w:rsidRPr="008703E7" w:rsidRDefault="008703E7" w:rsidP="008703E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1-й этап</w:t>
      </w:r>
      <w:r w:rsidRPr="008703E7">
        <w:rPr>
          <w:rFonts w:ascii="Segoe UI" w:eastAsia="Times New Roman" w:hAnsi="Segoe UI" w:cs="Segoe UI"/>
          <w:color w:val="444444"/>
          <w:lang w:eastAsia="ru-RU"/>
        </w:rPr>
        <w:t>: Корректность реквизитов и фирмы-однодневки:</w:t>
      </w:r>
    </w:p>
    <w:p w14:paraId="24507E21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Проверяются в информационной системе </w:t>
      </w:r>
      <w:hyperlink r:id="rId13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СПАРК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, разработанной и управляемой Интерфаксом. На начальном этапе проверяется, соответствуют ли реквизиты контрагента представленным документам. Не следует согласовывать постоплату контрагентам, которые предоставили подложные документы с несуществующими реквизитами.</w:t>
      </w:r>
    </w:p>
    <w:p w14:paraId="3F0389E3" w14:textId="77777777" w:rsidR="008703E7" w:rsidRPr="008703E7" w:rsidRDefault="008703E7" w:rsidP="008703E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2-й этап: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 Анализ бухгалтерской отчетности</w:t>
      </w:r>
    </w:p>
    <w:p w14:paraId="05CD9166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Для анализа финансового состояния контрагента используется </w:t>
      </w:r>
      <w:hyperlink r:id="rId14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балльная система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3A4FB7EB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Весь финансовый анализ и выводы фиксируются в 1С в карточке контрагента во вкладке «</w:t>
      </w:r>
      <w:r w:rsidRPr="008703E7">
        <w:rPr>
          <w:rFonts w:ascii="Segoe UI" w:eastAsia="Times New Roman" w:hAnsi="Segoe UI" w:cs="Segoe UI"/>
          <w:i/>
          <w:iCs/>
          <w:color w:val="444444"/>
          <w:lang w:eastAsia="ru-RU"/>
        </w:rPr>
        <w:t>Дополнительно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» -&gt; «</w:t>
      </w:r>
      <w:r w:rsidRPr="008703E7">
        <w:rPr>
          <w:rFonts w:ascii="Segoe UI" w:eastAsia="Times New Roman" w:hAnsi="Segoe UI" w:cs="Segoe UI"/>
          <w:i/>
          <w:iCs/>
          <w:color w:val="444444"/>
          <w:lang w:eastAsia="ru-RU"/>
        </w:rPr>
        <w:t>Отчетность по клиенту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».</w:t>
      </w:r>
    </w:p>
    <w:p w14:paraId="1F4F7F40" w14:textId="77777777" w:rsidR="008703E7" w:rsidRPr="008703E7" w:rsidRDefault="008703E7" w:rsidP="008703E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3-й этап</w:t>
      </w:r>
      <w:r w:rsidRPr="008703E7">
        <w:rPr>
          <w:rFonts w:ascii="Segoe UI" w:eastAsia="Times New Roman" w:hAnsi="Segoe UI" w:cs="Segoe UI"/>
          <w:color w:val="444444"/>
          <w:lang w:eastAsia="ru-RU"/>
        </w:rPr>
        <w:t>: Проверка </w:t>
      </w:r>
      <w:hyperlink r:id="rId15" w:history="1">
        <w:r w:rsidRPr="008703E7">
          <w:rPr>
            <w:rFonts w:ascii="Segoe UI" w:eastAsia="Times New Roman" w:hAnsi="Segoe UI" w:cs="Segoe UI"/>
            <w:color w:val="0066CC"/>
            <w:lang w:eastAsia="ru-RU"/>
          </w:rPr>
          <w:t>реестра банкротства</w:t>
        </w:r>
      </w:hyperlink>
    </w:p>
    <w:p w14:paraId="47D17BAA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333333"/>
          <w:shd w:val="clear" w:color="auto" w:fill="FFFFFF"/>
          <w:lang w:eastAsia="ru-RU"/>
        </w:rPr>
        <w:lastRenderedPageBreak/>
        <w:t>Не следует предоставлять постоплату контрагентам, которые внесены в Единый федеральный реестр сведений о банкротстве. Проверка контрагента на предмет наличия дел о взыскании дебиторской задолженности или о банкротстве осуществляется Отделом анализа и контроля кредитных рисков. ​</w:t>
      </w:r>
    </w:p>
    <w:p w14:paraId="4A81F230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Если анализ имеющихся в Арбитражном суде дел с участием контрагента и</w:t>
      </w:r>
      <w:r w:rsidRPr="008703E7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отчетности Заказчика (коэффиц​иент Альтмана и др.)</w:t>
      </w: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 </w:t>
      </w:r>
      <w:r w:rsidRPr="008703E7">
        <w:rPr>
          <w:rFonts w:ascii="Segoe UI" w:eastAsia="Times New Roman" w:hAnsi="Segoe UI" w:cs="Segoe UI"/>
          <w:color w:val="444444"/>
          <w:lang w:eastAsia="ru-RU"/>
        </w:rPr>
        <w:t>позволяет сделать вывод о готовящейся в отношении контрагента процедуре банкротства или наличии достаточно большого объёма кредиторской задолженности у контрагента, Отдел анализа и контроля кредитных рисков учитывает эти обстоятельства при принятии решения.</w:t>
      </w:r>
    </w:p>
    <w:p w14:paraId="7634F593" w14:textId="77777777" w:rsidR="008703E7" w:rsidRPr="008703E7" w:rsidRDefault="008703E7" w:rsidP="008703E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4-й этап</w:t>
      </w:r>
      <w:r w:rsidRPr="008703E7">
        <w:rPr>
          <w:rFonts w:ascii="Segoe UI" w:eastAsia="Times New Roman" w:hAnsi="Segoe UI" w:cs="Segoe UI"/>
          <w:color w:val="444444"/>
          <w:lang w:eastAsia="ru-RU"/>
        </w:rPr>
        <w:t>: Проверка текущей задолженности клиента</w:t>
      </w:r>
    </w:p>
    <w:p w14:paraId="68BDF5F2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Положительное согласование постоплатной сделки происходит при отсутствии текущей просроченной дебиторской задолженности.</w:t>
      </w:r>
    </w:p>
    <w:p w14:paraId="5A913455" w14:textId="77777777" w:rsidR="008703E7" w:rsidRPr="008703E7" w:rsidRDefault="008703E7" w:rsidP="008703E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5</w:t>
      </w:r>
      <w:r w:rsidRPr="008703E7">
        <w:rPr>
          <w:rFonts w:ascii="Segoe UI" w:eastAsia="Times New Roman" w:hAnsi="Segoe UI" w:cs="Segoe UI"/>
          <w:b/>
          <w:bCs/>
          <w:color w:val="3C3C3C"/>
          <w:lang w:eastAsia="ru-RU"/>
        </w:rPr>
        <w:t>-й этап</w:t>
      </w:r>
      <w:r w:rsidRPr="008703E7">
        <w:rPr>
          <w:rFonts w:ascii="Segoe UI" w:eastAsia="Times New Roman" w:hAnsi="Segoe UI" w:cs="Segoe UI"/>
          <w:color w:val="3C3C3C"/>
          <w:lang w:eastAsia="ru-RU"/>
        </w:rPr>
        <w:t>: Оценка по </w:t>
      </w:r>
      <w:hyperlink r:id="rId16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грейдингу контрагента </w:t>
        </w:r>
      </w:hyperlink>
    </w:p>
    <w:p w14:paraId="0F917E8B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Все кредитные сделки подлежат обязательной оценке по </w:t>
      </w:r>
      <w:hyperlink r:id="rId17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грейдингу контрагента.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 </w:t>
      </w:r>
      <w:r w:rsidRPr="008703E7">
        <w:rPr>
          <w:rFonts w:ascii="Segoe UI" w:eastAsia="Times New Roman" w:hAnsi="Segoe UI" w:cs="Segoe UI"/>
          <w:color w:val="333333"/>
          <w:lang w:eastAsia="ru-RU"/>
        </w:rPr>
        <w:t>Результаты грейдинга фиксируются в 1С в карточке контрагента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 во вкладке «</w:t>
      </w:r>
      <w:r w:rsidRPr="008703E7">
        <w:rPr>
          <w:rFonts w:ascii="Segoe UI" w:eastAsia="Times New Roman" w:hAnsi="Segoe UI" w:cs="Segoe UI"/>
          <w:i/>
          <w:iCs/>
          <w:color w:val="444444"/>
          <w:lang w:eastAsia="ru-RU"/>
        </w:rPr>
        <w:t>Дополнительно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» -&gt; «</w:t>
      </w:r>
      <w:r w:rsidRPr="008703E7">
        <w:rPr>
          <w:rFonts w:ascii="Segoe UI" w:eastAsia="Times New Roman" w:hAnsi="Segoe UI" w:cs="Segoe UI"/>
          <w:i/>
          <w:iCs/>
          <w:color w:val="444444"/>
          <w:lang w:eastAsia="ru-RU"/>
        </w:rPr>
        <w:t>Грейдинг контрагента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».</w:t>
      </w:r>
    </w:p>
    <w:p w14:paraId="5BB04FEB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shd w:val="clear" w:color="auto" w:fill="FFFFFF"/>
          <w:lang w:eastAsia="ru-RU"/>
        </w:rPr>
        <w:t>2.</w:t>
      </w:r>
      <w:r w:rsidRPr="008703E7">
        <w:rPr>
          <w:rFonts w:ascii="Segoe UI" w:eastAsia="Times New Roman" w:hAnsi="Segoe UI" w:cs="Segoe UI"/>
          <w:color w:val="444444"/>
          <w:lang w:eastAsia="ru-RU"/>
        </w:rPr>
        <w:t>4.3 Провал на любом этапе проверки влечет за собой принятие отрицательного решения Отделом анализа и контроля кредитных рисков о предоставлении постоплаты контрагенту.</w:t>
      </w:r>
    </w:p>
    <w:p w14:paraId="15F6D7C5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39C05B89" w14:textId="77777777" w:rsidR="008703E7" w:rsidRPr="008703E7" w:rsidRDefault="008703E7" w:rsidP="008703E7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009AC3"/>
          <w:sz w:val="26"/>
          <w:szCs w:val="26"/>
          <w:lang w:eastAsia="ru-RU"/>
        </w:rPr>
        <w:t>​</w:t>
      </w:r>
      <w:r w:rsidRPr="008703E7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3. Сроки обработки заявок на КИ/запросов на согласование постоплатных сделок</w:t>
      </w:r>
    </w:p>
    <w:p w14:paraId="23846EBD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br/>
        <w:t>Все заявки на КИ/ запросы на согласование постоплатных сделок обр​абатываются сотрудниками Отдела анализа и контроля кредитных рисков в порядке поступления в течение </w:t>
      </w:r>
      <w:r w:rsidRPr="008703E7">
        <w:rPr>
          <w:rFonts w:ascii="Segoe UI" w:eastAsia="Times New Roman" w:hAnsi="Segoe UI" w:cs="Segoe UI"/>
          <w:b/>
          <w:bCs/>
          <w:color w:val="8B0000"/>
          <w:lang w:eastAsia="ru-RU"/>
        </w:rPr>
        <w:t>1 рабочего дня, при наличии всей необходимой для согласования информации.</w:t>
      </w:r>
    </w:p>
    <w:p w14:paraId="2A990594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Если заявка на КИ создана менеджером с 9.00 до 15.00,  КИ проставляется в этот же день. Заявки/запросы на согласование постоплатных сделок, созданные после 15.00, обрабатываются на следующий рабочий день до 15.00.​</w:t>
      </w:r>
    </w:p>
    <w:p w14:paraId="4B77CC17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</w:t>
      </w:r>
    </w:p>
    <w:p w14:paraId="4DDD7994" w14:textId="77777777" w:rsidR="008703E7" w:rsidRPr="008703E7" w:rsidRDefault="008703E7" w:rsidP="008703E7">
      <w:pPr>
        <w:spacing w:before="100" w:beforeAutospacing="1" w:after="290" w:line="240" w:lineRule="auto"/>
        <w:jc w:val="both"/>
        <w:outlineLvl w:val="1"/>
        <w:rPr>
          <w:rFonts w:ascii="Segoe UI Semilight" w:eastAsia="Times New Roman" w:hAnsi="Segoe UI Semilight" w:cs="Segoe UI Semilight"/>
          <w:color w:val="0072C6"/>
          <w:sz w:val="29"/>
          <w:szCs w:val="29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4. Кредитные ресурсы</w:t>
      </w:r>
    </w:p>
    <w:p w14:paraId="448DF9D5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hyperlink r:id="rId18" w:history="1">
        <w:r w:rsidRPr="008703E7">
          <w:rPr>
            <w:rFonts w:ascii="Segoe UI" w:eastAsia="Times New Roman" w:hAnsi="Segoe UI" w:cs="Segoe UI"/>
            <w:b/>
            <w:bCs/>
            <w:color w:val="0072C6"/>
            <w:u w:val="single"/>
            <w:lang w:eastAsia="ru-RU"/>
          </w:rPr>
          <w:t>Кредитные ресурсы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 - часть совокупных ресурсов Компании, используемых в процессе кредитования покупателей.​</w:t>
      </w:r>
    </w:p>
    <w:p w14:paraId="15B63CC5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В случае оплаты Заказа поставщику до оплаты от клиента из маржи менеджера списывается </w:t>
      </w:r>
      <w:hyperlink r:id="rId19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Стоимость использования Кредитных ресурсов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 (КР).</w:t>
      </w:r>
    </w:p>
    <w:p w14:paraId="0B46039F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Внутренняя ставка кредитования в Компании зависит от решения руководства Компании. </w:t>
      </w:r>
    </w:p>
    <w:p w14:paraId="1805AB21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Расчет КР производится АМ с использованием</w:t>
      </w:r>
      <w:hyperlink r:id="rId20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 Кредитного калькулятора</w:t>
        </w:r>
      </w:hyperlink>
      <w:r w:rsidRPr="008703E7">
        <w:rPr>
          <w:rFonts w:ascii="Segoe UI" w:eastAsia="Times New Roman" w:hAnsi="Segoe UI" w:cs="Segoe UI"/>
          <w:color w:val="0072C6"/>
          <w:lang w:eastAsia="ru-RU"/>
        </w:rPr>
        <w:t>. 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 В случае возникновения вопросов необходимо обратиться к сотрудникам Отдела анализа и контроля кредитных рисков.​</w:t>
      </w:r>
    </w:p>
    <w:p w14:paraId="2C82C597" w14:textId="77777777" w:rsidR="008703E7" w:rsidRPr="008703E7" w:rsidRDefault="008703E7" w:rsidP="008703E7">
      <w:pPr>
        <w:spacing w:before="100" w:beforeAutospacing="1" w:after="100" w:afterAutospacing="1" w:line="240" w:lineRule="auto"/>
        <w:jc w:val="both"/>
        <w:outlineLvl w:val="1"/>
        <w:rPr>
          <w:rFonts w:ascii="Segoe UI Semilight" w:eastAsia="Times New Roman" w:hAnsi="Segoe UI Semilight" w:cs="Segoe UI Semilight"/>
          <w:color w:val="0072C6"/>
          <w:sz w:val="29"/>
          <w:szCs w:val="29"/>
          <w:lang w:eastAsia="ru-RU"/>
        </w:rPr>
      </w:pPr>
    </w:p>
    <w:p w14:paraId="2FE2F8F7" w14:textId="77777777" w:rsidR="008703E7" w:rsidRPr="008703E7" w:rsidRDefault="008703E7" w:rsidP="008703E7">
      <w:pPr>
        <w:spacing w:before="100" w:beforeAutospacing="1" w:after="100" w:afterAutospacing="1" w:line="240" w:lineRule="auto"/>
        <w:jc w:val="both"/>
        <w:outlineLvl w:val="1"/>
        <w:rPr>
          <w:rFonts w:ascii="Segoe UI Semilight" w:eastAsia="Times New Roman" w:hAnsi="Segoe UI Semilight" w:cs="Segoe UI Semilight"/>
          <w:color w:val="0072C6"/>
          <w:sz w:val="29"/>
          <w:szCs w:val="29"/>
          <w:lang w:eastAsia="ru-RU"/>
        </w:rPr>
      </w:pPr>
      <w:r w:rsidRPr="008703E7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5. Изменение сроков оплаты</w:t>
      </w:r>
      <w:r w:rsidRPr="008703E7">
        <w:rPr>
          <w:rFonts w:ascii="Segoe UI" w:eastAsia="Times New Roman" w:hAnsi="Segoe UI" w:cs="Segoe UI"/>
          <w:color w:val="009AC3"/>
          <w:sz w:val="26"/>
          <w:szCs w:val="26"/>
          <w:lang w:eastAsia="ru-RU"/>
        </w:rPr>
        <w:t>​</w:t>
      </w:r>
    </w:p>
    <w:p w14:paraId="3175DDAB" w14:textId="49C1CDE9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44444"/>
          <w:lang w:eastAsia="ru-RU"/>
        </w:rPr>
        <w:t>​</w:t>
      </w:r>
      <w:r w:rsidRPr="008703E7">
        <w:rPr>
          <w:rFonts w:ascii="Segoe UI" w:eastAsia="Times New Roman" w:hAnsi="Segoe UI" w:cs="Segoe UI"/>
          <w:color w:val="444444"/>
          <w:lang w:eastAsia="ru-RU"/>
        </w:rPr>
        <w:br/>
        <w:t>5.1 Для изменения сроков оплаты в случае наличия просроченной дебиторской задолженности в Заявке на КИ необходимо вставить гиперссылку на согласованное (в сервисе </w:t>
      </w:r>
      <w:hyperlink r:id="rId21" w:history="1">
        <w:r w:rsidRPr="008703E7">
          <w:rPr>
            <w:rFonts w:ascii="Segoe UI" w:eastAsia="Times New Roman" w:hAnsi="Segoe UI" w:cs="Segoe UI"/>
            <w:color w:val="0066CC"/>
            <w:lang w:eastAsia="ru-RU"/>
          </w:rPr>
          <w:t xml:space="preserve">Согласование </w:t>
        </w:r>
        <w:r w:rsidRPr="008703E7">
          <w:rPr>
            <w:rFonts w:ascii="Segoe UI" w:eastAsia="Times New Roman" w:hAnsi="Segoe UI" w:cs="Segoe UI"/>
            <w:color w:val="0066CC"/>
            <w:lang w:eastAsia="ru-RU"/>
          </w:rPr>
          <w:lastRenderedPageBreak/>
          <w:t>договоров</w:t>
        </w:r>
      </w:hyperlink>
      <w:r w:rsidRPr="008703E7">
        <w:rPr>
          <w:rFonts w:ascii="Segoe UI" w:eastAsia="Times New Roman" w:hAnsi="Segoe UI" w:cs="Segoe UI"/>
          <w:color w:val="444444"/>
          <w:lang w:eastAsia="ru-RU"/>
        </w:rPr>
        <w:t>) </w:t>
      </w:r>
      <w:r w:rsidRPr="008703E7">
        <w:rPr>
          <w:rFonts w:ascii="Segoe UI" w:eastAsia="Times New Roman" w:hAnsi="Segoe UI" w:cs="Segoe UI"/>
          <w:b/>
          <w:bCs/>
          <w:color w:val="444444"/>
          <w:lang w:eastAsia="ru-RU"/>
        </w:rPr>
        <w:t>дополнительное соглашение</w:t>
      </w:r>
      <w:r w:rsidRPr="008703E7">
        <w:rPr>
          <w:rFonts w:ascii="Segoe UI" w:eastAsia="Times New Roman" w:hAnsi="Segoe UI" w:cs="Segoe UI"/>
          <w:color w:val="444444"/>
          <w:lang w:eastAsia="ru-RU"/>
        </w:rPr>
        <w:t> с вложенной подписанной копией. Такое дополнительное соглашение должно быть согласовано с </w:t>
      </w:r>
      <w:hyperlink r:id="rId22" w:history="1">
        <w:r w:rsidRPr="008703E7">
          <w:rPr>
            <w:rFonts w:ascii="Segoe UI" w:eastAsia="Times New Roman" w:hAnsi="Segoe UI" w:cs="Segoe UI"/>
            <w:color w:val="0072C6"/>
            <w:lang w:eastAsia="ru-RU"/>
          </w:rPr>
          <w:t>Генеральным директором Софтлайн Решения</w:t>
        </w:r>
      </w:hyperlink>
      <w:r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11C5BCF8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5.2 Получение от Клиента гарантийного письма с новыми сроками оплаты </w:t>
      </w: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не приостанавливает </w:t>
      </w:r>
      <w:r w:rsidRPr="008703E7">
        <w:rPr>
          <w:rFonts w:ascii="Segoe UI" w:eastAsia="Times New Roman" w:hAnsi="Segoe UI" w:cs="Segoe UI"/>
          <w:color w:val="4C4C4C"/>
          <w:lang w:eastAsia="ru-RU"/>
        </w:rPr>
        <w:t>работу по взысканию </w:t>
      </w: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дебиторской задолженности,</w:t>
      </w:r>
      <w:r w:rsidRPr="008703E7">
        <w:rPr>
          <w:rFonts w:ascii="Segoe UI" w:eastAsia="Times New Roman" w:hAnsi="Segoe UI" w:cs="Segoe UI"/>
          <w:color w:val="4C4C4C"/>
          <w:lang w:eastAsia="ru-RU"/>
        </w:rPr>
        <w:t> а также не приостанавливает списание из маржи АМ долга Клиента.​</w:t>
      </w:r>
    </w:p>
    <w:p w14:paraId="69EF3362" w14:textId="77777777" w:rsidR="008703E7" w:rsidRPr="008703E7" w:rsidRDefault="008703E7" w:rsidP="008703E7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8703E7">
        <w:rPr>
          <w:rFonts w:ascii="Segoe UI" w:eastAsia="Times New Roman" w:hAnsi="Segoe UI" w:cs="Segoe UI"/>
          <w:color w:val="4C4C4C"/>
          <w:lang w:eastAsia="ru-RU"/>
        </w:rPr>
        <w:t>5.3 Так как гарантийное письмо не является документом, обязывающим клиента произвести оплату, то изменение сроков оплаты при желании Клиента отсрочить платежи по уже подписанному договору по данному письму </w:t>
      </w:r>
      <w:r w:rsidRPr="008703E7">
        <w:rPr>
          <w:rFonts w:ascii="Segoe UI" w:eastAsia="Times New Roman" w:hAnsi="Segoe UI" w:cs="Segoe UI"/>
          <w:b/>
          <w:bCs/>
          <w:color w:val="4C4C4C"/>
          <w:lang w:eastAsia="ru-RU"/>
        </w:rPr>
        <w:t>запрещено</w:t>
      </w:r>
      <w:r w:rsidRPr="008703E7">
        <w:rPr>
          <w:rFonts w:ascii="Segoe UI" w:eastAsia="Times New Roman" w:hAnsi="Segoe UI" w:cs="Segoe UI"/>
          <w:color w:val="4C4C4C"/>
          <w:lang w:eastAsia="ru-RU"/>
        </w:rPr>
        <w:t>.</w:t>
      </w:r>
    </w:p>
    <w:tbl>
      <w:tblPr>
        <w:tblW w:w="111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9"/>
      </w:tblGrid>
      <w:tr w:rsidR="008703E7" w:rsidRPr="008703E7" w14:paraId="60432A2F" w14:textId="77777777" w:rsidTr="008703E7">
        <w:tc>
          <w:tcPr>
            <w:tcW w:w="11199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89326C6" w14:textId="621669A9" w:rsidR="008703E7" w:rsidRPr="008703E7" w:rsidRDefault="008703E7" w:rsidP="008703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703E7">
              <w:rPr>
                <w:rFonts w:ascii="Segoe UI" w:eastAsia="Times New Roman" w:hAnsi="Segoe UI" w:cs="Segoe UI"/>
                <w:color w:val="8B0000"/>
                <w:lang w:eastAsia="ru-RU"/>
              </w:rPr>
              <w:t>​</w:t>
            </w:r>
            <w:r w:rsidRPr="008703E7">
              <w:rPr>
                <w:rFonts w:ascii="Segoe UI" w:eastAsia="Times New Roman" w:hAnsi="Segoe UI" w:cs="Segoe UI"/>
                <w:b/>
                <w:bCs/>
                <w:color w:val="8B0000"/>
                <w:lang w:eastAsia="ru-RU"/>
              </w:rPr>
              <w:t>Важно: </w:t>
            </w:r>
            <w:r w:rsidRPr="008703E7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Подтверждение </w:t>
            </w:r>
            <w:hyperlink r:id="rId23" w:history="1">
              <w:r w:rsidRPr="008703E7">
                <w:rPr>
                  <w:rFonts w:ascii="Segoe UI" w:eastAsia="Times New Roman" w:hAnsi="Segoe UI" w:cs="Segoe UI"/>
                  <w:color w:val="0072C6"/>
                  <w:u w:val="single"/>
                  <w:shd w:val="clear" w:color="auto" w:fill="D8D8D8"/>
                  <w:lang w:eastAsia="ru-RU"/>
                </w:rPr>
                <w:t>Генерального директора Софтлайн Решения</w:t>
              </w:r>
            </w:hyperlink>
            <w:r w:rsidRPr="008703E7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​ </w:t>
            </w:r>
            <w:r w:rsidRPr="008703E7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 xml:space="preserve"> </w:t>
            </w:r>
            <w:r w:rsidRPr="008703E7"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возможно только через запрос от Директора Управления корпоративных продаж</w:t>
            </w:r>
            <w:r>
              <w:rPr>
                <w:rFonts w:ascii="Segoe UI" w:eastAsia="Times New Roman" w:hAnsi="Segoe UI" w:cs="Segoe UI"/>
                <w:color w:val="444444"/>
                <w:shd w:val="clear" w:color="auto" w:fill="D8D8D8"/>
                <w:lang w:eastAsia="ru-RU"/>
              </w:rPr>
              <w:t>.</w:t>
            </w:r>
          </w:p>
        </w:tc>
      </w:tr>
    </w:tbl>
    <w:p w14:paraId="0BB62605" w14:textId="77777777" w:rsidR="008703E7" w:rsidRPr="008703E7" w:rsidRDefault="008703E7" w:rsidP="008703E7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755483B" w14:textId="77777777" w:rsidR="008703E7" w:rsidRDefault="008703E7" w:rsidP="008703E7">
      <w:pPr>
        <w:ind w:left="426" w:right="140"/>
      </w:pPr>
    </w:p>
    <w:sectPr w:rsidR="008703E7" w:rsidSect="008703E7">
      <w:pgSz w:w="11906" w:h="16838"/>
      <w:pgMar w:top="426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2B38"/>
    <w:multiLevelType w:val="multilevel"/>
    <w:tmpl w:val="8E76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381D"/>
    <w:multiLevelType w:val="multilevel"/>
    <w:tmpl w:val="B91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B3289"/>
    <w:multiLevelType w:val="multilevel"/>
    <w:tmpl w:val="ED78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76D05"/>
    <w:multiLevelType w:val="multilevel"/>
    <w:tmpl w:val="6B2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90502"/>
    <w:multiLevelType w:val="multilevel"/>
    <w:tmpl w:val="B81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D2CB9"/>
    <w:multiLevelType w:val="multilevel"/>
    <w:tmpl w:val="BF0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B06F7"/>
    <w:multiLevelType w:val="multilevel"/>
    <w:tmpl w:val="D6A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A1CD4"/>
    <w:multiLevelType w:val="multilevel"/>
    <w:tmpl w:val="310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1941"/>
    <w:multiLevelType w:val="multilevel"/>
    <w:tmpl w:val="F240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202F6"/>
    <w:multiLevelType w:val="multilevel"/>
    <w:tmpl w:val="AFB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959D5"/>
    <w:multiLevelType w:val="multilevel"/>
    <w:tmpl w:val="0E9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5"/>
  </w:num>
  <w:num w:numId="7">
    <w:abstractNumId w:val="10"/>
  </w:num>
  <w:num w:numId="8">
    <w:abstractNumId w:val="3"/>
  </w:num>
  <w:num w:numId="9">
    <w:abstractNumId w:val="6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0"/>
    <w:rsid w:val="000C4E33"/>
    <w:rsid w:val="00266B80"/>
    <w:rsid w:val="0087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5A0C0"/>
  <w15:chartTrackingRefBased/>
  <w15:docId w15:val="{9050DCC3-2397-41EB-960F-BC5776CA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03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03E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703E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870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themeforecolor-6-4">
    <w:name w:val="ms-rtethemeforecolor-6-4"/>
    <w:basedOn w:val="a0"/>
    <w:rsid w:val="008703E7"/>
  </w:style>
  <w:style w:type="character" w:customStyle="1" w:styleId="ms-rtethemefontface-1">
    <w:name w:val="ms-rtethemefontface-1"/>
    <w:basedOn w:val="a0"/>
    <w:rsid w:val="008703E7"/>
  </w:style>
  <w:style w:type="character" w:customStyle="1" w:styleId="ms-rtefontsize-2">
    <w:name w:val="ms-rtefontsize-2"/>
    <w:basedOn w:val="a0"/>
    <w:rsid w:val="008703E7"/>
  </w:style>
  <w:style w:type="character" w:styleId="a5">
    <w:name w:val="Hyperlink"/>
    <w:basedOn w:val="a0"/>
    <w:uiPriority w:val="99"/>
    <w:semiHidden/>
    <w:unhideWhenUsed/>
    <w:rsid w:val="008703E7"/>
    <w:rPr>
      <w:color w:val="0000FF"/>
      <w:u w:val="single"/>
    </w:rPr>
  </w:style>
  <w:style w:type="character" w:customStyle="1" w:styleId="ms-rtethemeforecolor-2-0">
    <w:name w:val="ms-rtethemeforecolor-2-0"/>
    <w:basedOn w:val="a0"/>
    <w:rsid w:val="008703E7"/>
  </w:style>
  <w:style w:type="character" w:customStyle="1" w:styleId="ms-rteforecolor-1">
    <w:name w:val="ms-rteforecolor-1"/>
    <w:basedOn w:val="a0"/>
    <w:rsid w:val="008703E7"/>
  </w:style>
  <w:style w:type="character" w:customStyle="1" w:styleId="ui-provider">
    <w:name w:val="ui-provider"/>
    <w:basedOn w:val="a0"/>
    <w:rsid w:val="008703E7"/>
  </w:style>
  <w:style w:type="character" w:customStyle="1" w:styleId="ms-rteforecolor-2">
    <w:name w:val="ms-rteforecolor-2"/>
    <w:basedOn w:val="a0"/>
    <w:rsid w:val="008703E7"/>
  </w:style>
  <w:style w:type="character" w:customStyle="1" w:styleId="ms-rtethemebackcolor-1-0">
    <w:name w:val="ms-rtethemebackcolor-1-0"/>
    <w:basedOn w:val="a0"/>
    <w:rsid w:val="008703E7"/>
  </w:style>
  <w:style w:type="character" w:customStyle="1" w:styleId="ms-rtethemeforecolor-3-4">
    <w:name w:val="ms-rtethemeforecolor-3-4"/>
    <w:basedOn w:val="a0"/>
    <w:rsid w:val="008703E7"/>
  </w:style>
  <w:style w:type="character" w:customStyle="1" w:styleId="ms-rtethemeforecolor-4-4">
    <w:name w:val="ms-rtethemeforecolor-4-4"/>
    <w:basedOn w:val="a0"/>
    <w:rsid w:val="008703E7"/>
  </w:style>
  <w:style w:type="character" w:customStyle="1" w:styleId="ms-rtethemeforecolor-10-5">
    <w:name w:val="ms-rtethemeforecolor-10-5"/>
    <w:basedOn w:val="a0"/>
    <w:rsid w:val="008703E7"/>
  </w:style>
  <w:style w:type="character" w:styleId="a6">
    <w:name w:val="Emphasis"/>
    <w:basedOn w:val="a0"/>
    <w:uiPriority w:val="20"/>
    <w:qFormat/>
    <w:rsid w:val="008703E7"/>
    <w:rPr>
      <w:i/>
      <w:iCs/>
    </w:rPr>
  </w:style>
  <w:style w:type="character" w:customStyle="1" w:styleId="ms-rtethemeforecolor-2-4">
    <w:name w:val="ms-rtethemeforecolor-2-4"/>
    <w:basedOn w:val="a0"/>
    <w:rsid w:val="008703E7"/>
  </w:style>
  <w:style w:type="character" w:customStyle="1" w:styleId="ms-rtefontsize-3">
    <w:name w:val="ms-rtefontsize-3"/>
    <w:basedOn w:val="a0"/>
    <w:rsid w:val="008703E7"/>
  </w:style>
  <w:style w:type="character" w:customStyle="1" w:styleId="ms-rtethemebackcolor-2-1">
    <w:name w:val="ms-rtethemebackcolor-2-1"/>
    <w:basedOn w:val="a0"/>
    <w:rsid w:val="0087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.softline.com/softlinetrade/QualityChecking/DocLib/%D0%9A%D1%80%D0%B5%D0%B4%D0%B8%D1%82%D0%BD%D1%8B%D0%B5%20%D1%81%D0%B4%D0%B5%D0%BB%D0%BA%D0%B8/%D0%93%D1%80%D0%B5%D0%B9%D0%B4%D0%B8%D0%BD%D0%B3%20%D0%BE%D1%80%D0%B3%D0%B0%D0%BD%D0%B8%D0%B7%D0%B0%D1%86%D0%B8%D0%B9.aspx" TargetMode="External"/><Relationship Id="rId13" Type="http://schemas.openxmlformats.org/officeDocument/2006/relationships/hyperlink" Target="https://spark-interfax.ru/" TargetMode="External"/><Relationship Id="rId18" Type="http://schemas.openxmlformats.org/officeDocument/2006/relationships/hyperlink" Target="https://sp.softline.com/softlinetrade/QualityChecking/DocLib2/%D0%9A%D1%80%D0%B5%D0%B4%D0%B8%D1%82%D0%BD%D1%8B%D0%B5%20%D1%80%D0%B5%D1%81%D1%83%D1%80%D1%81%D1%8B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p.softline.com/jur/Lists/Contracts_20/myTickets.aspx" TargetMode="External"/><Relationship Id="rId7" Type="http://schemas.openxmlformats.org/officeDocument/2006/relationships/hyperlink" Target="mailto:div.Accountants.Creditsdivision@softline.com" TargetMode="External"/><Relationship Id="rId12" Type="http://schemas.openxmlformats.org/officeDocument/2006/relationships/hyperlink" Target="https://sp.softline.com/softlinetrade/QualityChecking/DocLib/%D0%9A%D1%80%D0%B5%D0%B4%D0%B8%D1%82%D0%BD%D1%8B%D0%B5%20%D1%81%D0%B4%D0%B5%D0%BB%D0%BA%D0%B8/%D0%9C%D0%BE%D1%82%D0%B8%D0%B2%D0%B0%D1%86%D0%B8%D0%BE%D0%BD%D0%BD%D1%8B%D0%B5%20%D0%B2%D1%8B%D1%87%D0%B5%D1%82%D1%8B%20%D0%B8%20%D0%BD%D0%B0%D0%B4%D0%B1%D0%B0%D0%B2%D0%BA%D0%B8.aspx" TargetMode="External"/><Relationship Id="rId17" Type="http://schemas.openxmlformats.org/officeDocument/2006/relationships/hyperlink" Target="https://sp.softline.com/softlinetrade/QualityChecking/DocLib/%D0%9A%D1%80%D0%B5%D0%B4%D0%B8%D1%82%D0%BD%D1%8B%D0%B5%20%D1%81%D0%B4%D0%B5%D0%BB%D0%BA%D0%B8/%D0%93%D1%80%D0%B5%D0%B9%D0%B4%D0%B8%D0%BD%D0%B3%20%D0%BE%D1%80%D0%B3%D0%B0%D0%BD%D0%B8%D0%B7%D0%B0%D1%86%D0%B8%D0%B9.asp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p.softline.com/softlinetrade/QualityChecking/DocLib/%D0%9A%D1%80%D0%B5%D0%B4%D0%B8%D1%82%D0%BD%D1%8B%D0%B5%20%D1%81%D0%B4%D0%B5%D0%BB%D0%BA%D0%B8/%D0%93%D1%80%D0%B5%D0%B9%D0%B4%D0%B8%D0%BD%D0%B3%20%D0%BE%D1%80%D0%B3%D0%B0%D0%BD%D0%B8%D0%B7%D0%B0%D1%86%D0%B8%D0%B9.aspx" TargetMode="External"/><Relationship Id="rId20" Type="http://schemas.openxmlformats.org/officeDocument/2006/relationships/hyperlink" Target="https://sp.softline.com/SitePages/CreditCalculator.aspx?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vetlana.Malkova@softline.com" TargetMode="External"/><Relationship Id="rId11" Type="http://schemas.openxmlformats.org/officeDocument/2006/relationships/hyperlink" Target="http://www.spark-interfax.ru/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Elena.Segeda@softline.com" TargetMode="External"/><Relationship Id="rId15" Type="http://schemas.openxmlformats.org/officeDocument/2006/relationships/hyperlink" Target="http://bankrot.fedresurs.ru/" TargetMode="External"/><Relationship Id="rId23" Type="http://schemas.openxmlformats.org/officeDocument/2006/relationships/hyperlink" Target="mailto:Alexander.Minin@softline.com" TargetMode="External"/><Relationship Id="rId10" Type="http://schemas.openxmlformats.org/officeDocument/2006/relationships/hyperlink" Target="https://sp.softline.com/softlinetrade/QualityChecking/DocLib/%D0%9A%D1%80%D0%B5%D0%B4%D0%B8%D1%82%D0%BD%D1%8B%D0%B5%20%D1%81%D0%B4%D0%B5%D0%BB%D0%BA%D0%B8/%D0%93%D1%80%D0%B5%D0%B9%D0%B4%D0%B8%D0%BD%D0%B3%20%D0%BE%D1%80%D0%B3%D0%B0%D0%BD%D0%B8%D0%B7%D0%B0%D1%86%D0%B8%D0%B9.aspx" TargetMode="External"/><Relationship Id="rId19" Type="http://schemas.openxmlformats.org/officeDocument/2006/relationships/hyperlink" Target="https://sp.softline.com/softlinetrade/QualityChecking/DocLib/%D0%9A%D1%80%D0%B5%D0%B4%D0%B8%D1%82%D0%BD%D1%8B%D0%B5%20%D1%81%D0%B4%D0%B5%D0%BB%D0%BA%D0%B8/%D0%9C%D0%BE%D1%82%D0%B8%D0%B2%D0%B0%D1%86%D0%B8%D0%BE%D0%BD%D0%BD%D1%8B%D0%B5%20%D0%B2%D1%8B%D1%87%D0%B5%D1%82%D1%8B%20%D0%B8%20%D0%BD%D0%B0%D0%B4%D0%B1%D0%B0%D0%B2%D0%BA%D0%B8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.softline.com/softlinetrade/QualityChecking/DocLib/%D0%A0%D0%B0%D0%B1%D0%BE%D1%82%D0%B0%20%D1%81%20%D0%B7%D0%B0%D1%8F%D0%B2%D0%BA%D0%BE%D0%B9%20%D0%BD%D0%B0%20%D0%BA%D1%80%D0%B5%D0%B4%D0%B8%D1%82%D0%BD%D1%83%D1%8E%20%D0%B8%D1%81%D1%82%D0%BE%D1%80%D0%B8%D1%8E.aspx" TargetMode="External"/><Relationship Id="rId14" Type="http://schemas.openxmlformats.org/officeDocument/2006/relationships/hyperlink" Target="https://sp.softline.com/softlinetrade/Finans/_layouts/15/WopiFrame2.aspx?sourcedoc=/softlinetrade/Finans/InternalDocLib/%D0%9E%D1%82%D0%B4%D0%B5%D0%BB%20%D0%BA%D1%80%D0%B5%D0%B4%D0%B8%D1%82%D0%BD%D0%BE%D0%B3%D0%BE%20%D0%BA%D0%BE%D0%BD%D1%82%D1%80%D0%BE%D0%BB%D1%8F/%D0%91%D0%B0%D0%BB%D1%8C%D0%BD%D0%B0%D1%8F%20%D1%81%D0%B8%D1%81%D1%82%D0%B5%D0%BC%D0%B0%20%D0%B0%D0%BD%D0%B0%D0%BB%D0%B8%D0%B7%D0%B0%20%D0%B1%D1%83%D1%85%D0%B3%D0%B0%D0%BB%D1%82%D0%B5%D1%80%D1%81%D0%BA%D0%BE%D0%B3%D0%BE%20%D0%B1%D0%B0%D0%BB%D0%B0%D0%BD%D1%81%D0%B0%20%D0%B8%20%D0%BE%D1%82%D1%87%D0%B5%D1%82%D0%B0%20%D0%BE%20%D1%84%D0%B8%D0%BD%D0%B0%D0%BD%D1%81%D0%BE%D0%B2%D1%8B%D1%85%20%D1%80%D0%B5%D0%B7%D1%83%D0%BB%D1%8C%D1%82%D0%B0%D1%82%D0%B0%D1%85.docx&amp;action=default" TargetMode="External"/><Relationship Id="rId22" Type="http://schemas.openxmlformats.org/officeDocument/2006/relationships/hyperlink" Target="mailto:Alexander.Minin@softlin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1735</Words>
  <Characters>9891</Characters>
  <Application>Microsoft Office Word</Application>
  <DocSecurity>0</DocSecurity>
  <Lines>82</Lines>
  <Paragraphs>23</Paragraphs>
  <ScaleCrop>false</ScaleCrop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2</cp:revision>
  <dcterms:created xsi:type="dcterms:W3CDTF">2025-12-10T07:16:00Z</dcterms:created>
  <dcterms:modified xsi:type="dcterms:W3CDTF">2025-12-10T07:20:00Z</dcterms:modified>
</cp:coreProperties>
</file>