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F2F39" w14:textId="633D4EF3" w:rsidR="00BA0A23" w:rsidRPr="00BA0A23" w:rsidRDefault="00BA0A23" w:rsidP="00BA0A2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Регламент 61.01 Основное о договорах</w:t>
      </w:r>
      <w:r w:rsidRPr="00BA0A23">
        <w:rPr>
          <w:rFonts w:ascii="Segoe UI" w:eastAsia="Times New Roman" w:hAnsi="Segoe UI" w:cs="Segoe UI"/>
          <w:color w:val="009AC3"/>
          <w:lang w:eastAsia="ru-RU"/>
        </w:rPr>
        <w:t>​</w:t>
      </w:r>
    </w:p>
    <w:p w14:paraId="5763851B" w14:textId="77777777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444444"/>
          <w:sz w:val="36"/>
          <w:szCs w:val="36"/>
          <w:lang w:eastAsia="ru-RU"/>
        </w:rPr>
        <w:t>Основное о договорах​</w:t>
      </w:r>
    </w:p>
    <w:p w14:paraId="2447BA99" w14:textId="420AB1CB" w:rsidR="00815D81" w:rsidRDefault="00815D81" w:rsidP="00BA0A23">
      <w:pPr>
        <w:ind w:left="284" w:right="140"/>
      </w:pPr>
    </w:p>
    <w:p w14:paraId="76EFB41B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1. Терминология и назначение</w:t>
      </w:r>
    </w:p>
    <w:p w14:paraId="64DD76E7" w14:textId="77777777" w:rsidR="00BA0A23" w:rsidRPr="00BA0A23" w:rsidRDefault="00BA0A23" w:rsidP="00BA0A23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444444"/>
          <w:lang w:eastAsia="ru-RU"/>
        </w:rPr>
        <w:t>Договор </w:t>
      </w:r>
      <w:r w:rsidRPr="00BA0A23">
        <w:rPr>
          <w:rFonts w:ascii="Segoe UI" w:eastAsia="Times New Roman" w:hAnsi="Segoe UI" w:cs="Segoe UI"/>
          <w:color w:val="444444"/>
          <w:lang w:eastAsia="ru-RU"/>
        </w:rPr>
        <w:t>– договор, контракт, соглашение, предварительный договор, а также приложения и дополнительные соглашения к вышеуказанным документам, заключаемые между Компанией и юридическими/физическими лицом и направленные на установление, изменение и прекращение прав и обязанностей договаривающихся сторон.</w:t>
      </w:r>
    </w:p>
    <w:p w14:paraId="1F2768F1" w14:textId="77777777" w:rsidR="00BA0A23" w:rsidRPr="00BA0A23" w:rsidRDefault="00BA0A23" w:rsidP="00BA0A23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444444"/>
          <w:lang w:eastAsia="ru-RU"/>
        </w:rPr>
        <w:t>Договор с </w:t>
      </w:r>
      <w:hyperlink r:id="rId5" w:history="1">
        <w:r w:rsidRPr="00BA0A23">
          <w:rPr>
            <w:rFonts w:ascii="Segoe UI" w:eastAsia="Times New Roman" w:hAnsi="Segoe UI" w:cs="Segoe UI"/>
            <w:b/>
            <w:bCs/>
            <w:color w:val="0072C6"/>
            <w:lang w:eastAsia="ru-RU"/>
          </w:rPr>
          <w:t>нерезидентом РФ</w:t>
        </w:r>
        <w:r w:rsidRPr="00BA0A23">
          <w:rPr>
            <w:rFonts w:ascii="Segoe UI" w:eastAsia="Times New Roman" w:hAnsi="Segoe UI" w:cs="Segoe UI"/>
            <w:color w:val="0072C6"/>
            <w:u w:val="single"/>
            <w:lang w:eastAsia="ru-RU"/>
          </w:rPr>
          <w:t> (п​</w:t>
        </w:r>
        <w:proofErr w:type="spellStart"/>
        <w:r w:rsidRPr="00BA0A23">
          <w:rPr>
            <w:rFonts w:ascii="Segoe UI" w:eastAsia="Times New Roman" w:hAnsi="Segoe UI" w:cs="Segoe UI"/>
            <w:color w:val="0072C6"/>
            <w:u w:val="single"/>
            <w:lang w:eastAsia="ru-RU"/>
          </w:rPr>
          <w:t>одробнее</w:t>
        </w:r>
        <w:proofErr w:type="spellEnd"/>
        <w:r w:rsidRPr="00BA0A23">
          <w:rPr>
            <w:rFonts w:ascii="Segoe UI" w:eastAsia="Times New Roman" w:hAnsi="Segoe UI" w:cs="Segoe UI"/>
            <w:color w:val="0072C6"/>
            <w:u w:val="single"/>
            <w:lang w:eastAsia="ru-RU"/>
          </w:rPr>
          <w:t xml:space="preserve"> см. в Глоссарии)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 – договор, одна Сторона которого расположена за пределами РФ и не имеет официального представительства на территории РФ.​</w:t>
      </w:r>
    </w:p>
    <w:p w14:paraId="45F1A40A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622F0034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2. Оформление договоров   </w:t>
      </w:r>
    </w:p>
    <w:p w14:paraId="4027AC4C" w14:textId="77777777" w:rsidR="00BA0A23" w:rsidRPr="00BA0A23" w:rsidRDefault="00BA0A23" w:rsidP="00BA0A23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Оформлять договора следует согласно установленным правилам, подробнее см. в Инструкции </w:t>
      </w:r>
      <w:hyperlink r:id="rId6" w:anchor="Zagolovok4" w:history="1">
        <w:r w:rsidRPr="00BA0A23">
          <w:rPr>
            <w:rFonts w:ascii="Segoe UI" w:eastAsia="Times New Roman" w:hAnsi="Segoe UI" w:cs="Segoe UI"/>
            <w:color w:val="0072C6"/>
            <w:lang w:eastAsia="ru-RU"/>
          </w:rPr>
          <w:t>61.01-2 Согласование договоров и оформление для подписания п.4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4D09BE8B" w14:textId="77777777" w:rsidR="00BA0A23" w:rsidRPr="00BA0A23" w:rsidRDefault="00BA0A23" w:rsidP="00BA0A23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09DFB9A9" w14:textId="77777777" w:rsidR="00BA0A23" w:rsidRPr="00BA0A23" w:rsidRDefault="00BA0A23" w:rsidP="00BA0A23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Для упрощения подготовки проектов договоров, их согласования и подписания используйте </w:t>
      </w:r>
      <w:hyperlink r:id="rId7" w:history="1">
        <w:r w:rsidRPr="00BA0A23">
          <w:rPr>
            <w:rFonts w:ascii="Segoe UI" w:eastAsia="Times New Roman" w:hAnsi="Segoe UI" w:cs="Segoe UI"/>
            <w:color w:val="0072C6"/>
            <w:lang w:eastAsia="ru-RU"/>
          </w:rPr>
          <w:t>шаблоны по ссылке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. </w:t>
      </w:r>
      <w:hyperlink r:id="rId8" w:history="1">
        <w:r w:rsidRPr="00BA0A23">
          <w:rPr>
            <w:rFonts w:ascii="Segoe UI" w:eastAsia="Times New Roman" w:hAnsi="Segoe UI" w:cs="Segoe UI"/>
            <w:color w:val="0072C6"/>
            <w:u w:val="single"/>
            <w:shd w:val="clear" w:color="auto" w:fill="FFFFFF"/>
            <w:lang w:eastAsia="ru-RU"/>
          </w:rPr>
          <w:t>Правила составления договоров «с нуля» можно найти здесь</w:t>
        </w:r>
      </w:hyperlink>
      <w:r w:rsidRPr="00BA0A23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</w:t>
      </w:r>
    </w:p>
    <w:p w14:paraId="66E22FBB" w14:textId="77777777" w:rsidR="00BA0A23" w:rsidRPr="00BA0A23" w:rsidRDefault="00BA0A23" w:rsidP="00BA0A23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0E4E00A3" w14:textId="77777777" w:rsidR="00BA0A23" w:rsidRPr="00BA0A23" w:rsidRDefault="00BA0A23" w:rsidP="00BA0A23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Любое подразделение может инициировать разработку шаблона договора, создав заявку </w:t>
      </w:r>
      <w:hyperlink r:id="rId9" w:history="1">
        <w:r w:rsidRPr="00BA0A23">
          <w:rPr>
            <w:rFonts w:ascii="Segoe UI" w:eastAsia="Times New Roman" w:hAnsi="Segoe UI" w:cs="Segoe UI"/>
            <w:color w:val="0072C6"/>
            <w:lang w:eastAsia="ru-RU"/>
          </w:rPr>
          <w:t>в сервисе Согласование договоров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. </w:t>
      </w:r>
      <w:r w:rsidRPr="00BA0A23">
        <w:rPr>
          <w:rFonts w:ascii="Segoe UI" w:eastAsia="Times New Roman" w:hAnsi="Segoe UI" w:cs="Segoe UI"/>
          <w:b/>
          <w:bCs/>
          <w:color w:val="444444"/>
          <w:lang w:eastAsia="ru-RU"/>
        </w:rPr>
        <w:t>Юридический департамент (далее ЮД)</w:t>
      </w:r>
      <w:r w:rsidRPr="00BA0A23">
        <w:rPr>
          <w:rFonts w:ascii="Segoe UI" w:eastAsia="Times New Roman" w:hAnsi="Segoe UI" w:cs="Segoe UI"/>
          <w:color w:val="444444"/>
          <w:lang w:eastAsia="ru-RU"/>
        </w:rPr>
        <w:t> может подготовить несколько вариантов шаблона в случае аналогичных обязательств, но с разными способами регулирования отношений. Проект шаблона договора разрабатывается Исполнителем (ЮД) исключительно на русском языке </w:t>
      </w:r>
      <w:r w:rsidRPr="00BA0A23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или, если шаблон планируется заключать исключительно с иностранными контрагентами, на русском и английском языках и согласуется с Заявителем.</w:t>
      </w:r>
      <w:r w:rsidRPr="00BA0A23">
        <w:rPr>
          <w:rFonts w:ascii="Segoe UI" w:eastAsia="Times New Roman" w:hAnsi="Segoe UI" w:cs="Segoe UI"/>
          <w:color w:val="444444"/>
          <w:lang w:eastAsia="ru-RU"/>
        </w:rPr>
        <w:t> Подробнее о порядке подачи заявки и согласовании см. в Инструкции </w:t>
      </w:r>
      <w:hyperlink r:id="rId10" w:anchor="Zagolovok3" w:history="1">
        <w:r w:rsidRPr="00BA0A23">
          <w:rPr>
            <w:rFonts w:ascii="Segoe UI" w:eastAsia="Times New Roman" w:hAnsi="Segoe UI" w:cs="Segoe UI"/>
            <w:color w:val="0072C6"/>
            <w:u w:val="single"/>
            <w:lang w:eastAsia="ru-RU"/>
          </w:rPr>
          <w:t>61.01-2 С​</w:t>
        </w:r>
        <w:proofErr w:type="spellStart"/>
        <w:r w:rsidRPr="00BA0A23">
          <w:rPr>
            <w:rFonts w:ascii="Segoe UI" w:eastAsia="Times New Roman" w:hAnsi="Segoe UI" w:cs="Segoe UI"/>
            <w:color w:val="0072C6"/>
            <w:u w:val="single"/>
            <w:lang w:eastAsia="ru-RU"/>
          </w:rPr>
          <w:t>огласование</w:t>
        </w:r>
        <w:proofErr w:type="spellEnd"/>
        <w:r w:rsidRPr="00BA0A23">
          <w:rPr>
            <w:rFonts w:ascii="Segoe UI" w:eastAsia="Times New Roman" w:hAnsi="Segoe UI" w:cs="Segoe UI"/>
            <w:color w:val="0072C6"/>
            <w:u w:val="single"/>
            <w:lang w:eastAsia="ru-RU"/>
          </w:rPr>
          <w:t xml:space="preserve"> договоров и оформление для подписания п.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3. </w:t>
      </w:r>
    </w:p>
    <w:p w14:paraId="617B2FAD" w14:textId="77777777" w:rsidR="00BA0A23" w:rsidRPr="00BA0A23" w:rsidRDefault="00BA0A23" w:rsidP="00BA0A23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4DE0DE1B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3. Согласование договоров</w:t>
      </w:r>
    </w:p>
    <w:p w14:paraId="46B59EFB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40A0CF9C" w14:textId="77777777" w:rsidR="00BA0A23" w:rsidRPr="00BA0A23" w:rsidRDefault="00BA0A23" w:rsidP="00BA0A23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Для</w:t>
      </w:r>
      <w:r w:rsidRPr="00BA0A23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 согласования договоров </w:t>
      </w:r>
      <w:r w:rsidRPr="00BA0A23">
        <w:rPr>
          <w:rFonts w:ascii="Segoe UI" w:eastAsia="Times New Roman" w:hAnsi="Segoe UI" w:cs="Segoe UI"/>
          <w:color w:val="444444"/>
          <w:lang w:eastAsia="ru-RU"/>
        </w:rPr>
        <w:t>на корпоративном портале есть </w:t>
      </w:r>
      <w:hyperlink r:id="rId11" w:history="1">
        <w:r w:rsidRPr="00BA0A23">
          <w:rPr>
            <w:rFonts w:ascii="Segoe UI" w:eastAsia="Times New Roman" w:hAnsi="Segoe UI" w:cs="Segoe UI"/>
            <w:color w:val="0072C6"/>
            <w:lang w:eastAsia="ru-RU"/>
          </w:rPr>
          <w:t>Сервис согласования договоров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, который регистрирует запросы на согласование договоров и выдачу выписок по договорам. В Сервисе согласовываются не все договоры, </w:t>
      </w:r>
      <w:hyperlink r:id="rId12" w:history="1">
        <w:r w:rsidRPr="00BA0A23">
          <w:rPr>
            <w:rFonts w:ascii="Segoe UI" w:eastAsia="Times New Roman" w:hAnsi="Segoe UI" w:cs="Segoe UI"/>
            <w:b/>
            <w:bCs/>
            <w:color w:val="0072C6"/>
            <w:u w:val="single"/>
            <w:lang w:eastAsia="ru-RU"/>
          </w:rPr>
          <w:t>подробности см. на странице сервиса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744977FF" w14:textId="77777777" w:rsidR="00BA0A23" w:rsidRPr="00BA0A23" w:rsidRDefault="00BA0A23" w:rsidP="00BA0A23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418D7A28" w14:textId="77777777" w:rsidR="00BA0A23" w:rsidRPr="00BA0A23" w:rsidRDefault="00BA0A23" w:rsidP="00BA0A23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Порядок согласования договоров - условия и перечень согласующих - с ​​​​резидентами и </w:t>
      </w:r>
      <w:hyperlink r:id="rId13" w:history="1">
        <w:r w:rsidRPr="00BA0A23">
          <w:rPr>
            <w:rFonts w:ascii="Segoe UI" w:eastAsia="Times New Roman" w:hAnsi="Segoe UI" w:cs="Segoe UI"/>
            <w:color w:val="0072C6"/>
            <w:u w:val="single"/>
            <w:lang w:eastAsia="ru-RU"/>
          </w:rPr>
          <w:t>нерезидентами РФ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  отличается, см. ниже.</w:t>
      </w:r>
    </w:p>
    <w:p w14:paraId="6B942892" w14:textId="77777777" w:rsidR="00BA0A23" w:rsidRPr="00BA0A23" w:rsidRDefault="00BA0A23" w:rsidP="00BA0A23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2DE5534A" w14:textId="77777777" w:rsidR="00BA0A23" w:rsidRPr="00BA0A23" w:rsidRDefault="00BA0A23" w:rsidP="00BA0A23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8B0000"/>
          <w:lang w:eastAsia="ru-RU"/>
        </w:rPr>
        <w:t>Важно</w:t>
      </w:r>
      <w:proofErr w:type="gramStart"/>
      <w:r w:rsidRPr="00BA0A23">
        <w:rPr>
          <w:rFonts w:ascii="Segoe UI" w:eastAsia="Times New Roman" w:hAnsi="Segoe UI" w:cs="Segoe UI"/>
          <w:b/>
          <w:bCs/>
          <w:color w:val="8B0000"/>
          <w:lang w:eastAsia="ru-RU"/>
        </w:rPr>
        <w:t>: </w:t>
      </w:r>
      <w:r w:rsidRPr="00BA0A23">
        <w:rPr>
          <w:rFonts w:ascii="Segoe UI" w:eastAsia="Times New Roman" w:hAnsi="Segoe UI" w:cs="Segoe UI"/>
          <w:b/>
          <w:bCs/>
          <w:color w:val="444444"/>
          <w:lang w:eastAsia="ru-RU"/>
        </w:rPr>
        <w:t>При</w:t>
      </w:r>
      <w:proofErr w:type="gramEnd"/>
      <w:r w:rsidRPr="00BA0A23">
        <w:rPr>
          <w:rFonts w:ascii="Segoe UI" w:eastAsia="Times New Roman" w:hAnsi="Segoe UI" w:cs="Segoe UI"/>
          <w:b/>
          <w:bCs/>
          <w:color w:val="444444"/>
          <w:lang w:eastAsia="ru-RU"/>
        </w:rPr>
        <w:t> согласовании договора в валюте</w:t>
      </w:r>
      <w:r w:rsidRPr="00BA0A23">
        <w:rPr>
          <w:rFonts w:ascii="Segoe UI" w:eastAsia="Times New Roman" w:hAnsi="Segoe UI" w:cs="Segoe UI"/>
          <w:color w:val="444444"/>
          <w:lang w:eastAsia="ru-RU"/>
        </w:rPr>
        <w:t> сотрудник Юридического департамента должен дать рекомендации АМ о заключении договора в рублях, либо предложить воспользоваться схемой хеджирован​</w:t>
      </w:r>
      <w:proofErr w:type="spellStart"/>
      <w:r w:rsidRPr="00BA0A23">
        <w:rPr>
          <w:rFonts w:ascii="Segoe UI" w:eastAsia="Times New Roman" w:hAnsi="Segoe UI" w:cs="Segoe UI"/>
          <w:color w:val="444444"/>
          <w:lang w:eastAsia="ru-RU"/>
        </w:rPr>
        <w:t>ия</w:t>
      </w:r>
      <w:proofErr w:type="spellEnd"/>
      <w:r w:rsidRPr="00BA0A23">
        <w:rPr>
          <w:rFonts w:ascii="Segoe UI" w:eastAsia="Times New Roman" w:hAnsi="Segoe UI" w:cs="Segoe UI"/>
          <w:color w:val="444444"/>
          <w:lang w:eastAsia="ru-RU"/>
        </w:rPr>
        <w:t>, даже если риски согласованы и приняты Директорами управлений. </w:t>
      </w:r>
      <w:r w:rsidRPr="00BA0A23">
        <w:rPr>
          <w:rFonts w:ascii="Segoe UI" w:eastAsia="Times New Roman" w:hAnsi="Segoe UI" w:cs="Segoe UI"/>
          <w:b/>
          <w:bCs/>
          <w:color w:val="8B0000"/>
          <w:sz w:val="18"/>
          <w:szCs w:val="18"/>
          <w:shd w:val="clear" w:color="auto" w:fill="FFC8D4"/>
          <w:lang w:eastAsia="ru-RU"/>
        </w:rPr>
        <w:t>[новое]</w:t>
      </w:r>
      <w:r w:rsidRPr="00BA0A23">
        <w:rPr>
          <w:rFonts w:ascii="Segoe UI" w:eastAsia="Times New Roman" w:hAnsi="Segoe UI" w:cs="Segoe UI"/>
          <w:b/>
          <w:bCs/>
          <w:color w:val="0072C6"/>
          <w:shd w:val="clear" w:color="auto" w:fill="FFC8D4"/>
          <w:lang w:eastAsia="ru-RU"/>
        </w:rPr>
        <w:t> </w:t>
      </w:r>
    </w:p>
    <w:p w14:paraId="51B9073D" w14:textId="77777777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322FC22F" w14:textId="75C27F14" w:rsidR="00BA0A23" w:rsidRPr="00BA0A23" w:rsidRDefault="00BA0A23" w:rsidP="00BA0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br/>
      </w:r>
      <w:r w:rsidRPr="00BA0A23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4. Ответственные​ </w:t>
      </w:r>
      <w:r w:rsidRPr="00BA0A23">
        <w:rPr>
          <w:rFonts w:ascii="Segoe UI" w:eastAsia="Times New Roman" w:hAnsi="Segoe UI" w:cs="Segoe UI"/>
          <w:color w:val="444444"/>
          <w:lang w:eastAsia="ru-RU"/>
        </w:rPr>
        <w:br/>
      </w:r>
    </w:p>
    <w:p w14:paraId="6D394D9A" w14:textId="2329032C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С заказчиками, р​</w:t>
      </w:r>
      <w:proofErr w:type="spellStart"/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езидентами</w:t>
      </w:r>
      <w:proofErr w:type="spellEnd"/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 xml:space="preserve"> РФ (</w:t>
      </w:r>
      <w:r w:rsidR="007E3E4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Наша Компания</w:t>
      </w: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 - поставщик) </w:t>
      </w:r>
      <w:r w:rsidRPr="00BA0A23">
        <w:rPr>
          <w:rFonts w:ascii="Segoe UI" w:eastAsia="Times New Roman" w:hAnsi="Segoe UI" w:cs="Segoe UI"/>
          <w:b/>
          <w:bCs/>
          <w:noProof/>
          <w:color w:val="0072C6"/>
          <w:sz w:val="26"/>
          <w:szCs w:val="26"/>
          <w:lang w:eastAsia="ru-RU"/>
        </w:rPr>
        <mc:AlternateContent>
          <mc:Choice Requires="wps">
            <w:drawing>
              <wp:inline distT="0" distB="0" distL="0" distR="0" wp14:anchorId="11982FBC" wp14:editId="7B3ABC5F">
                <wp:extent cx="302260" cy="302260"/>
                <wp:effectExtent l="0" t="0" r="0" b="0"/>
                <wp:docPr id="8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81126" id="Прямоугольник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NU01ngOAgAA1QMA&#10;AA4AAAAAAAAAAAAAAAAALgIAAGRycy9lMm9Eb2MueG1sUEsBAi0AFAAGAAgAAAAhAAKdVXjZAAAA&#10;AwEAAA8AAAAAAAAAAAAAAAAAaA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A0A23">
        <w:rPr>
          <w:rFonts w:ascii="Segoe UI" w:eastAsia="Times New Roman" w:hAnsi="Segoe UI" w:cs="Segoe UI"/>
          <w:b/>
          <w:bCs/>
          <w:color w:val="8B0000"/>
          <w:sz w:val="18"/>
          <w:szCs w:val="18"/>
          <w:shd w:val="clear" w:color="auto" w:fill="FFC8D4"/>
          <w:lang w:eastAsia="ru-RU"/>
        </w:rPr>
        <w:t>[новое]</w:t>
      </w:r>
      <w:r w:rsidRPr="00BA0A23">
        <w:rPr>
          <w:rFonts w:ascii="Segoe UI" w:eastAsia="Times New Roman" w:hAnsi="Segoe UI" w:cs="Segoe UI"/>
          <w:b/>
          <w:bCs/>
          <w:color w:val="0072C6"/>
          <w:lang w:eastAsia="ru-RU"/>
        </w:rPr>
        <w:t> </w:t>
      </w:r>
    </w:p>
    <w:p w14:paraId="4A63068E" w14:textId="77777777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53FF47EE" w14:textId="77777777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tbl>
      <w:tblPr>
        <w:tblW w:w="11049" w:type="dxa"/>
        <w:tblBorders>
          <w:top w:val="single" w:sz="6" w:space="0" w:color="009AC3"/>
          <w:left w:val="single" w:sz="6" w:space="0" w:color="009AC3"/>
          <w:bottom w:val="single" w:sz="6" w:space="0" w:color="009AC3"/>
          <w:right w:val="single" w:sz="6" w:space="0" w:color="009AC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693"/>
        <w:gridCol w:w="807"/>
        <w:gridCol w:w="16"/>
        <w:gridCol w:w="4564"/>
      </w:tblGrid>
      <w:tr w:rsidR="00BA0A23" w:rsidRPr="00BA0A23" w14:paraId="00306646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377673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lastRenderedPageBreak/>
              <w:t>Согласующий департамент</w:t>
            </w:r>
          </w:p>
        </w:tc>
        <w:tc>
          <w:tcPr>
            <w:tcW w:w="26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6BF056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До 5 000 000 рублей</w:t>
            </w:r>
          </w:p>
        </w:tc>
        <w:tc>
          <w:tcPr>
            <w:tcW w:w="80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93E9C7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Свыше 5 000 000</w:t>
            </w:r>
          </w:p>
        </w:tc>
        <w:tc>
          <w:tcPr>
            <w:tcW w:w="4580" w:type="dxa"/>
            <w:gridSpan w:val="2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204E0C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Шаблон</w:t>
            </w:r>
          </w:p>
        </w:tc>
      </w:tr>
      <w:tr w:rsidR="00BA0A23" w:rsidRPr="00BA0A23" w14:paraId="2137FC17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BD04A7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Юридический департамент</w:t>
            </w:r>
          </w:p>
        </w:tc>
        <w:tc>
          <w:tcPr>
            <w:tcW w:w="26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0C4C80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подлежат согласованию</w:t>
            </w:r>
          </w:p>
        </w:tc>
        <w:tc>
          <w:tcPr>
            <w:tcW w:w="80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83AFA93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</w:t>
            </w:r>
          </w:p>
        </w:tc>
        <w:tc>
          <w:tcPr>
            <w:tcW w:w="4580" w:type="dxa"/>
            <w:gridSpan w:val="2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9ABDC88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</w:t>
            </w:r>
          </w:p>
        </w:tc>
      </w:tr>
      <w:tr w:rsidR="00BA0A23" w:rsidRPr="00BA0A23" w14:paraId="3C27C31D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BCEB80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eastAsia="ru-RU"/>
              </w:rPr>
              <w:t>Отдел анализа и контроля кредитных рисков</w:t>
            </w:r>
          </w:p>
        </w:tc>
        <w:tc>
          <w:tcPr>
            <w:tcW w:w="8080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4779F5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Всегда при </w:t>
            </w:r>
            <w:proofErr w:type="spellStart"/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постоплате</w:t>
            </w:r>
            <w:proofErr w:type="spellEnd"/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​  </w:t>
            </w:r>
          </w:p>
        </w:tc>
      </w:tr>
      <w:tr w:rsidR="00BA0A23" w:rsidRPr="00BA0A23" w14:paraId="368904A2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C74FD76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Финансовый департамент</w:t>
            </w:r>
          </w:p>
        </w:tc>
        <w:tc>
          <w:tcPr>
            <w:tcW w:w="8080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F2C6E1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 при агентских схемах</w:t>
            </w:r>
          </w:p>
        </w:tc>
      </w:tr>
      <w:tr w:rsidR="00BA0A23" w:rsidRPr="00BA0A23" w14:paraId="305494C2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1839A3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Валютный контроль</w:t>
            </w:r>
          </w:p>
        </w:tc>
        <w:tc>
          <w:tcPr>
            <w:tcW w:w="8080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0C0D266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Если с другой стороны</w:t>
            </w:r>
            <w:proofErr w:type="gramEnd"/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филиал иностранной компании ​ ​</w:t>
            </w:r>
          </w:p>
        </w:tc>
      </w:tr>
      <w:tr w:rsidR="00BA0A23" w:rsidRPr="00BA0A23" w14:paraId="5DBD393D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7DB9A23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Транспортная логистика</w:t>
            </w:r>
          </w:p>
        </w:tc>
        <w:tc>
          <w:tcPr>
            <w:tcW w:w="3516" w:type="dxa"/>
            <w:gridSpan w:val="3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EB50B60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 при доставке в адрес клиента ​</w:t>
            </w:r>
          </w:p>
        </w:tc>
        <w:tc>
          <w:tcPr>
            <w:tcW w:w="4564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28259D7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требует</w:t>
            </w:r>
          </w:p>
        </w:tc>
      </w:tr>
      <w:tr w:rsidR="00BA0A23" w:rsidRPr="00BA0A23" w14:paraId="7C5EAAEF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F49B27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Комплаенс</w:t>
            </w:r>
          </w:p>
        </w:tc>
        <w:tc>
          <w:tcPr>
            <w:tcW w:w="8080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950D09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​ Всегда, когда есть подозрение на нарушение комплаенс-политики, иностранная продукция</w:t>
            </w:r>
          </w:p>
        </w:tc>
      </w:tr>
      <w:tr w:rsidR="00BA0A23" w:rsidRPr="00BA0A23" w14:paraId="36211DF1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6D0859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Казначейство</w:t>
            </w:r>
          </w:p>
        </w:tc>
        <w:tc>
          <w:tcPr>
            <w:tcW w:w="8080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8A2BC5E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 при банковском сопровождении, обеспечении договора ​ ​</w:t>
            </w:r>
          </w:p>
        </w:tc>
      </w:tr>
      <w:tr w:rsidR="00BA0A23" w:rsidRPr="00BA0A23" w14:paraId="7EAE6E3B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F867E7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Отдел по сопровождению контрактов Финансового департамента</w:t>
            </w:r>
          </w:p>
        </w:tc>
        <w:tc>
          <w:tcPr>
            <w:tcW w:w="8080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5AD915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ГОЗ, субсидии, гранты, казначейское сопровождение ​ ​</w:t>
            </w:r>
          </w:p>
        </w:tc>
      </w:tr>
      <w:tr w:rsidR="00BA0A23" w:rsidRPr="00BA0A23" w14:paraId="70C535C1" w14:textId="77777777" w:rsidTr="00BA0A23">
        <w:tc>
          <w:tcPr>
            <w:tcW w:w="296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4C7B849" w14:textId="77777777" w:rsidR="00BA0A23" w:rsidRPr="00BA0A23" w:rsidRDefault="00BA0A23" w:rsidP="00BA0A23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Техническая дирекция / Дирекция Информационной безопасности 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color w:val="8B0000"/>
                <w:sz w:val="18"/>
                <w:szCs w:val="18"/>
                <w:shd w:val="clear" w:color="auto" w:fill="FFC8D4"/>
                <w:lang w:eastAsia="ru-RU"/>
              </w:rPr>
              <w:t>[новое]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 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​​</w:t>
            </w:r>
          </w:p>
        </w:tc>
        <w:tc>
          <w:tcPr>
            <w:tcW w:w="8080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CF57CE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в договоре есть услуги / скрытые услуги​</w:t>
            </w:r>
          </w:p>
        </w:tc>
      </w:tr>
    </w:tbl>
    <w:p w14:paraId="58AC21ED" w14:textId="77777777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5E9E61D4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 </w:t>
      </w:r>
    </w:p>
    <w:p w14:paraId="7D1BEEF5" w14:textId="1135D2A0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С поставщиками (вендорами), резидентами РФ </w:t>
      </w:r>
      <w:r w:rsidRPr="00BA0A23">
        <w:rPr>
          <w:rFonts w:ascii="Segoe UI" w:eastAsia="Times New Roman" w:hAnsi="Segoe UI" w:cs="Segoe UI"/>
          <w:b/>
          <w:bCs/>
          <w:noProof/>
          <w:color w:val="0072C6"/>
          <w:sz w:val="26"/>
          <w:szCs w:val="26"/>
          <w:lang w:eastAsia="ru-RU"/>
        </w:rPr>
        <mc:AlternateContent>
          <mc:Choice Requires="wps">
            <w:drawing>
              <wp:inline distT="0" distB="0" distL="0" distR="0" wp14:anchorId="166BF446" wp14:editId="0E3E9063">
                <wp:extent cx="302260" cy="302260"/>
                <wp:effectExtent l="0" t="0" r="0" b="0"/>
                <wp:docPr id="7" name="Прямоугольни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30E2B" id="Прямоугольник 7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FNar2QOAgAA1QMA&#10;AA4AAAAAAAAAAAAAAAAALgIAAGRycy9lMm9Eb2MueG1sUEsBAi0AFAAGAAgAAAAhAAKdVXjZAAAA&#10;AwEAAA8AAAAAAAAAAAAAAAAAaA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498D5504" w14:textId="752A606F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W w:w="11191" w:type="dxa"/>
        <w:tblBorders>
          <w:top w:val="single" w:sz="6" w:space="0" w:color="009AC3"/>
          <w:left w:val="single" w:sz="6" w:space="0" w:color="009AC3"/>
          <w:bottom w:val="single" w:sz="6" w:space="0" w:color="009AC3"/>
          <w:right w:val="single" w:sz="6" w:space="0" w:color="009AC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1418"/>
        <w:gridCol w:w="4129"/>
        <w:gridCol w:w="7"/>
        <w:gridCol w:w="2810"/>
      </w:tblGrid>
      <w:tr w:rsidR="00BA0A23" w:rsidRPr="00BA0A23" w14:paraId="439B0D69" w14:textId="77777777" w:rsidTr="00BA0A23">
        <w:tc>
          <w:tcPr>
            <w:tcW w:w="282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E03627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Согласующий департамент</w:t>
            </w: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2E4DA7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До 600 000 рублей</w:t>
            </w:r>
          </w:p>
        </w:tc>
        <w:tc>
          <w:tcPr>
            <w:tcW w:w="4129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09E4818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Свыше 600 000</w:t>
            </w:r>
          </w:p>
        </w:tc>
        <w:tc>
          <w:tcPr>
            <w:tcW w:w="2817" w:type="dxa"/>
            <w:gridSpan w:val="2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340AF8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Шаблон</w:t>
            </w:r>
          </w:p>
        </w:tc>
      </w:tr>
      <w:tr w:rsidR="00BA0A23" w:rsidRPr="00BA0A23" w14:paraId="678D95C3" w14:textId="77777777" w:rsidTr="00BA0A23">
        <w:tc>
          <w:tcPr>
            <w:tcW w:w="282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E5E4B8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Департамент закупок</w:t>
            </w:r>
          </w:p>
        </w:tc>
        <w:tc>
          <w:tcPr>
            <w:tcW w:w="8364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284B12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</w:t>
            </w:r>
          </w:p>
        </w:tc>
      </w:tr>
      <w:tr w:rsidR="00BA0A23" w:rsidRPr="00BA0A23" w14:paraId="25DC30FC" w14:textId="77777777" w:rsidTr="00BA0A23">
        <w:tc>
          <w:tcPr>
            <w:tcW w:w="282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DB73D4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Юридический департамент</w:t>
            </w: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9B65B5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требует участия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3DA887F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</w:t>
            </w:r>
          </w:p>
        </w:tc>
        <w:tc>
          <w:tcPr>
            <w:tcW w:w="2817" w:type="dxa"/>
            <w:gridSpan w:val="2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1B347F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</w:t>
            </w:r>
          </w:p>
        </w:tc>
      </w:tr>
      <w:tr w:rsidR="00BA0A23" w:rsidRPr="00BA0A23" w14:paraId="2FC092D6" w14:textId="77777777" w:rsidTr="00BA0A23">
        <w:tc>
          <w:tcPr>
            <w:tcW w:w="282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B50091E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Финансовый департамент</w:t>
            </w:r>
          </w:p>
        </w:tc>
        <w:tc>
          <w:tcPr>
            <w:tcW w:w="8364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87A8803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 ​ ​</w:t>
            </w:r>
          </w:p>
        </w:tc>
      </w:tr>
      <w:tr w:rsidR="00BA0A23" w:rsidRPr="00BA0A23" w14:paraId="3DD227FE" w14:textId="77777777" w:rsidTr="00BA0A23">
        <w:tc>
          <w:tcPr>
            <w:tcW w:w="282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9CDFAFB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Валютный контроль</w:t>
            </w:r>
          </w:p>
        </w:tc>
        <w:tc>
          <w:tcPr>
            <w:tcW w:w="8364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E221D7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Если с другой стороны</w:t>
            </w:r>
            <w:proofErr w:type="gramEnd"/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 филиал иностранной компании ​ ​</w:t>
            </w:r>
          </w:p>
        </w:tc>
      </w:tr>
      <w:tr w:rsidR="00BA0A23" w:rsidRPr="00BA0A23" w14:paraId="68B81EEA" w14:textId="77777777" w:rsidTr="00BA0A23">
        <w:tc>
          <w:tcPr>
            <w:tcW w:w="282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254FE1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Департамент экономической безопасности</w:t>
            </w:r>
          </w:p>
        </w:tc>
        <w:tc>
          <w:tcPr>
            <w:tcW w:w="5554" w:type="dxa"/>
            <w:gridSpan w:val="3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1A552E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Требует ​</w:t>
            </w:r>
          </w:p>
        </w:tc>
        <w:tc>
          <w:tcPr>
            <w:tcW w:w="281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E6A8D36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требует</w:t>
            </w:r>
          </w:p>
        </w:tc>
      </w:tr>
      <w:tr w:rsidR="00BA0A23" w:rsidRPr="00BA0A23" w14:paraId="3C255C43" w14:textId="77777777" w:rsidTr="00BA0A23">
        <w:tc>
          <w:tcPr>
            <w:tcW w:w="282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A86F017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Транспортная логистика</w:t>
            </w:r>
          </w:p>
        </w:tc>
        <w:tc>
          <w:tcPr>
            <w:tcW w:w="5554" w:type="dxa"/>
            <w:gridSpan w:val="3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5B5909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 при самовывозе ​</w:t>
            </w:r>
          </w:p>
        </w:tc>
        <w:tc>
          <w:tcPr>
            <w:tcW w:w="281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17838B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требует</w:t>
            </w:r>
          </w:p>
        </w:tc>
      </w:tr>
      <w:tr w:rsidR="00BA0A23" w:rsidRPr="00BA0A23" w14:paraId="1CD89538" w14:textId="77777777" w:rsidTr="00BA0A23">
        <w:tc>
          <w:tcPr>
            <w:tcW w:w="2827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05159A0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Отдел по сопровождению контрактов Финансового департамента</w:t>
            </w:r>
          </w:p>
        </w:tc>
        <w:tc>
          <w:tcPr>
            <w:tcW w:w="8364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BE7F616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ГОЗ, субсидии, гранты, казначейское сопровождение ​ ​</w:t>
            </w:r>
          </w:p>
        </w:tc>
      </w:tr>
    </w:tbl>
    <w:p w14:paraId="3BE1446F" w14:textId="77777777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​</w:t>
      </w:r>
    </w:p>
    <w:p w14:paraId="4C0B2DEA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 </w:t>
      </w:r>
    </w:p>
    <w:p w14:paraId="63ED50CF" w14:textId="73DB8D66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Остальные категории договоров с резидентами РФ </w:t>
      </w:r>
      <w:r w:rsidRPr="00BA0A23">
        <w:rPr>
          <w:rFonts w:ascii="Segoe UI" w:eastAsia="Times New Roman" w:hAnsi="Segoe UI" w:cs="Segoe UI"/>
          <w:b/>
          <w:bCs/>
          <w:noProof/>
          <w:color w:val="0072C6"/>
          <w:sz w:val="26"/>
          <w:szCs w:val="26"/>
          <w:lang w:eastAsia="ru-RU"/>
        </w:rPr>
        <mc:AlternateContent>
          <mc:Choice Requires="wps">
            <w:drawing>
              <wp:inline distT="0" distB="0" distL="0" distR="0" wp14:anchorId="4686E504" wp14:editId="2A1146F2">
                <wp:extent cx="302260" cy="302260"/>
                <wp:effectExtent l="0" t="0" r="0" b="0"/>
                <wp:docPr id="6" name="Прямоугольни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1E567" id="Прямоугольник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Eb5EdAOAgAA1QMA&#10;AA4AAAAAAAAAAAAAAAAALgIAAGRycy9lMm9Eb2MueG1sUEsBAi0AFAAGAAgAAAAhAAKdVXjZAAAA&#10;AwEAAA8AAAAAAAAAAAAAAAAAaA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2241F722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 </w:t>
      </w:r>
      <w:r w:rsidRPr="00BA0A23">
        <w:rPr>
          <w:rFonts w:ascii="Segoe UI" w:eastAsia="Times New Roman" w:hAnsi="Segoe UI" w:cs="Segoe UI"/>
          <w:color w:val="444444"/>
          <w:lang w:eastAsia="ru-RU"/>
        </w:rPr>
        <w:br/>
      </w: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                                                                                                    </w:t>
      </w:r>
    </w:p>
    <w:tbl>
      <w:tblPr>
        <w:tblW w:w="11177" w:type="dxa"/>
        <w:tblBorders>
          <w:top w:val="single" w:sz="6" w:space="0" w:color="009AC3"/>
          <w:left w:val="single" w:sz="6" w:space="0" w:color="009AC3"/>
          <w:bottom w:val="single" w:sz="6" w:space="0" w:color="009AC3"/>
          <w:right w:val="single" w:sz="6" w:space="0" w:color="009AC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1740"/>
        <w:gridCol w:w="1276"/>
        <w:gridCol w:w="2126"/>
        <w:gridCol w:w="41"/>
        <w:gridCol w:w="3023"/>
        <w:gridCol w:w="41"/>
      </w:tblGrid>
      <w:tr w:rsidR="00BA0A23" w:rsidRPr="00BA0A23" w14:paraId="2B6E90E8" w14:textId="77777777" w:rsidTr="00BA0A23">
        <w:trPr>
          <w:gridAfter w:val="1"/>
          <w:wAfter w:w="41" w:type="dxa"/>
        </w:trPr>
        <w:tc>
          <w:tcPr>
            <w:tcW w:w="293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7B29656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Согласующий департамент</w:t>
            </w:r>
          </w:p>
        </w:tc>
        <w:tc>
          <w:tcPr>
            <w:tcW w:w="174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93E49E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Хозяйственные договоры</w:t>
            </w:r>
          </w:p>
        </w:tc>
        <w:tc>
          <w:tcPr>
            <w:tcW w:w="1276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5A68CB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Субподряд, агентские</w:t>
            </w:r>
          </w:p>
        </w:tc>
        <w:tc>
          <w:tcPr>
            <w:tcW w:w="2126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17057B7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ЭДО</w:t>
            </w:r>
          </w:p>
        </w:tc>
        <w:tc>
          <w:tcPr>
            <w:tcW w:w="3064" w:type="dxa"/>
            <w:gridSpan w:val="2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DE1D32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Оферты</w:t>
            </w:r>
          </w:p>
        </w:tc>
      </w:tr>
      <w:tr w:rsidR="00BA0A23" w:rsidRPr="00BA0A23" w14:paraId="12702C8A" w14:textId="77777777" w:rsidTr="00BA0A23">
        <w:trPr>
          <w:gridAfter w:val="1"/>
          <w:wAfter w:w="41" w:type="dxa"/>
        </w:trPr>
        <w:tc>
          <w:tcPr>
            <w:tcW w:w="293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BB9D2E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444444"/>
                <w:sz w:val="18"/>
                <w:szCs w:val="18"/>
                <w:lang w:eastAsia="ru-RU"/>
              </w:rPr>
              <w:t>Юридический департамент</w:t>
            </w:r>
          </w:p>
        </w:tc>
        <w:tc>
          <w:tcPr>
            <w:tcW w:w="174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2DD7BE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  <w:lang w:eastAsia="ru-RU"/>
              </w:rPr>
              <w:t>Не требуют, кроме аренды помещения под офис</w:t>
            </w:r>
          </w:p>
        </w:tc>
        <w:tc>
          <w:tcPr>
            <w:tcW w:w="1276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5E63FE6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  <w:lang w:eastAsia="ru-RU"/>
              </w:rPr>
              <w:t>Всегда</w:t>
            </w:r>
          </w:p>
        </w:tc>
        <w:tc>
          <w:tcPr>
            <w:tcW w:w="2126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D2E609B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  <w:lang w:eastAsia="ru-RU"/>
              </w:rPr>
              <w:t>Не требуют</w:t>
            </w:r>
          </w:p>
        </w:tc>
        <w:tc>
          <w:tcPr>
            <w:tcW w:w="0" w:type="auto"/>
            <w:gridSpan w:val="2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73CCC2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  <w:lang w:eastAsia="ru-RU"/>
              </w:rPr>
              <w:t>Всегда</w:t>
            </w:r>
          </w:p>
        </w:tc>
      </w:tr>
      <w:tr w:rsidR="00BA0A23" w:rsidRPr="00BA0A23" w14:paraId="7391ACD3" w14:textId="77777777" w:rsidTr="00BA0A23">
        <w:tc>
          <w:tcPr>
            <w:tcW w:w="293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4696B18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444444"/>
                <w:sz w:val="18"/>
                <w:szCs w:val="18"/>
                <w:lang w:eastAsia="ru-RU"/>
              </w:rPr>
              <w:t>Отдел расчета заработной платы Финансового департамента</w:t>
            </w:r>
          </w:p>
        </w:tc>
        <w:tc>
          <w:tcPr>
            <w:tcW w:w="8247" w:type="dxa"/>
            <w:gridSpan w:val="6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B3E6412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  <w:lang w:eastAsia="ru-RU"/>
              </w:rPr>
              <w:t>Всегда при оплате нами физическому лицу ​ ​  </w:t>
            </w:r>
          </w:p>
        </w:tc>
      </w:tr>
      <w:tr w:rsidR="00BA0A23" w:rsidRPr="00BA0A23" w14:paraId="0C9D8ACE" w14:textId="77777777" w:rsidTr="00BA0A23">
        <w:tc>
          <w:tcPr>
            <w:tcW w:w="293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6A013E3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444444"/>
                <w:sz w:val="18"/>
                <w:szCs w:val="18"/>
                <w:lang w:eastAsia="ru-RU"/>
              </w:rPr>
              <w:lastRenderedPageBreak/>
              <w:t>Финансовый департамент</w:t>
            </w:r>
          </w:p>
        </w:tc>
        <w:tc>
          <w:tcPr>
            <w:tcW w:w="5183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627C16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  <w:lang w:eastAsia="ru-RU"/>
              </w:rPr>
              <w:t>Всегда при оплате нами третьим лицам ​ ​</w:t>
            </w:r>
          </w:p>
        </w:tc>
        <w:tc>
          <w:tcPr>
            <w:tcW w:w="0" w:type="auto"/>
            <w:gridSpan w:val="2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E3399B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  <w:lang w:eastAsia="ru-RU"/>
              </w:rPr>
              <w:t>Всегда</w:t>
            </w:r>
          </w:p>
        </w:tc>
      </w:tr>
      <w:tr w:rsidR="00BA0A23" w:rsidRPr="00BA0A23" w14:paraId="69514F14" w14:textId="77777777" w:rsidTr="00BA0A23">
        <w:tc>
          <w:tcPr>
            <w:tcW w:w="2930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2E2BB9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444444"/>
                <w:sz w:val="18"/>
                <w:szCs w:val="18"/>
                <w:lang w:eastAsia="ru-RU"/>
              </w:rPr>
              <w:t>Комплаенс</w:t>
            </w:r>
          </w:p>
        </w:tc>
        <w:tc>
          <w:tcPr>
            <w:tcW w:w="8247" w:type="dxa"/>
            <w:gridSpan w:val="6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F43063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444444"/>
                <w:sz w:val="18"/>
                <w:szCs w:val="18"/>
                <w:lang w:eastAsia="ru-RU"/>
              </w:rPr>
              <w:t>Во всех случаях, когда есть подозрение на нарушение комплаенс-политики ​ ​ ​</w:t>
            </w:r>
          </w:p>
        </w:tc>
      </w:tr>
    </w:tbl>
    <w:p w14:paraId="6F53A4D4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0072C6"/>
          <w:lang w:eastAsia="ru-RU"/>
        </w:rPr>
        <w:t> </w:t>
      </w:r>
    </w:p>
    <w:p w14:paraId="76E74ECD" w14:textId="6F1A2A1D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 xml:space="preserve">Между любым </w:t>
      </w:r>
      <w:proofErr w:type="spellStart"/>
      <w:proofErr w:type="gramStart"/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юр.лицом</w:t>
      </w:r>
      <w:proofErr w:type="spellEnd"/>
      <w:proofErr w:type="gramEnd"/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 и </w:t>
      </w:r>
      <w:proofErr w:type="spellStart"/>
      <w:r w:rsidRPr="00BA0A23">
        <w:rPr>
          <w:rFonts w:ascii="Segoe UI" w:eastAsia="Times New Roman" w:hAnsi="Segoe UI" w:cs="Segoe UI"/>
          <w:b/>
          <w:bCs/>
          <w:color w:val="FF0000"/>
          <w:sz w:val="26"/>
          <w:szCs w:val="26"/>
          <w:lang w:eastAsia="ru-RU"/>
        </w:rPr>
        <w:t>не</w:t>
      </w: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рез</w:t>
      </w:r>
      <w:proofErr w:type="spellEnd"/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​</w:t>
      </w:r>
      <w:proofErr w:type="spellStart"/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идентами</w:t>
      </w:r>
      <w:proofErr w:type="spellEnd"/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 xml:space="preserve"> РФ </w:t>
      </w:r>
      <w:r w:rsidRPr="00BA0A23">
        <w:rPr>
          <w:rFonts w:ascii="Segoe UI" w:eastAsia="Times New Roman" w:hAnsi="Segoe UI" w:cs="Segoe UI"/>
          <w:b/>
          <w:bCs/>
          <w:noProof/>
          <w:color w:val="0072C6"/>
          <w:sz w:val="26"/>
          <w:szCs w:val="26"/>
          <w:lang w:eastAsia="ru-RU"/>
        </w:rPr>
        <mc:AlternateContent>
          <mc:Choice Requires="wps">
            <w:drawing>
              <wp:inline distT="0" distB="0" distL="0" distR="0" wp14:anchorId="400C9E26" wp14:editId="405B5875">
                <wp:extent cx="302260" cy="302260"/>
                <wp:effectExtent l="0" t="0" r="0" b="0"/>
                <wp:docPr id="5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34225" id="Прямоугольник 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Dgao9YOAgAA1QMA&#10;AA4AAAAAAAAAAAAAAAAALgIAAGRycy9lMm9Eb2MueG1sUEsBAi0AFAAGAAgAAAAhAAKdVXjZAAAA&#10;AwEAAA8AAAAAAAAAAAAAAAAAaA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A0A23">
        <w:rPr>
          <w:rFonts w:ascii="Segoe UI" w:eastAsia="Times New Roman" w:hAnsi="Segoe UI" w:cs="Segoe UI"/>
          <w:color w:val="0072C6"/>
          <w:sz w:val="26"/>
          <w:szCs w:val="26"/>
          <w:lang w:eastAsia="ru-RU"/>
        </w:rPr>
        <w:br/>
      </w:r>
    </w:p>
    <w:p w14:paraId="37DDAD6C" w14:textId="57239AC9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                                 </w:t>
      </w:r>
      <w:r w:rsidRPr="00BA0A23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tbl>
      <w:tblPr>
        <w:tblW w:w="11191" w:type="dxa"/>
        <w:tblBorders>
          <w:top w:val="single" w:sz="6" w:space="0" w:color="009AC3"/>
          <w:left w:val="single" w:sz="6" w:space="0" w:color="009AC3"/>
          <w:bottom w:val="single" w:sz="6" w:space="0" w:color="009AC3"/>
          <w:right w:val="single" w:sz="6" w:space="0" w:color="009AC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1091"/>
        <w:gridCol w:w="4781"/>
        <w:gridCol w:w="1308"/>
        <w:gridCol w:w="1418"/>
      </w:tblGrid>
      <w:tr w:rsidR="00BA0A23" w:rsidRPr="00BA0A23" w14:paraId="2C775970" w14:textId="77777777" w:rsidTr="001D49D2">
        <w:trPr>
          <w:gridAfter w:val="1"/>
          <w:wAfter w:w="1418" w:type="dxa"/>
        </w:trPr>
        <w:tc>
          <w:tcPr>
            <w:tcW w:w="2593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E52E5BF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color w:val="FFFFFF"/>
                <w:sz w:val="18"/>
                <w:szCs w:val="18"/>
                <w:lang w:eastAsia="ru-RU"/>
              </w:rPr>
              <w:t>​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Согласу​</w:t>
            </w:r>
            <w:proofErr w:type="spellStart"/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ющий</w:t>
            </w:r>
            <w:proofErr w:type="spellEnd"/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 xml:space="preserve"> департамент</w:t>
            </w:r>
          </w:p>
        </w:tc>
        <w:tc>
          <w:tcPr>
            <w:tcW w:w="7180" w:type="dxa"/>
            <w:gridSpan w:val="3"/>
            <w:tcBorders>
              <w:top w:val="single" w:sz="6" w:space="0" w:color="009AC3"/>
              <w:left w:val="single" w:sz="6" w:space="0" w:color="009AC3"/>
              <w:bottom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D449E3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ru-RU"/>
              </w:rPr>
              <w:t>​ ​ ​ ​Вид договора</w:t>
            </w:r>
          </w:p>
        </w:tc>
      </w:tr>
      <w:tr w:rsidR="00BA0A23" w:rsidRPr="00BA0A23" w14:paraId="2E4DF678" w14:textId="77777777" w:rsidTr="00BA0A23">
        <w:trPr>
          <w:trHeight w:val="408"/>
        </w:trPr>
        <w:tc>
          <w:tcPr>
            <w:tcW w:w="2593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vAlign w:val="center"/>
            <w:hideMark/>
          </w:tcPr>
          <w:p w14:paraId="79AED7E7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</w:p>
        </w:tc>
        <w:tc>
          <w:tcPr>
            <w:tcW w:w="1091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39DBE4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Поставщик</w:t>
            </w:r>
          </w:p>
        </w:tc>
        <w:tc>
          <w:tcPr>
            <w:tcW w:w="4781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59A0303" w14:textId="77777777" w:rsidR="00BA0A23" w:rsidRPr="00BA0A23" w:rsidRDefault="00BA0A23" w:rsidP="00BA0A23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Заказчик</w:t>
            </w: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  <w:tc>
          <w:tcPr>
            <w:tcW w:w="1308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07253AB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Договоры займа, поручительства</w:t>
            </w: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D00AF32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ГПХ</w:t>
            </w:r>
          </w:p>
        </w:tc>
      </w:tr>
      <w:tr w:rsidR="00BA0A23" w:rsidRPr="00BA0A23" w14:paraId="48461BAA" w14:textId="77777777" w:rsidTr="00BA0A23">
        <w:tc>
          <w:tcPr>
            <w:tcW w:w="2593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vAlign w:val="center"/>
            <w:hideMark/>
          </w:tcPr>
          <w:p w14:paraId="7FF5233F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</w:p>
        </w:tc>
        <w:tc>
          <w:tcPr>
            <w:tcW w:w="1091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vAlign w:val="center"/>
            <w:hideMark/>
          </w:tcPr>
          <w:p w14:paraId="7A5616ED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81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vAlign w:val="center"/>
            <w:hideMark/>
          </w:tcPr>
          <w:p w14:paraId="53BA89CB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8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vAlign w:val="center"/>
            <w:hideMark/>
          </w:tcPr>
          <w:p w14:paraId="364508CA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vAlign w:val="center"/>
            <w:hideMark/>
          </w:tcPr>
          <w:p w14:paraId="116EF145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A0A23" w:rsidRPr="00BA0A23" w14:paraId="7E40AC36" w14:textId="77777777" w:rsidTr="00BA0A23">
        <w:tc>
          <w:tcPr>
            <w:tcW w:w="25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4A01C4E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Департамент закупок</w:t>
            </w:r>
          </w:p>
        </w:tc>
        <w:tc>
          <w:tcPr>
            <w:tcW w:w="109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D6AA41E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</w:t>
            </w:r>
          </w:p>
        </w:tc>
        <w:tc>
          <w:tcPr>
            <w:tcW w:w="478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F26ED3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30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3661F8E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FD5719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 поставщиком ПО</w:t>
            </w:r>
          </w:p>
        </w:tc>
      </w:tr>
      <w:tr w:rsidR="00BA0A23" w:rsidRPr="00BA0A23" w14:paraId="3D35E5C2" w14:textId="77777777" w:rsidTr="00BA0A23">
        <w:tc>
          <w:tcPr>
            <w:tcW w:w="25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21B7D6B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Менеджер отдела внешнеэкономической деятельности</w:t>
            </w:r>
          </w:p>
        </w:tc>
        <w:tc>
          <w:tcPr>
            <w:tcW w:w="109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3A737A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физ.товар</w:t>
            </w:r>
            <w:proofErr w:type="spellEnd"/>
            <w:proofErr w:type="gramEnd"/>
          </w:p>
        </w:tc>
        <w:tc>
          <w:tcPr>
            <w:tcW w:w="478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10DF97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Физ.товар</w:t>
            </w:r>
            <w:proofErr w:type="spellEnd"/>
          </w:p>
        </w:tc>
        <w:tc>
          <w:tcPr>
            <w:tcW w:w="130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027821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6B5EFD0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BA0A23" w:rsidRPr="00BA0A23" w14:paraId="7D9BD6F4" w14:textId="77777777" w:rsidTr="00BA0A23">
        <w:tc>
          <w:tcPr>
            <w:tcW w:w="25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7BC11C7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Финансовый департамент</w:t>
            </w:r>
          </w:p>
        </w:tc>
        <w:tc>
          <w:tcPr>
            <w:tcW w:w="7180" w:type="dxa"/>
            <w:gridSpan w:val="3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502D203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 ​ ​ ​</w:t>
            </w:r>
          </w:p>
        </w:tc>
        <w:tc>
          <w:tcPr>
            <w:tcW w:w="1418" w:type="dxa"/>
            <w:vAlign w:val="center"/>
            <w:hideMark/>
          </w:tcPr>
          <w:p w14:paraId="383FAB4F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0A23" w:rsidRPr="00BA0A23" w14:paraId="01C2F7CA" w14:textId="77777777" w:rsidTr="00BA0A23">
        <w:tc>
          <w:tcPr>
            <w:tcW w:w="25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E924600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Валютный контроль</w:t>
            </w:r>
          </w:p>
        </w:tc>
        <w:tc>
          <w:tcPr>
            <w:tcW w:w="7180" w:type="dxa"/>
            <w:gridSpan w:val="3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C94557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 ​ ​ ​</w:t>
            </w:r>
          </w:p>
        </w:tc>
        <w:tc>
          <w:tcPr>
            <w:tcW w:w="1418" w:type="dxa"/>
            <w:vAlign w:val="center"/>
            <w:hideMark/>
          </w:tcPr>
          <w:p w14:paraId="519FFD3D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0A23" w:rsidRPr="00BA0A23" w14:paraId="36626F8F" w14:textId="77777777" w:rsidTr="00BA0A23">
        <w:tc>
          <w:tcPr>
            <w:tcW w:w="25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FA89FB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Казначейство</w:t>
            </w:r>
          </w:p>
        </w:tc>
        <w:tc>
          <w:tcPr>
            <w:tcW w:w="109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3039362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478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B3A030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30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B92D0B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</w:t>
            </w: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A5E376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BA0A23" w:rsidRPr="00BA0A23" w14:paraId="66C93E4C" w14:textId="77777777" w:rsidTr="00BA0A23">
        <w:tc>
          <w:tcPr>
            <w:tcW w:w="25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95E81F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Комплаенс</w:t>
            </w:r>
          </w:p>
        </w:tc>
        <w:tc>
          <w:tcPr>
            <w:tcW w:w="7180" w:type="dxa"/>
            <w:gridSpan w:val="3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9AD93D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 всех случаях, когда есть подозрение на нарушение комплаенс-политики</w:t>
            </w:r>
          </w:p>
        </w:tc>
        <w:tc>
          <w:tcPr>
            <w:tcW w:w="1418" w:type="dxa"/>
            <w:vAlign w:val="center"/>
            <w:hideMark/>
          </w:tcPr>
          <w:p w14:paraId="530E4DBD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BA0A23" w:rsidRPr="00BA0A23" w14:paraId="284A3653" w14:textId="77777777" w:rsidTr="00BA0A23">
        <w:tc>
          <w:tcPr>
            <w:tcW w:w="25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167E65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Департамент экономической безопасности</w:t>
            </w:r>
          </w:p>
        </w:tc>
        <w:tc>
          <w:tcPr>
            <w:tcW w:w="109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9FD6830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Только новые поставщики</w:t>
            </w:r>
          </w:p>
        </w:tc>
        <w:tc>
          <w:tcPr>
            <w:tcW w:w="478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992AA38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30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A98E35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6562E8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Только новые поставщики ПО</w:t>
            </w:r>
          </w:p>
        </w:tc>
      </w:tr>
      <w:tr w:rsidR="00BA0A23" w:rsidRPr="00BA0A23" w14:paraId="399D058C" w14:textId="77777777" w:rsidTr="00BA0A23">
        <w:tc>
          <w:tcPr>
            <w:tcW w:w="2593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212E2E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Отдел расчёта зарплаты</w:t>
            </w:r>
          </w:p>
        </w:tc>
        <w:tc>
          <w:tcPr>
            <w:tcW w:w="109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99755B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Если ГПХ</w:t>
            </w:r>
          </w:p>
        </w:tc>
        <w:tc>
          <w:tcPr>
            <w:tcW w:w="4781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DC118BC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Если ГПХ</w:t>
            </w:r>
          </w:p>
        </w:tc>
        <w:tc>
          <w:tcPr>
            <w:tcW w:w="130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3DEE5C6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1418" w:type="dxa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921B1F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всегда</w:t>
            </w:r>
          </w:p>
        </w:tc>
      </w:tr>
      <w:tr w:rsidR="00BA0A23" w:rsidRPr="00BA0A23" w14:paraId="6C5D6C70" w14:textId="77777777" w:rsidTr="00BA0A23">
        <w:trPr>
          <w:trHeight w:val="450"/>
        </w:trPr>
        <w:tc>
          <w:tcPr>
            <w:tcW w:w="2593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7EAA878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Segoe UI" w:eastAsia="Times New Roman" w:hAnsi="Segoe UI" w:cs="Segoe UI"/>
                <w:b/>
                <w:bCs/>
                <w:color w:val="444444"/>
                <w:sz w:val="18"/>
                <w:szCs w:val="18"/>
                <w:shd w:val="clear" w:color="auto" w:fill="FFFFFF"/>
                <w:lang w:eastAsia="ru-RU"/>
              </w:rPr>
              <w:t>Отдел анализа и контроля кредитных рисков</w:t>
            </w: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​​</w:t>
            </w: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​</w:t>
            </w:r>
          </w:p>
        </w:tc>
        <w:tc>
          <w:tcPr>
            <w:tcW w:w="1091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04DF0E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нет​</w:t>
            </w:r>
          </w:p>
        </w:tc>
        <w:tc>
          <w:tcPr>
            <w:tcW w:w="4781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9201B60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</w:t>
            </w:r>
            <w:proofErr w:type="spellStart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постоплате</w:t>
            </w:r>
            <w:proofErr w:type="spellEnd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</w:p>
        </w:tc>
        <w:tc>
          <w:tcPr>
            <w:tcW w:w="1308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FC6E79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​нет</w:t>
            </w:r>
          </w:p>
        </w:tc>
        <w:tc>
          <w:tcPr>
            <w:tcW w:w="1418" w:type="dxa"/>
            <w:vMerge w:val="restart"/>
            <w:tcBorders>
              <w:top w:val="single" w:sz="6" w:space="0" w:color="009AC3"/>
              <w:left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CAFBB7D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​нет</w:t>
            </w:r>
          </w:p>
        </w:tc>
      </w:tr>
      <w:tr w:rsidR="00BA0A23" w:rsidRPr="00BA0A23" w14:paraId="03377847" w14:textId="77777777" w:rsidTr="00BA0A23">
        <w:trPr>
          <w:trHeight w:val="450"/>
        </w:trPr>
        <w:tc>
          <w:tcPr>
            <w:tcW w:w="2593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vAlign w:val="center"/>
            <w:hideMark/>
          </w:tcPr>
          <w:p w14:paraId="5716003E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vAlign w:val="center"/>
            <w:hideMark/>
          </w:tcPr>
          <w:p w14:paraId="02143899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81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vAlign w:val="center"/>
            <w:hideMark/>
          </w:tcPr>
          <w:p w14:paraId="5CCBF28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08" w:type="dxa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vAlign w:val="center"/>
            <w:hideMark/>
          </w:tcPr>
          <w:p w14:paraId="1724716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vAlign w:val="center"/>
            <w:hideMark/>
          </w:tcPr>
          <w:p w14:paraId="6C1E472A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20DFD49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0072C6"/>
          <w:lang w:eastAsia="ru-RU"/>
        </w:rPr>
        <w:t> </w:t>
      </w:r>
    </w:p>
    <w:p w14:paraId="31AC13AF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0072C6"/>
          <w:lang w:eastAsia="ru-RU"/>
        </w:rPr>
        <w:t> </w:t>
      </w:r>
    </w:p>
    <w:p w14:paraId="317BF29F" w14:textId="59CE81B6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 xml:space="preserve">​Заключаемые от зарубежных компаний российского контура </w:t>
      </w:r>
      <w:r w:rsidRPr="00BA0A23">
        <w:rPr>
          <w:rFonts w:ascii="Segoe UI" w:eastAsia="Times New Roman" w:hAnsi="Segoe UI" w:cs="Segoe UI"/>
          <w:b/>
          <w:bCs/>
          <w:noProof/>
          <w:color w:val="0072C6"/>
          <w:sz w:val="26"/>
          <w:szCs w:val="26"/>
          <w:lang w:eastAsia="ru-RU"/>
        </w:rPr>
        <mc:AlternateContent>
          <mc:Choice Requires="wps">
            <w:drawing>
              <wp:inline distT="0" distB="0" distL="0" distR="0" wp14:anchorId="3F1BED86" wp14:editId="49C67D12">
                <wp:extent cx="302260" cy="302260"/>
                <wp:effectExtent l="0" t="0" r="0" b="0"/>
                <wp:docPr id="4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172ED" id="Прямоугольник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​</w:t>
      </w: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br/>
      </w:r>
    </w:p>
    <w:p w14:paraId="7B1793A0" w14:textId="25714CA9" w:rsidR="00BA0A23" w:rsidRPr="00BA0A23" w:rsidRDefault="00BA0A23" w:rsidP="00BA0A23">
      <w:pPr>
        <w:spacing w:after="15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val="en-US" w:eastAsia="ru-RU"/>
        </w:rPr>
      </w:pPr>
      <w:r w:rsidRPr="00BA0A23">
        <w:rPr>
          <w:rFonts w:ascii="Segoe UI" w:eastAsia="Times New Roman" w:hAnsi="Segoe UI" w:cs="Segoe UI"/>
          <w:color w:val="444444"/>
          <w:sz w:val="18"/>
          <w:szCs w:val="18"/>
          <w:lang w:val="en-US" w:eastAsia="ru-RU"/>
        </w:rPr>
        <w:t>​​</w:t>
      </w:r>
      <w:r w:rsidRPr="00BA0A23">
        <w:rPr>
          <w:rFonts w:ascii="Segoe UI" w:eastAsia="Times New Roman" w:hAnsi="Segoe UI" w:cs="Segoe UI"/>
          <w:color w:val="FFFF00"/>
          <w:sz w:val="20"/>
          <w:szCs w:val="20"/>
          <w:lang w:val="en-US" w:eastAsia="ru-RU"/>
        </w:rPr>
        <w:t>​</w:t>
      </w:r>
      <w:r w:rsidRPr="00BA0A23">
        <w:rPr>
          <w:rFonts w:ascii="Segoe UI" w:eastAsia="Times New Roman" w:hAnsi="Segoe UI" w:cs="Segoe UI"/>
          <w:color w:val="444444"/>
          <w:sz w:val="20"/>
          <w:szCs w:val="20"/>
          <w:lang w:val="en-US" w:eastAsia="ru-RU"/>
        </w:rPr>
        <w:t>                                                                         </w:t>
      </w:r>
    </w:p>
    <w:tbl>
      <w:tblPr>
        <w:tblW w:w="5000" w:type="pct"/>
        <w:tblBorders>
          <w:top w:val="single" w:sz="6" w:space="0" w:color="009AC3"/>
          <w:left w:val="single" w:sz="6" w:space="0" w:color="009AC3"/>
          <w:bottom w:val="single" w:sz="6" w:space="0" w:color="009AC3"/>
          <w:right w:val="single" w:sz="6" w:space="0" w:color="009AC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930"/>
        <w:gridCol w:w="4231"/>
        <w:gridCol w:w="3183"/>
        <w:gridCol w:w="1005"/>
      </w:tblGrid>
      <w:tr w:rsidR="00BA0A23" w:rsidRPr="00BA0A23" w14:paraId="2937C6BC" w14:textId="77777777" w:rsidTr="00BA0A23">
        <w:tc>
          <w:tcPr>
            <w:tcW w:w="4299" w:type="dxa"/>
            <w:vMerge w:val="restart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2876778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009AC3"/>
                <w:lang w:eastAsia="ru-RU"/>
              </w:rPr>
              <w:t>​</w:t>
            </w:r>
            <w:proofErr w:type="spellStart"/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009AC3"/>
                <w:lang w:eastAsia="ru-RU"/>
              </w:rPr>
              <w:t>Согласующ</w:t>
            </w:r>
            <w:proofErr w:type="spellEnd"/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009AC3"/>
                <w:lang w:eastAsia="ru-RU"/>
              </w:rPr>
              <w:t>​</w:t>
            </w:r>
            <w:proofErr w:type="spellStart"/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009AC3"/>
                <w:lang w:eastAsia="ru-RU"/>
              </w:rPr>
              <w:t>ий</w:t>
            </w:r>
            <w:proofErr w:type="spellEnd"/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009AC3"/>
                <w:lang w:eastAsia="ru-RU"/>
              </w:rPr>
              <w:t xml:space="preserve"> департамент</w:t>
            </w:r>
          </w:p>
        </w:tc>
        <w:tc>
          <w:tcPr>
            <w:tcW w:w="13115" w:type="dxa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shd w:val="clear" w:color="auto" w:fill="009AC3"/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F995AA9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shd w:val="clear" w:color="auto" w:fill="009AC3"/>
                <w:lang w:eastAsia="ru-RU"/>
              </w:rPr>
              <w:t>​ ​ ​ ​Вид договора</w:t>
            </w:r>
            <w:r w:rsidRPr="00BA0A23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  <w:t> ​ ​</w:t>
            </w:r>
          </w:p>
        </w:tc>
      </w:tr>
      <w:tr w:rsidR="00BA0A23" w:rsidRPr="00BA0A23" w14:paraId="2A5322AD" w14:textId="77777777" w:rsidTr="00BA0A23">
        <w:tc>
          <w:tcPr>
            <w:tcW w:w="0" w:type="auto"/>
            <w:vMerge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vAlign w:val="center"/>
            <w:hideMark/>
          </w:tcPr>
          <w:p w14:paraId="5BCFDCC2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054DCBC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Поставщик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2A50577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​​​​​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                                                                                     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FCF9905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​Договоры займа, поручительства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A2E3926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ГПХ</w:t>
            </w:r>
          </w:p>
        </w:tc>
      </w:tr>
      <w:tr w:rsidR="00BA0A23" w:rsidRPr="00BA0A23" w14:paraId="2E279510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265FF58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Департамент закупок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E01AB29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11015B8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​​</w:t>
            </w:r>
          </w:p>
          <w:p w14:paraId="311DF4CF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                                                                            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5456F2E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</w:p>
          <w:p w14:paraId="33C72A94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                                                                            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AB934B2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 С поставщиком ПО</w:t>
            </w:r>
          </w:p>
        </w:tc>
      </w:tr>
      <w:tr w:rsidR="00BA0A23" w:rsidRPr="00BA0A23" w14:paraId="35B821A5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F8E5F27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Менеджер отдела внешнеэконо</w:t>
            </w: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мической деятельности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3E53AED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физ.товар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C12752F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</w:t>
            </w:r>
          </w:p>
          <w:p w14:paraId="0B2652CF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​Физ.товар                                                                            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84394A8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​</w:t>
            </w:r>
          </w:p>
          <w:p w14:paraId="33AAD97B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                                                                            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C662577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 нет</w:t>
            </w:r>
          </w:p>
        </w:tc>
      </w:tr>
      <w:tr w:rsidR="00BA0A23" w:rsidRPr="00BA0A23" w14:paraId="570525E2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3EF817E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Финансовый департамент</w:t>
            </w:r>
          </w:p>
        </w:tc>
        <w:tc>
          <w:tcPr>
            <w:tcW w:w="0" w:type="auto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647B4B6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​​​​​</w:t>
            </w:r>
            <w:proofErr w:type="gramStart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  ​</w:t>
            </w:r>
            <w:proofErr w:type="gramEnd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                                                                    </w:t>
            </w:r>
          </w:p>
          <w:p w14:paraId="47EC805C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 ​ ​ ​ ​</w:t>
            </w:r>
          </w:p>
        </w:tc>
      </w:tr>
      <w:tr w:rsidR="00BA0A23" w:rsidRPr="00BA0A23" w14:paraId="76937F4F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7B8B2E7B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Валютный контроль</w:t>
            </w:r>
          </w:p>
        </w:tc>
        <w:tc>
          <w:tcPr>
            <w:tcW w:w="0" w:type="auto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5832DA8" w14:textId="0696AF76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​​Только если с другой стороны российское </w:t>
            </w:r>
            <w:proofErr w:type="spellStart"/>
            <w:proofErr w:type="gramStart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юр.лицо</w:t>
            </w:r>
            <w:proofErr w:type="spellEnd"/>
            <w:proofErr w:type="gramEnd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​                                                                            </w:t>
            </w:r>
          </w:p>
          <w:p w14:paraId="347B3B02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 ​ ​ ​ ​</w:t>
            </w:r>
          </w:p>
        </w:tc>
      </w:tr>
      <w:tr w:rsidR="00BA0A23" w:rsidRPr="00BA0A23" w14:paraId="25A55CE7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387F3C3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Казначейство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19F2F45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2E5431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​нет</w:t>
            </w: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                                                                            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04B4E61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​всегда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40A993D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нет</w:t>
            </w:r>
          </w:p>
        </w:tc>
      </w:tr>
      <w:tr w:rsidR="00BA0A23" w:rsidRPr="00BA0A23" w14:paraId="2906E949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3E9D60B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Комплаенс</w:t>
            </w:r>
          </w:p>
        </w:tc>
        <w:tc>
          <w:tcPr>
            <w:tcW w:w="0" w:type="auto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CC552D1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 всех случаях, когда есть подозрение на нарушение комплаенс-политики. ​                                                                            </w:t>
            </w:r>
          </w:p>
          <w:p w14:paraId="4906E834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 ​ ​ ​ ​</w:t>
            </w:r>
          </w:p>
        </w:tc>
      </w:tr>
      <w:tr w:rsidR="00BA0A23" w:rsidRPr="00BA0A23" w14:paraId="31448F67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0930598F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Департамент экономической безопасности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EE873BB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новые поставщики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56AC89ED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34341D65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нет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4E586C6E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новые поставщики ПО</w:t>
            </w:r>
          </w:p>
        </w:tc>
      </w:tr>
      <w:tr w:rsidR="00BA0A23" w:rsidRPr="00BA0A23" w14:paraId="73FDE640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E3E3B49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Отдел расчёта зарплаты</w:t>
            </w:r>
          </w:p>
        </w:tc>
        <w:tc>
          <w:tcPr>
            <w:tcW w:w="0" w:type="auto"/>
            <w:gridSpan w:val="4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4752355" w14:textId="77777777" w:rsidR="00BA0A23" w:rsidRPr="00BA0A23" w:rsidRDefault="00BA0A23" w:rsidP="00BA0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​не привлекается ​                                                                            </w:t>
            </w:r>
          </w:p>
          <w:p w14:paraId="3CD9361E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​ ​ ​ ​ ​</w:t>
            </w:r>
          </w:p>
        </w:tc>
      </w:tr>
      <w:tr w:rsidR="00BA0A23" w:rsidRPr="00BA0A23" w14:paraId="5D49F78D" w14:textId="77777777" w:rsidTr="00BA0A23"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E771EC8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Отдел анализа и контроля кредитных рисков</w:t>
            </w:r>
            <w:r w:rsidRPr="00BA0A2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​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AE4D078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671E887F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</w:t>
            </w:r>
            <w:proofErr w:type="spellStart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постоплате</w:t>
            </w:r>
            <w:proofErr w:type="spellEnd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​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1967688D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​</w:t>
            </w:r>
          </w:p>
        </w:tc>
        <w:tc>
          <w:tcPr>
            <w:tcW w:w="0" w:type="auto"/>
            <w:tcBorders>
              <w:top w:val="single" w:sz="6" w:space="0" w:color="009AC3"/>
              <w:left w:val="single" w:sz="6" w:space="0" w:color="009AC3"/>
              <w:bottom w:val="single" w:sz="6" w:space="0" w:color="009AC3"/>
              <w:right w:val="single" w:sz="6" w:space="0" w:color="009AC3"/>
            </w:tcBorders>
            <w:tcMar>
              <w:top w:w="105" w:type="dxa"/>
              <w:left w:w="75" w:type="dxa"/>
              <w:bottom w:w="90" w:type="dxa"/>
              <w:right w:w="75" w:type="dxa"/>
            </w:tcMar>
            <w:hideMark/>
          </w:tcPr>
          <w:p w14:paraId="2F2298BB" w14:textId="77777777" w:rsidR="00BA0A23" w:rsidRPr="00BA0A23" w:rsidRDefault="00BA0A23" w:rsidP="00BA0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н​</w:t>
            </w:r>
            <w:proofErr w:type="spellStart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</w:t>
            </w:r>
            <w:proofErr w:type="spellEnd"/>
            <w:r w:rsidRPr="00BA0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​</w:t>
            </w:r>
          </w:p>
        </w:tc>
      </w:tr>
    </w:tbl>
    <w:p w14:paraId="79AAD035" w14:textId="376342EB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                                                                          </w:t>
      </w:r>
    </w:p>
    <w:p w14:paraId="2902885A" w14:textId="77777777" w:rsidR="00BA0A23" w:rsidRPr="00BA0A23" w:rsidRDefault="00BA0A23" w:rsidP="00BA0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br/>
        <w:t>5. Сроки</w:t>
      </w:r>
    </w:p>
    <w:p w14:paraId="6135AB5A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62FB808C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t>Сроки реакции ЮД на изменения в заявках </w:t>
      </w:r>
      <w:hyperlink r:id="rId14" w:history="1">
        <w:r w:rsidRPr="00BA0A23">
          <w:rPr>
            <w:rFonts w:ascii="Segoe UI" w:eastAsia="Times New Roman" w:hAnsi="Segoe UI" w:cs="Segoe UI"/>
            <w:color w:val="0072C6"/>
            <w:u w:val="single"/>
            <w:lang w:eastAsia="ru-RU"/>
          </w:rPr>
          <w:t>в Сервисе согласования договоров см. на странице сервиса</w:t>
        </w:r>
      </w:hyperlink>
      <w:r w:rsidRPr="00BA0A23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657F676E" w14:textId="77777777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63AFC85E" w14:textId="77777777" w:rsidR="00BA0A23" w:rsidRPr="00BA0A23" w:rsidRDefault="00BA0A23" w:rsidP="00BA0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9AC3"/>
          <w:sz w:val="26"/>
          <w:szCs w:val="26"/>
          <w:lang w:eastAsia="ru-RU"/>
        </w:rPr>
        <w:t>​6. Хранение договоров</w:t>
      </w:r>
    </w:p>
    <w:p w14:paraId="69A69D15" w14:textId="75EF8E98" w:rsidR="00BA0A23" w:rsidRPr="00BA0A23" w:rsidRDefault="00BA0A23" w:rsidP="00BA0A23">
      <w:pPr>
        <w:spacing w:after="24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lang w:eastAsia="ru-RU"/>
        </w:rPr>
        <w:br/>
        <w:t>Сканированные копии оригиналов договоров, контрактов и дополнительных соглашений хранятся на файловом сервере Компании.</w:t>
      </w:r>
      <w:r w:rsidRPr="00BA0A23">
        <w:rPr>
          <w:rFonts w:ascii="Segoe UI" w:eastAsia="Times New Roman" w:hAnsi="Segoe UI" w:cs="Segoe UI"/>
          <w:color w:val="444444"/>
          <w:lang w:eastAsia="ru-RU"/>
        </w:rPr>
        <w:br/>
        <w:t>​</w:t>
      </w:r>
      <w:r w:rsidRPr="00BA0A23">
        <w:rPr>
          <w:rFonts w:ascii="Segoe UI" w:eastAsia="Times New Roman" w:hAnsi="Segoe UI" w:cs="Segoe UI"/>
          <w:color w:val="444444"/>
          <w:lang w:eastAsia="ru-RU"/>
        </w:rPr>
        <w:br/>
      </w:r>
      <w:r w:rsidRPr="00BA0A23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Оригиналы договоров Инициатор подписания отправляет на хранение в архив Финансового управления</w:t>
      </w:r>
      <w:r w:rsidR="007E3E43" w:rsidRPr="00BA0A23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 xml:space="preserve"> </w:t>
      </w:r>
      <w:r w:rsidRPr="00BA0A23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не позднее 3 рабочих дней с даты получения подписанных документов</w:t>
      </w:r>
      <w:r w:rsidRPr="00BA0A23">
        <w:rPr>
          <w:rFonts w:ascii="Segoe UI" w:eastAsia="Times New Roman" w:hAnsi="Segoe UI" w:cs="Segoe UI"/>
          <w:color w:val="444444"/>
          <w:lang w:eastAsia="ru-RU"/>
        </w:rPr>
        <w:t>.</w:t>
      </w:r>
    </w:p>
    <w:p w14:paraId="37E50DCA" w14:textId="77777777" w:rsidR="00BA0A23" w:rsidRPr="00BA0A23" w:rsidRDefault="00BA0A23" w:rsidP="00BA0A23">
      <w:pPr>
        <w:spacing w:after="0" w:line="240" w:lineRule="auto"/>
        <w:jc w:val="both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8B0000"/>
          <w:lang w:eastAsia="ru-RU"/>
        </w:rPr>
        <w:t>Важно: </w:t>
      </w:r>
      <w:r w:rsidRPr="00BA0A23">
        <w:rPr>
          <w:rFonts w:ascii="Segoe UI" w:eastAsia="Times New Roman" w:hAnsi="Segoe UI" w:cs="Segoe UI"/>
          <w:color w:val="444444"/>
          <w:lang w:eastAsia="ru-RU"/>
        </w:rPr>
        <w:t>негативные финансовые последствия от утраты оригиналов договоров в связи с неисполнением сотрудниками обязанностей возлагаются на руководителей структурных подразделений и подлежат компенсации Компании путём вычета из бюджета соответствующего подразделения.</w:t>
      </w:r>
    </w:p>
    <w:p w14:paraId="694ECC15" w14:textId="77777777" w:rsidR="00BA0A23" w:rsidRPr="00BA0A23" w:rsidRDefault="00BA0A23" w:rsidP="00BA0A23">
      <w:pPr>
        <w:spacing w:after="15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</w:p>
    <w:p w14:paraId="0EF82955" w14:textId="4C5750F9" w:rsidR="00BA0A23" w:rsidRPr="00BA0A23" w:rsidRDefault="00BA0A23" w:rsidP="00BA0A23">
      <w:pPr>
        <w:spacing w:after="0" w:line="240" w:lineRule="auto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​Порядок передачи  </w:t>
      </w:r>
      <w:r w:rsidRPr="00BA0A23">
        <w:rPr>
          <w:rFonts w:ascii="Segoe UI" w:eastAsia="Times New Roman" w:hAnsi="Segoe UI" w:cs="Segoe UI"/>
          <w:b/>
          <w:bCs/>
          <w:noProof/>
          <w:color w:val="0072C6"/>
          <w:sz w:val="26"/>
          <w:szCs w:val="26"/>
          <w:lang w:eastAsia="ru-RU"/>
        </w:rPr>
        <mc:AlternateContent>
          <mc:Choice Requires="wps">
            <w:drawing>
              <wp:inline distT="0" distB="0" distL="0" distR="0" wp14:anchorId="2D73FFBA" wp14:editId="2148FB70">
                <wp:extent cx="302260" cy="302260"/>
                <wp:effectExtent l="0" t="0" r="0" b="0"/>
                <wp:docPr id="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1921B" id="Прямоугольник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  <w:r w:rsidRPr="00BA0A23">
        <w:rPr>
          <w:rFonts w:ascii="Segoe UI" w:eastAsia="Times New Roman" w:hAnsi="Segoe UI" w:cs="Segoe UI"/>
          <w:b/>
          <w:bCs/>
          <w:color w:val="0072C6"/>
          <w:sz w:val="26"/>
          <w:szCs w:val="26"/>
          <w:lang w:eastAsia="ru-RU"/>
        </w:rPr>
        <w:t> </w:t>
      </w: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br/>
      </w:r>
    </w:p>
    <w:p w14:paraId="4A543BDD" w14:textId="08222525" w:rsidR="00BA0A23" w:rsidRPr="00BA0A23" w:rsidRDefault="00BA0A23" w:rsidP="00BA0A23">
      <w:pPr>
        <w:spacing w:after="0" w:line="240" w:lineRule="auto"/>
        <w:ind w:left="1200"/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</w:pPr>
      <w:r w:rsidRPr="00BA0A23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Вложить в конверт или пакет с пометкой «в Архив Финансового управления, оформить отправку в 1С согласно </w:t>
      </w:r>
      <w:hyperlink r:id="rId15" w:history="1">
        <w:r w:rsidRPr="00BA0A23">
          <w:rPr>
            <w:rFonts w:ascii="Segoe UI" w:eastAsia="Times New Roman" w:hAnsi="Segoe UI" w:cs="Segoe UI"/>
            <w:color w:val="0072C6"/>
            <w:u w:val="single"/>
            <w:shd w:val="clear" w:color="auto" w:fill="FFFFFF"/>
            <w:lang w:eastAsia="ru-RU"/>
          </w:rPr>
          <w:t>13.08 Корреспонденция и</w:t>
        </w:r>
        <w:r w:rsidR="007E3E43">
          <w:rPr>
            <w:rFonts w:ascii="Segoe UI" w:eastAsia="Times New Roman" w:hAnsi="Segoe UI" w:cs="Segoe UI"/>
            <w:color w:val="0072C6"/>
            <w:u w:val="single"/>
            <w:shd w:val="clear" w:color="auto" w:fill="FFFFFF"/>
            <w:lang w:eastAsia="ru-RU"/>
          </w:rPr>
          <w:t xml:space="preserve"> </w:t>
        </w:r>
        <w:r w:rsidRPr="00BA0A23">
          <w:rPr>
            <w:rFonts w:ascii="Segoe UI" w:eastAsia="Times New Roman" w:hAnsi="Segoe UI" w:cs="Segoe UI"/>
            <w:color w:val="0072C6"/>
            <w:u w:val="single"/>
            <w:shd w:val="clear" w:color="auto" w:fill="FFFFFF"/>
            <w:lang w:eastAsia="ru-RU"/>
          </w:rPr>
          <w:lastRenderedPageBreak/>
          <w:t>грузы</w:t>
        </w:r>
      </w:hyperlink>
      <w:r w:rsidRPr="00BA0A23">
        <w:rPr>
          <w:rFonts w:ascii="Segoe UI" w:eastAsia="Times New Roman" w:hAnsi="Segoe UI" w:cs="Segoe UI"/>
          <w:color w:val="444444"/>
          <w:shd w:val="clear" w:color="auto" w:fill="FFFFFF"/>
          <w:lang w:eastAsia="ru-RU"/>
        </w:rPr>
        <w:t>.</w:t>
      </w:r>
      <w:r w:rsidRPr="00BA0A23">
        <w:rPr>
          <w:rFonts w:ascii="Segoe UI" w:eastAsia="Times New Roman" w:hAnsi="Segoe UI" w:cs="Segoe UI"/>
          <w:color w:val="444444"/>
          <w:sz w:val="20"/>
          <w:szCs w:val="20"/>
          <w:lang w:eastAsia="ru-RU"/>
        </w:rPr>
        <w:t>                                                                                                     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0FB6138B" w14:textId="1AA48A6B" w:rsidR="00BA0A23" w:rsidRPr="00BA0A23" w:rsidRDefault="00BA0A23" w:rsidP="00BA0A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0A23">
        <w:rPr>
          <w:rFonts w:ascii="Times New Roman" w:eastAsia="Times New Roman" w:hAnsi="Times New Roman" w:cs="Times New Roman"/>
          <w:b/>
          <w:bCs/>
          <w:color w:val="0072C6"/>
          <w:sz w:val="26"/>
          <w:szCs w:val="26"/>
          <w:bdr w:val="none" w:sz="0" w:space="0" w:color="auto" w:frame="1"/>
          <w:lang w:eastAsia="ru-RU"/>
        </w:rPr>
        <w:t>Предоставление копий договоров </w:t>
      </w:r>
      <w:r w:rsidRPr="00BA0A23">
        <w:rPr>
          <w:rFonts w:ascii="Times New Roman" w:eastAsia="Times New Roman" w:hAnsi="Times New Roman" w:cs="Times New Roman"/>
          <w:b/>
          <w:bCs/>
          <w:noProof/>
          <w:color w:val="0072C6"/>
          <w:sz w:val="26"/>
          <w:szCs w:val="26"/>
          <w:bdr w:val="none" w:sz="0" w:space="0" w:color="auto" w:frame="1"/>
          <w:lang w:eastAsia="ru-RU"/>
        </w:rPr>
        <mc:AlternateContent>
          <mc:Choice Requires="wps">
            <w:drawing>
              <wp:inline distT="0" distB="0" distL="0" distR="0" wp14:anchorId="181BA0AC" wp14:editId="3C54C208">
                <wp:extent cx="302260" cy="30226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19C74" id="Прямоугольник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" filled="f" stroked="f">
                <o:lock v:ext="edit" aspectratio="t"/>
                <w10:anchorlock/>
              </v:rect>
            </w:pict>
          </mc:Fallback>
        </mc:AlternateContent>
      </w:r>
    </w:p>
    <w:p w14:paraId="57186D06" w14:textId="77777777" w:rsidR="00BA0A23" w:rsidRPr="00BA0A23" w:rsidRDefault="00BA0A23" w:rsidP="00BA0A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0A23">
        <w:rPr>
          <w:rFonts w:ascii="Times New Roman" w:eastAsia="Times New Roman" w:hAnsi="Times New Roman" w:cs="Times New Roman"/>
          <w:lang w:eastAsia="ru-RU"/>
        </w:rPr>
        <w:t>Копии или оригиналы договоров предоставляются из архива по </w:t>
      </w:r>
      <w:hyperlink r:id="rId16" w:history="1">
        <w:r w:rsidRPr="00BA0A23">
          <w:rPr>
            <w:rFonts w:ascii="Times New Roman" w:eastAsia="Times New Roman" w:hAnsi="Times New Roman" w:cs="Times New Roman"/>
            <w:color w:val="0072C6"/>
            <w:u w:val="single"/>
            <w:lang w:eastAsia="ru-RU"/>
          </w:rPr>
          <w:t>Запросу документов из архива</w:t>
        </w:r>
      </w:hyperlink>
      <w:r w:rsidRPr="00BA0A23">
        <w:rPr>
          <w:rFonts w:ascii="Times New Roman" w:eastAsia="Times New Roman" w:hAnsi="Times New Roman" w:cs="Times New Roman"/>
          <w:lang w:eastAsia="ru-RU"/>
        </w:rPr>
        <w:t> не позднее 1 рабочего дня после получения запроса. В запросе укажите наименования, стороны, номер и дату документа. </w:t>
      </w:r>
      <w:r w:rsidRPr="00BA0A23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5F1B5B7D" w14:textId="77777777" w:rsidR="00BA0A23" w:rsidRPr="00BA0A23" w:rsidRDefault="00BA0A23" w:rsidP="00BA0A23">
      <w:pPr>
        <w:spacing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0A23">
        <w:rPr>
          <w:rFonts w:ascii="Times New Roman" w:eastAsia="Times New Roman" w:hAnsi="Times New Roman" w:cs="Times New Roman"/>
          <w:lang w:eastAsia="ru-RU"/>
        </w:rPr>
        <w:t>Сканированные копии направляются заявителю по электронной почте, бумажные передаются через секретарей (для заверения перед отправкой). Подробнее см. в </w:t>
      </w:r>
      <w:hyperlink r:id="rId17" w:history="1">
        <w:r w:rsidRPr="00BA0A23">
          <w:rPr>
            <w:rFonts w:ascii="Times New Roman" w:eastAsia="Times New Roman" w:hAnsi="Times New Roman" w:cs="Times New Roman"/>
            <w:color w:val="0072C6"/>
            <w:u w:val="single"/>
            <w:lang w:eastAsia="ru-RU"/>
          </w:rPr>
          <w:t xml:space="preserve">61.03 Предоставление выписок из договоров и </w:t>
        </w:r>
        <w:proofErr w:type="spellStart"/>
        <w:r w:rsidRPr="00BA0A23">
          <w:rPr>
            <w:rFonts w:ascii="Times New Roman" w:eastAsia="Times New Roman" w:hAnsi="Times New Roman" w:cs="Times New Roman"/>
            <w:color w:val="0072C6"/>
            <w:u w:val="single"/>
            <w:lang w:eastAsia="ru-RU"/>
          </w:rPr>
          <w:t>авторизационных</w:t>
        </w:r>
        <w:proofErr w:type="spellEnd"/>
        <w:r w:rsidRPr="00BA0A23">
          <w:rPr>
            <w:rFonts w:ascii="Times New Roman" w:eastAsia="Times New Roman" w:hAnsi="Times New Roman" w:cs="Times New Roman"/>
            <w:color w:val="0072C6"/>
            <w:u w:val="single"/>
            <w:lang w:eastAsia="ru-RU"/>
          </w:rPr>
          <w:t xml:space="preserve"> писем</w:t>
        </w:r>
      </w:hyperlink>
      <w:r w:rsidRPr="00BA0A23">
        <w:rPr>
          <w:rFonts w:ascii="Times New Roman" w:eastAsia="Times New Roman" w:hAnsi="Times New Roman" w:cs="Times New Roman"/>
          <w:lang w:eastAsia="ru-RU"/>
        </w:rPr>
        <w:t>.</w:t>
      </w:r>
      <w:r w:rsidRPr="00BA0A23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F5399B4" w14:textId="77777777" w:rsidR="00BA0A23" w:rsidRDefault="00BA0A23" w:rsidP="00BA0A23">
      <w:pPr>
        <w:ind w:left="142" w:right="140"/>
      </w:pPr>
    </w:p>
    <w:sectPr w:rsidR="00BA0A23" w:rsidSect="00BA0A23">
      <w:pgSz w:w="11906" w:h="16838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C683D"/>
    <w:multiLevelType w:val="multilevel"/>
    <w:tmpl w:val="98D0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B8"/>
    <w:rsid w:val="007E3E43"/>
    <w:rsid w:val="00815D81"/>
    <w:rsid w:val="00BA0A23"/>
    <w:rsid w:val="00CD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0C632"/>
  <w15:chartTrackingRefBased/>
  <w15:docId w15:val="{C7911827-A290-48F9-A3EE-E4950991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-rtefontsize-2">
    <w:name w:val="ms-rtefontsize-2"/>
    <w:basedOn w:val="a0"/>
    <w:rsid w:val="00BA0A23"/>
  </w:style>
  <w:style w:type="character" w:styleId="a3">
    <w:name w:val="Strong"/>
    <w:basedOn w:val="a0"/>
    <w:uiPriority w:val="22"/>
    <w:qFormat/>
    <w:rsid w:val="00BA0A23"/>
    <w:rPr>
      <w:b/>
      <w:bCs/>
    </w:rPr>
  </w:style>
  <w:style w:type="paragraph" w:styleId="a4">
    <w:name w:val="Normal (Web)"/>
    <w:basedOn w:val="a"/>
    <w:uiPriority w:val="99"/>
    <w:semiHidden/>
    <w:unhideWhenUsed/>
    <w:rsid w:val="00BA0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rtefontsize-3">
    <w:name w:val="ms-rtefontsize-3"/>
    <w:basedOn w:val="a0"/>
    <w:rsid w:val="00BA0A23"/>
  </w:style>
  <w:style w:type="character" w:styleId="a5">
    <w:name w:val="Hyperlink"/>
    <w:basedOn w:val="a0"/>
    <w:uiPriority w:val="99"/>
    <w:semiHidden/>
    <w:unhideWhenUsed/>
    <w:rsid w:val="00BA0A23"/>
    <w:rPr>
      <w:color w:val="0000FF"/>
      <w:u w:val="single"/>
    </w:rPr>
  </w:style>
  <w:style w:type="character" w:customStyle="1" w:styleId="ms-rtethemebackcolor-1-0">
    <w:name w:val="ms-rtethemebackcolor-1-0"/>
    <w:basedOn w:val="a0"/>
    <w:rsid w:val="00BA0A23"/>
  </w:style>
  <w:style w:type="character" w:customStyle="1" w:styleId="ms-rtethemefontface-1">
    <w:name w:val="ms-rtethemefontface-1"/>
    <w:basedOn w:val="a0"/>
    <w:rsid w:val="00BA0A23"/>
  </w:style>
  <w:style w:type="character" w:customStyle="1" w:styleId="ms-rtefontsize-1">
    <w:name w:val="ms-rtefontsize-1"/>
    <w:basedOn w:val="a0"/>
    <w:rsid w:val="00BA0A23"/>
  </w:style>
  <w:style w:type="character" w:customStyle="1" w:styleId="ms-rtethemeforecolor-2-0">
    <w:name w:val="ms-rtethemeforecolor-2-0"/>
    <w:basedOn w:val="a0"/>
    <w:rsid w:val="00BA0A23"/>
  </w:style>
  <w:style w:type="character" w:customStyle="1" w:styleId="ms-rteforecolor-2">
    <w:name w:val="ms-rteforecolor-2"/>
    <w:basedOn w:val="a0"/>
    <w:rsid w:val="00BA0A23"/>
  </w:style>
  <w:style w:type="character" w:customStyle="1" w:styleId="ui-provider">
    <w:name w:val="ui-provider"/>
    <w:basedOn w:val="a0"/>
    <w:rsid w:val="00BA0A23"/>
  </w:style>
  <w:style w:type="character" w:customStyle="1" w:styleId="ms-rteforecolor-4">
    <w:name w:val="ms-rteforecolor-4"/>
    <w:basedOn w:val="a0"/>
    <w:rsid w:val="00BA0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269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391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38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7506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68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9499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620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83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7170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1475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01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8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139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665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757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46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54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.softline.com/softlinetrade/QualityChecking/DocLib/%D0%A0%D0%B0%D0%B1%D0%BE%D1%82%D0%B0%20%D1%81%20%D0%B4%D0%BE%D0%B3%D0%BE%D0%B2%D0%BE%D1%80%D0%B0%D0%BC%D0%B8/%D0%A1%D0%BE%D1%81%D1%82%D0%B0%D0%B2%D0%BB%D0%B5%D0%BD%D0%B8%D0%B5%20%D0%B4%D0%BE%D0%B3%D0%BE%D0%B2%D0%BE%D1%80%D0%BE%D0%B2%20%D1%81%20%D0%BD%D1%83%D0%BB%D1%8F.aspx" TargetMode="External"/><Relationship Id="rId13" Type="http://schemas.openxmlformats.org/officeDocument/2006/relationships/hyperlink" Target="https://sp.softline.com/softlinetrade/QualityChecking/DocLib2/%D0%9D%D0%B5%D1%80%D0%B5%D0%B7%D0%B8%D0%B4%D0%B5%D0%BD%D1%82%D1%8B%20%D0%A0%D0%A4.asp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p.softline.com/gs/DocsLaw/Forms/AllItems.aspx" TargetMode="External"/><Relationship Id="rId12" Type="http://schemas.openxmlformats.org/officeDocument/2006/relationships/hyperlink" Target="https://sp.softline.com/jur/Lists/Contracts_20/myTickets.aspx" TargetMode="External"/><Relationship Id="rId17" Type="http://schemas.openxmlformats.org/officeDocument/2006/relationships/hyperlink" Target="https://sp.softline.com/softlinetrade/QualityChecking/DocLib/%D0%9F%D1%80%D0%B5%D0%B4%D0%BE%D1%81%D1%82%D0%B0%D0%B2%D0%BB%D0%B5%D0%BD%D0%B8%D0%B5%20%D0%B2%D1%8B%D0%BF%D0%B8%D1%81%D0%BE%D0%BA%20%D0%B8%D0%B7%20%D0%B4%D0%BE%D0%B3%D0%BE%D0%B2%D0%BE%D1%80%D0%BE%D0%B2%20%D0%B8%20%D0%B0%D0%B2%D1%82%D0%BE%D1%80%D0%B8%D0%B7%D0%B0%D1%86%D0%B8%D0%BE%D0%BD%D0%BD%D1%8B%D1%85%20%D0%BF%D0%B8%D1%81%D0%B5%D0%BC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sp.softline.com/Jur/Lists/ArchiveRequest/My.asp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p.softline.com/softlinetrade/QualityChecking/DocLib/%D0%A0%D0%B0%D0%B1%D0%BE%D1%82%D0%B0%20%D1%81%20%D0%B4%D0%BE%D0%B3%D0%BE%D0%B2%D0%BE%D1%80%D0%B0%D0%BC%D0%B8/%D0%A1%D0%BE%D0%B3%D0%BB%D0%B0%D1%81%D0%BE%D0%B2%D0%B0%D0%BD%D0%B8%D0%B5%20%D0%B4%D0%BE%D0%B3%D0%BE%D0%B2%D0%BE%D1%80%D0%BE%D0%B2%20%D0%B8%20%D0%BE%D1%84%D0%BE%D1%80%D0%BC%D0%BB%D0%B5%D0%BD%D0%B8%D0%B5%20%D0%B4%D0%BB%D1%8F%20%D0%BF%D0%BE%D0%B4%D0%BF%D0%B8%D1%81%D0%B0%D0%BD%D0%B8%D1%8F.aspx" TargetMode="External"/><Relationship Id="rId11" Type="http://schemas.openxmlformats.org/officeDocument/2006/relationships/hyperlink" Target="https://sp.softline.com/jur/Lists/Contracts_20/myTickets.aspx" TargetMode="External"/><Relationship Id="rId5" Type="http://schemas.openxmlformats.org/officeDocument/2006/relationships/hyperlink" Target="https://sp.softline.com/softlinetrade/QualityChecking/DocLib2/%D0%9D%D0%B5%D1%80%D0%B5%D0%B7%D0%B8%D0%B4%D0%B5%D0%BD%D1%82%D1%8B%20%D0%A0%D0%A4.aspx" TargetMode="External"/><Relationship Id="rId15" Type="http://schemas.openxmlformats.org/officeDocument/2006/relationships/hyperlink" Target="https://sp.softline.com/softlinetrade/QualityChecking/DocLib/%D0%9A%D0%BE%D1%80%D1%80%D0%B5%D1%81%D0%BF%D0%BE%D0%BD%D0%B4%D0%B5%D0%BD%D1%86%D0%B8%D1%8F%20%D0%B8%20%D0%B3%D1%80%D1%83%D0%B7%D1%8B/%D0%94%D0%BE%D1%81%D1%82%D0%B0%D0%B2%D0%BA%D0%B0%20%D0%BA%D0%BE%D1%80%D1%80%D0%B5%D1%81%D0%BF%D0%BE%D0%BD%D0%B4%D0%B5%D0%BD%D1%86%D0%B8%D0%B8%20%D0%B8%20%D0%B3%D1%80%D1%83%D0%B7%D0%BE%D0%B2.aspx" TargetMode="External"/><Relationship Id="rId10" Type="http://schemas.openxmlformats.org/officeDocument/2006/relationships/hyperlink" Target="https://sp.softline.com/softlinetrade/QualityChecking/DocLib/%D0%A0%D0%B0%D0%B1%D0%BE%D1%82%D0%B0%20%D1%81%20%D0%B4%D0%BE%D0%B3%D0%BE%D0%B2%D0%BE%D1%80%D0%B0%D0%BC%D0%B8/%D0%A1%D0%BE%D0%B3%D0%BB%D0%B0%D1%81%D0%BE%D0%B2%D0%B0%D0%BD%D0%B8%D0%B5%20%D0%B4%D0%BE%D0%B3%D0%BE%D0%B2%D0%BE%D1%80%D0%BE%D0%B2%20%D0%B8%20%D0%BE%D1%84%D0%BE%D1%80%D0%BC%D0%BB%D0%B5%D0%BD%D0%B8%D0%B5%20%D0%B4%D0%BB%D1%8F%20%D0%BF%D0%BE%D0%B4%D0%BF%D0%B8%D1%81%D0%B0%D0%BD%D0%B8%D1%8F.asp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p.softline.com/jur/Lists/Contracts_20/myTickets.aspx" TargetMode="External"/><Relationship Id="rId14" Type="http://schemas.openxmlformats.org/officeDocument/2006/relationships/hyperlink" Target="https://sp.softline.com/jur/Lists/Contracts_20/myTickets.asp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1832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Novikova, Ekaterina (Lead Quality Manager)</dc:creator>
  <cp:keywords/>
  <dc:description/>
  <cp:lastModifiedBy>Novikova, Ekaterina (Lead Quality Manager)</cp:lastModifiedBy>
  <cp:revision>3</cp:revision>
  <dcterms:created xsi:type="dcterms:W3CDTF">2025-12-10T09:14:00Z</dcterms:created>
  <dcterms:modified xsi:type="dcterms:W3CDTF">2025-12-15T10:38:00Z</dcterms:modified>
</cp:coreProperties>
</file>