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0" w:firstLineChars="0"/>
        <w:rPr>
          <w:rFonts w:hint="eastAsia"/>
          <w:lang w:val="en-US" w:eastAsia="zh-CN"/>
        </w:rPr>
      </w:pPr>
    </w:p>
    <w:p>
      <w:pPr>
        <w:ind w:firstLine="0" w:firstLineChars="0"/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服务架构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2层C/S架构(表现层，数据层)：前端直连数据库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3层C/S架构(表现层，应用服务，数据层)：业务逻辑提取到服务器中(如java)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结构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微内核(分布式中)：降低性能和可靠性，提高灵活性和可移植性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架构风格：反应结构和语义特征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数据流风格：</w:t>
      </w:r>
    </w:p>
    <w:p>
      <w:p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批处理：对多个任务批量处理</w:t>
      </w:r>
      <w:r>
        <w:rPr>
          <w:rFonts w:hint="eastAsia"/>
          <w:b/>
          <w:bCs/>
          <w:lang w:val="en-US" w:eastAsia="zh-CN"/>
        </w:rPr>
        <w:t>,顺序执行</w:t>
      </w:r>
    </w:p>
    <w:p>
      <w:pPr>
        <w:bidi w:val="0"/>
        <w:ind w:left="420" w:leftChars="0"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管道-过滤器：执行有先后顺序的步骤，数据流驱动，</w:t>
      </w:r>
      <w:r>
        <w:rPr>
          <w:rFonts w:hint="eastAsia"/>
          <w:b/>
          <w:bCs/>
          <w:lang w:val="en-US" w:eastAsia="zh-CN"/>
        </w:rPr>
        <w:t>支持并行(流水线)</w:t>
      </w:r>
    </w:p>
    <w:p>
      <w:pPr>
        <w:bidi w:val="0"/>
        <w:ind w:left="420" w:leftChars="0" w:firstLine="420" w:firstLineChars="0"/>
        <w:rPr>
          <w:rFonts w:hint="eastAsia"/>
          <w:lang w:val="en-US" w:eastAsia="zh-CN"/>
        </w:rPr>
      </w:pPr>
    </w:p>
    <w:p>
      <w:pPr>
        <w:bidi w:val="0"/>
        <w:ind w:left="42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调用返回风格：调用其他服务，等返回后再继续，单线程，会阻塞</w:t>
      </w:r>
    </w:p>
    <w:p>
      <w:p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主/子程序：统一入口，不同功能对应不同子程序执行后，再执行主程序</w:t>
      </w:r>
    </w:p>
    <w:p>
      <w:p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面向对象：java中的调用返回</w:t>
      </w:r>
    </w:p>
    <w:p>
      <w:p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层次结构：降低性能</w:t>
      </w:r>
    </w:p>
    <w:p>
      <w:pPr>
        <w:bidi w:val="0"/>
        <w:ind w:left="420" w:leftChars="0" w:firstLine="420" w:firstLineChars="0"/>
        <w:rPr>
          <w:rFonts w:hint="eastAsia"/>
          <w:lang w:val="en-US" w:eastAsia="zh-CN"/>
        </w:rPr>
      </w:pPr>
    </w:p>
    <w:p>
      <w:pPr>
        <w:bidi w:val="0"/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独立构件风格</w:t>
      </w:r>
    </w:p>
    <w:p>
      <w:p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进程通信: 两个独立的进程，RPC/接口调用来进行消息传递</w:t>
      </w:r>
    </w:p>
    <w:p>
      <w:p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事件驱动：通过MQ驱动其他消费者处理，解耦</w:t>
      </w:r>
    </w:p>
    <w:p>
      <w:pPr>
        <w:bidi w:val="0"/>
        <w:ind w:left="420" w:leftChars="0" w:firstLine="420" w:firstLineChars="0"/>
        <w:rPr>
          <w:rFonts w:hint="default"/>
          <w:lang w:val="en-US" w:eastAsia="zh-CN"/>
        </w:rPr>
      </w:pPr>
    </w:p>
    <w:p>
      <w:pPr>
        <w:bidi w:val="0"/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虚拟机风格</w:t>
      </w:r>
    </w:p>
    <w:p>
      <w:p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解释器：前端输入脚本，后端进行解析，并执行对应操作(支持在运行时用户定义行为和能力)，形成新业务</w:t>
      </w:r>
    </w:p>
    <w:p>
      <w:pPr>
        <w:bidi w:val="0"/>
        <w:ind w:left="420" w:leftChars="0"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基于规则(专家)：根据规则(温度传感器，高于26度)执行动作(开启制冷)，工作内存(</w:t>
      </w:r>
      <w:r>
        <w:t>存储推理的数据和中间结果</w:t>
      </w:r>
      <w:r>
        <w:rPr>
          <w:rFonts w:hint="eastAsia"/>
          <w:lang w:val="en-US" w:eastAsia="zh-CN"/>
        </w:rPr>
        <w:t>)</w:t>
      </w:r>
    </w:p>
    <w:p>
      <w:pPr>
        <w:bidi w:val="0"/>
        <w:ind w:left="420" w:leftChars="0" w:firstLine="420" w:firstLineChars="0"/>
        <w:rPr>
          <w:rFonts w:hint="default"/>
          <w:lang w:val="en-US" w:eastAsia="zh-CN"/>
        </w:rPr>
      </w:pP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仓库风格:数据存在中心，各组件访问数据仓库进行协作，避免相互传递</w:t>
      </w:r>
    </w:p>
    <w:p>
      <w:p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黑板系统：通过中央数据( cpu的共享内存)来协作，灵活，多条件多数据源下处理复杂问题(语音识别等)</w:t>
      </w:r>
    </w:p>
    <w:p>
      <w:p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数据共享(黑板变体)：构建中心数据库进行转换处理，处理简单问题</w:t>
      </w:r>
    </w:p>
    <w:p>
      <w:p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数据库系统: 数据存在数据库中</w:t>
      </w:r>
    </w:p>
    <w:p>
      <w:p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超文本系统：只有链接展示静态资源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C/S：服务器提供服务和数据，客户端和用户交互</w:t>
      </w:r>
    </w:p>
    <w:p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C2:将一组构件绑定在一起</w:t>
      </w:r>
    </w:p>
    <w:p>
      <w:pPr>
        <w:bidi w:val="0"/>
        <w:ind w:firstLine="420" w:firstLineChars="0"/>
        <w:rPr>
          <w:rFonts w:hint="eastAsia"/>
          <w:lang w:val="en-US" w:eastAsia="zh-CN"/>
        </w:rPr>
      </w:pP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闭环(过程)控制结构；检测-比较-修正的反馈控制系统，多个协作构件组成，适合简单任务，</w:t>
      </w:r>
    </w:p>
    <w:p>
      <w:pPr>
        <w:bidi w:val="0"/>
        <w:ind w:firstLine="0" w:firstLineChars="0"/>
        <w:rPr>
          <w:rFonts w:hint="eastAsia"/>
          <w:lang w:val="en-US" w:eastAsia="zh-CN"/>
        </w:rPr>
      </w:pPr>
    </w:p>
    <w:p>
      <w:pPr>
        <w:bidi w:val="0"/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RESTful</w:t>
      </w:r>
    </w:p>
    <w:p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GET:查询用</w:t>
      </w:r>
    </w:p>
    <w:p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POST:对数据整体更新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PUT:新增数据</w:t>
      </w:r>
    </w:p>
    <w:p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PATCH:对数据部分更新</w:t>
      </w:r>
    </w:p>
    <w:p>
      <w:pPr>
        <w:bidi w:val="0"/>
        <w:ind w:firstLine="0" w:firstLineChars="0"/>
        <w:rPr>
          <w:rFonts w:hint="eastAsia"/>
          <w:lang w:val="en-US" w:eastAsia="zh-CN"/>
        </w:rPr>
      </w:pPr>
    </w:p>
    <w:p>
      <w:pPr>
        <w:bidi w:val="0"/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工业大模型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基础设施层：提供算力，网络保障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基座层：数据分析，形成知识图谱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模型层：模型训练，调整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交互层：人机协同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应用层：不同场景下的不同应用</w:t>
      </w:r>
    </w:p>
    <w:p>
      <w:pPr>
        <w:bidi w:val="0"/>
        <w:ind w:firstLine="0" w:firstLineChars="0"/>
        <w:rPr>
          <w:rFonts w:hint="eastAsia"/>
          <w:lang w:val="en-US" w:eastAsia="zh-CN"/>
        </w:rPr>
      </w:pPr>
    </w:p>
    <w:p>
      <w:pPr>
        <w:bidi w:val="0"/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数据中台：风险控制、数据治理、用户画像(用户的各种信息标签的整理)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SOA(面向服务架构)：将软件分成各个微服务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ESB:一条总线(消息+服务+路由)将所有应用，服务连起来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服务治理：负载均衡，超时重置，限流</w:t>
      </w:r>
    </w:p>
    <w:p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服务注册与发现</w:t>
      </w:r>
    </w:p>
    <w:p>
      <w:pPr>
        <w:bidi w:val="0"/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WSDL网页服务描述语言： 服务的作用，如何访问，位于何处</w:t>
      </w:r>
    </w:p>
    <w:p>
      <w:pPr>
        <w:bidi w:val="0"/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EJB:企业级的java Bean(构件/实例)，用于分布式，面向对象的系统</w:t>
      </w:r>
    </w:p>
    <w:p>
      <w:pPr>
        <w:bidi w:val="0"/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COM+:企业级分布式组件模型</w:t>
      </w:r>
    </w:p>
    <w:p>
      <w:pPr>
        <w:bidi w:val="0"/>
        <w:ind w:firstLine="0" w:firstLineChars="0"/>
        <w:rPr>
          <w:rFonts w:hint="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</w:rPr>
        <w:t>中间件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提供</w:t>
      </w:r>
      <w:r>
        <w:rPr>
          <w:rFonts w:hint="eastAsia"/>
        </w:rPr>
        <w:t>通信；保证交易一致性；提供负载均衡和高可用</w:t>
      </w:r>
      <w:r>
        <w:rPr>
          <w:rFonts w:hint="eastAsia"/>
          <w:lang w:val="en-US" w:eastAsia="zh-CN"/>
        </w:rPr>
        <w:t>(无安全)</w:t>
      </w:r>
    </w:p>
    <w:p>
      <w:pPr>
        <w:bidi w:val="0"/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语法树(实现层)-依赖(结构层)-功能间的关系(功能级)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管理架构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ERP(资源管理)资源流：物流，资金流，信息流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CRM(客户关系管理)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SCM(供应商管理)</w:t>
      </w:r>
    </w:p>
    <w:p>
      <w:pPr>
        <w:bidi w:val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RUP：用例驱动，迭代增量的开发过程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步骤：</w:t>
      </w:r>
      <w:r>
        <w:t>建模</w:t>
      </w:r>
      <w:r>
        <w:rPr>
          <w:rFonts w:hint="eastAsia"/>
          <w:lang w:eastAsia="zh-CN"/>
        </w:rPr>
        <w:t>、</w:t>
      </w:r>
      <w:r>
        <w:t>需求</w:t>
      </w:r>
      <w:r>
        <w:rPr>
          <w:rFonts w:hint="eastAsia"/>
          <w:lang w:eastAsia="zh-CN"/>
        </w:rPr>
        <w:t>、</w:t>
      </w:r>
      <w:r>
        <w:t>分析设计</w:t>
      </w:r>
      <w:r>
        <w:rPr>
          <w:rFonts w:hint="eastAsia"/>
          <w:lang w:eastAsia="zh-CN"/>
        </w:rPr>
        <w:t>、</w:t>
      </w:r>
      <w:r>
        <w:t>实现</w:t>
      </w:r>
      <w:r>
        <w:rPr>
          <w:rFonts w:hint="eastAsia"/>
          <w:lang w:eastAsia="zh-CN"/>
        </w:rPr>
        <w:t>、</w:t>
      </w:r>
      <w:r>
        <w:t>测试</w:t>
      </w:r>
      <w:r>
        <w:rPr>
          <w:rFonts w:hint="eastAsia"/>
          <w:lang w:eastAsia="zh-CN"/>
        </w:rPr>
        <w:t>、</w:t>
      </w:r>
      <w:r>
        <w:t>部署</w:t>
      </w:r>
      <w:r>
        <w:rPr>
          <w:rFonts w:hint="eastAsia"/>
          <w:lang w:eastAsia="zh-CN"/>
        </w:rPr>
        <w:t>、</w:t>
      </w:r>
      <w:r>
        <w:t>配置和变更管理</w:t>
      </w:r>
      <w:r>
        <w:rPr>
          <w:rFonts w:hint="eastAsia"/>
          <w:lang w:eastAsia="zh-CN"/>
        </w:rPr>
        <w:t>、</w:t>
      </w:r>
      <w:r>
        <w:t>项目管</w:t>
      </w:r>
      <w:r>
        <w:rPr>
          <w:rFonts w:hint="eastAsia"/>
          <w:lang w:eastAsia="zh-CN"/>
        </w:rPr>
        <w:t>、</w:t>
      </w:r>
      <w:r>
        <w:t>环境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软件开发阶段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初始：需求分析，可行性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细化：设计体系，制定工作计划，识别风险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构建：开发，实现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交付：部署，交付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</w:p>
    <w:p>
      <w:pPr>
        <w:bidi w:val="0"/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开放系统的安全服务：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认证：登录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访问控制：不同角色能访问的数据等级不同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数据保密(机密)性：避免数据泄露给未授权的用户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数据完整性：避免数据被篡改(非法的修改)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不可否认：避免否认数据发送/接收过的事实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ADL(架构描述语言)： 组件、组件接口、连接件、架构配置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SAAM软件架构分析方法: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关注单个场景的单个质量属性</w:t>
      </w:r>
    </w:p>
    <w:p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输入：问题描述，需求说明，架构(体系结构)描述</w:t>
      </w:r>
    </w:p>
    <w:p>
      <w:pPr>
        <w:bidi w:val="0"/>
        <w:ind w:firstLine="420" w:firstLineChars="0"/>
        <w:rPr>
          <w:rFonts w:hint="eastAsia"/>
          <w:lang w:val="en-US" w:eastAsia="zh-CN"/>
        </w:rPr>
      </w:pPr>
    </w:p>
    <w:p>
      <w:pPr>
        <w:bidi w:val="0"/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ATAM:质量属性效用树(基于SAAM)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需求收集</w:t>
      </w:r>
      <w:r>
        <w:rPr>
          <w:rFonts w:hint="eastAsia"/>
          <w:lang w:val="en-US" w:eastAsia="zh-CN"/>
        </w:rPr>
        <w:t>、</w:t>
      </w:r>
      <w:r>
        <w:rPr>
          <w:rFonts w:hint="eastAsia"/>
          <w:b/>
          <w:bCs/>
          <w:lang w:val="en-US" w:eastAsia="zh-CN"/>
        </w:rPr>
        <w:t>架构视图</w:t>
      </w:r>
      <w:r>
        <w:rPr>
          <w:rFonts w:hint="eastAsia"/>
          <w:lang w:val="en-US" w:eastAsia="zh-CN"/>
        </w:rPr>
        <w:t>描述、属性构造、分析后对质量属性进行</w:t>
      </w:r>
      <w:r>
        <w:rPr>
          <w:rFonts w:hint="eastAsia"/>
          <w:b/>
          <w:bCs/>
          <w:lang w:val="en-US" w:eastAsia="zh-CN"/>
        </w:rPr>
        <w:t>权衡和折中</w:t>
      </w:r>
    </w:p>
    <w:p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树根-质量属性-属性分类-属性场景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质量属性的优先级是通过场景评估后才确定的</w:t>
      </w:r>
    </w:p>
    <w:p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最开始关注的属性(高优先级</w:t>
      </w:r>
      <w:bookmarkStart w:id="4" w:name="_GoBack"/>
      <w:bookmarkEnd w:id="4"/>
      <w:r>
        <w:rPr>
          <w:rFonts w:hint="eastAsia"/>
          <w:lang w:val="en-US" w:eastAsia="zh-CN"/>
        </w:rPr>
        <w:t>)：性能、安全性、可修改性、可用性</w:t>
      </w:r>
    </w:p>
    <w:p>
      <w:pPr>
        <w:rPr>
          <w:rFonts w:hint="eastAsia" w:ascii="宋体" w:hAnsi="宋体" w:eastAsia="宋体"/>
          <w:szCs w:val="21"/>
        </w:rPr>
      </w:pPr>
    </w:p>
    <w:p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架构风格</w:t>
      </w:r>
      <w:r>
        <w:rPr>
          <w:rFonts w:hint="eastAsia" w:ascii="宋体" w:hAnsi="宋体" w:eastAsia="宋体"/>
          <w:szCs w:val="21"/>
          <w:lang w:val="en-US" w:eastAsia="zh-CN"/>
        </w:rPr>
        <w:t xml:space="preserve">: </w:t>
      </w:r>
      <w:r>
        <w:rPr>
          <w:rFonts w:hint="eastAsia" w:ascii="宋体" w:hAnsi="宋体" w:eastAsia="宋体"/>
          <w:szCs w:val="21"/>
        </w:rPr>
        <w:t>实现质量属性与商业需求、采用软件模板设计软件结构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架构复审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(外审，内审)</w:t>
      </w:r>
      <w:r>
        <w:rPr>
          <w:rFonts w:hint="eastAsia"/>
        </w:rPr>
        <w:t>标识潜在风险，</w:t>
      </w:r>
      <w:r>
        <w:rPr>
          <w:rFonts w:hint="eastAsia"/>
          <w:lang w:val="en-US" w:eastAsia="zh-CN"/>
        </w:rPr>
        <w:t>尽早</w:t>
      </w:r>
      <w:r>
        <w:rPr>
          <w:rFonts w:hint="eastAsia"/>
        </w:rPr>
        <w:t>发现架构设计的缺陷</w:t>
      </w:r>
      <w:r>
        <w:rPr>
          <w:rFonts w:hint="eastAsia"/>
          <w:lang w:eastAsia="zh-CN"/>
        </w:rPr>
        <w:t>，</w:t>
      </w:r>
      <w:r>
        <w:rPr>
          <w:rFonts w:hint="eastAsia" w:ascii="宋体" w:hAnsi="宋体" w:eastAsia="宋体"/>
          <w:szCs w:val="21"/>
        </w:rPr>
        <w:t>用户</w:t>
      </w:r>
      <w:r>
        <w:rPr>
          <w:rFonts w:hint="eastAsia" w:ascii="宋体" w:hAnsi="宋体" w:eastAsia="宋体"/>
          <w:szCs w:val="21"/>
          <w:lang w:val="en-US" w:eastAsia="zh-CN"/>
        </w:rPr>
        <w:t>和</w:t>
      </w:r>
      <w:r>
        <w:rPr>
          <w:rFonts w:hint="eastAsia" w:ascii="宋体" w:hAnsi="宋体" w:eastAsia="宋体"/>
          <w:szCs w:val="21"/>
        </w:rPr>
        <w:t>领域专家决定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架构演化</w:t>
      </w:r>
      <w:r>
        <w:rPr>
          <w:rFonts w:hint="eastAsia"/>
          <w:lang w:eastAsia="zh-CN"/>
        </w:rPr>
        <w:t>：</w:t>
      </w:r>
      <w:r>
        <w:rPr>
          <w:rFonts w:hint="eastAsia"/>
        </w:rPr>
        <w:t>活动针对用户的需求变化，修改应用架构，满足新的需求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架构文档化输出是架构规格说明书和架构质量说明书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</w:p>
    <w:p>
      <w:pPr>
        <w:bidi w:val="0"/>
        <w:ind w:firstLine="0" w:firstLineChars="0"/>
        <w:rPr>
          <w:rFonts w:hint="default"/>
          <w:lang w:val="en-US" w:eastAsia="zh-CN"/>
        </w:rPr>
      </w:pPr>
    </w:p>
    <w:p>
      <w:pPr>
        <w:bidi w:val="0"/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ABSD基于体系结构的软件设计(</w:t>
      </w:r>
      <w:r>
        <w:rPr>
          <w:rFonts w:hint="eastAsia"/>
          <w:b/>
          <w:bCs/>
          <w:lang w:val="en-US" w:eastAsia="zh-CN"/>
        </w:rPr>
        <w:t>自顶向下</w:t>
      </w:r>
      <w:r>
        <w:rPr>
          <w:rFonts w:hint="eastAsia"/>
          <w:b w:val="0"/>
          <w:bCs w:val="0"/>
          <w:lang w:val="en-US" w:eastAsia="zh-CN"/>
        </w:rPr>
        <w:t>,</w:t>
      </w:r>
      <w:r>
        <w:rPr>
          <w:rFonts w:hint="eastAsia"/>
          <w:lang w:val="en-US" w:eastAsia="zh-CN"/>
        </w:rPr>
        <w:t>开发代码前先设计架构，如支持200并发要如何设计)</w:t>
      </w:r>
    </w:p>
    <w:p>
      <w:pPr>
        <w:bidi w:val="0"/>
        <w:ind w:firstLine="420" w:firstLineChars="0"/>
        <w:rPr>
          <w:rFonts w:hint="default"/>
          <w:b/>
          <w:bCs/>
          <w:lang w:val="en-US" w:eastAsia="zh-CN"/>
        </w:rPr>
      </w:pPr>
      <w:bookmarkStart w:id="0" w:name="OLE_LINK2"/>
      <w:r>
        <w:rPr>
          <w:rFonts w:hint="eastAsia"/>
          <w:b/>
          <w:bCs/>
          <w:lang w:val="en-US" w:eastAsia="zh-CN"/>
        </w:rPr>
        <w:t>需求</w:t>
      </w:r>
      <w:bookmarkEnd w:id="0"/>
      <w:r>
        <w:rPr>
          <w:rFonts w:hint="eastAsia"/>
          <w:b/>
          <w:bCs/>
          <w:lang w:val="en-US" w:eastAsia="zh-CN"/>
        </w:rPr>
        <w:t>:来自系统质量目标，系统商业目标，开发者的商业目标</w:t>
      </w:r>
    </w:p>
    <w:p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阶段：需求、设计、文档化、复审、实现、演化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用例和质量场景描述需求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视角和视图描述架构</w:t>
      </w:r>
    </w:p>
    <w:p>
      <w:pPr>
        <w:bidi w:val="0"/>
        <w:ind w:firstLine="0" w:firstLineChars="0"/>
        <w:rPr>
          <w:rFonts w:hint="eastAsia"/>
          <w:lang w:val="en-US" w:eastAsia="zh-CN"/>
        </w:rPr>
      </w:pPr>
    </w:p>
    <w:p>
      <w:pPr>
        <w:bidi w:val="0"/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DSSA</w:t>
      </w:r>
      <w:r>
        <w:rPr>
          <w:rFonts w:hint="eastAsia"/>
          <w:b/>
          <w:bCs/>
          <w:lang w:val="en-US" w:eastAsia="zh-CN"/>
        </w:rPr>
        <w:t>特定领域</w:t>
      </w:r>
      <w:r>
        <w:rPr>
          <w:rFonts w:hint="eastAsia"/>
          <w:lang w:val="en-US" w:eastAsia="zh-CN"/>
        </w:rPr>
        <w:t>软件体系结构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并发的，递归的，迭代的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领域分析阶段：获得领域模型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领域设计阶段：</w:t>
      </w:r>
      <w:bookmarkStart w:id="1" w:name="OLE_LINK4"/>
      <w:r>
        <w:rPr>
          <w:rFonts w:hint="eastAsia"/>
          <w:lang w:val="en-US" w:eastAsia="zh-CN"/>
        </w:rPr>
        <w:t>将模型转为设计方案，获得领域架构</w:t>
      </w:r>
    </w:p>
    <w:bookmarkEnd w:id="1"/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领域实现阶段：开发和组织可重用信息，对架构进行实现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</w:p>
    <w:p>
      <w:pPr>
        <w:bidi w:val="0"/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体系结构演化：需求归类,制定演化计划，修改构建，更新构建的相互作用，组装，技术评审</w:t>
      </w:r>
    </w:p>
    <w:p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体系结构</w:t>
      </w:r>
      <w:r>
        <w:rPr>
          <w:rFonts w:hint="eastAsia" w:ascii="宋体" w:hAnsi="宋体" w:eastAsia="宋体"/>
          <w:szCs w:val="21"/>
          <w:lang w:eastAsia="zh-CN"/>
        </w:rPr>
        <w:t>：</w:t>
      </w:r>
      <w:r>
        <w:rPr>
          <w:rFonts w:hint="eastAsia" w:ascii="宋体" w:hAnsi="宋体" w:eastAsia="宋体"/>
          <w:szCs w:val="21"/>
        </w:rPr>
        <w:t>词汇表</w:t>
      </w:r>
      <w:r>
        <w:rPr>
          <w:rFonts w:hint="eastAsia" w:ascii="宋体" w:hAnsi="宋体" w:eastAsia="宋体"/>
          <w:szCs w:val="21"/>
          <w:lang w:val="en-US" w:eastAsia="zh-CN"/>
        </w:rPr>
        <w:t>(构件)</w:t>
      </w:r>
      <w:r>
        <w:rPr>
          <w:rFonts w:hint="eastAsia" w:ascii="宋体" w:hAnsi="宋体" w:eastAsia="宋体"/>
          <w:szCs w:val="21"/>
        </w:rPr>
        <w:t>和约束</w:t>
      </w:r>
    </w:p>
    <w:p>
      <w:pPr>
        <w:bidi w:val="0"/>
        <w:ind w:firstLine="0" w:firstLineChars="0"/>
        <w:rPr>
          <w:rFonts w:hint="eastAsia"/>
          <w:lang w:val="en-US" w:eastAsia="zh-CN"/>
        </w:rPr>
      </w:pPr>
    </w:p>
    <w:p>
      <w:pPr>
        <w:bidi w:val="0"/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企业集成:网络集成，数据集成，会聚集成，服务集成，接口集成</w:t>
      </w:r>
    </w:p>
    <w:p>
      <w:pPr>
        <w:bidi w:val="0"/>
        <w:ind w:firstLine="0" w:firstLineChars="0"/>
        <w:rPr>
          <w:rFonts w:hint="eastAsia"/>
          <w:lang w:val="en-US" w:eastAsia="zh-CN"/>
        </w:rPr>
      </w:pPr>
    </w:p>
    <w:p>
      <w:pPr>
        <w:bidi w:val="0"/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软件架构复用：构造/获取可复用资产， 管理..， 使用..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机会复用：开发中发现有能复用的</w:t>
      </w:r>
    </w:p>
    <w:p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系统复用：开发前明确哪些能复用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</w:p>
    <w:p>
      <w:pPr>
        <w:bidi w:val="0"/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安全审计的4要素：控制目标，安全漏洞，控制措施，控制测试</w:t>
      </w:r>
    </w:p>
    <w:p>
      <w:pPr>
        <w:bidi w:val="0"/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信息化需求：战略需求、运作需求、技术需求</w:t>
      </w:r>
    </w:p>
    <w:p>
      <w:pPr>
        <w:bidi w:val="0"/>
        <w:ind w:firstLine="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CMMI(能力成熟度模型):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初始级：过程不可预测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管理级(重复)：项目级管理，类似项目有迹可循,有审查管理</w:t>
      </w:r>
      <w:r>
        <w:rPr>
          <w:rFonts w:hint="eastAsia"/>
          <w:b/>
          <w:bCs/>
          <w:lang w:val="en-US" w:eastAsia="zh-CN"/>
        </w:rPr>
        <w:t>体系</w:t>
      </w:r>
      <w:r>
        <w:rPr>
          <w:rFonts w:hint="eastAsia"/>
          <w:lang w:val="en-US" w:eastAsia="zh-CN"/>
        </w:rPr>
        <w:t>和</w:t>
      </w:r>
      <w:r>
        <w:rPr>
          <w:rFonts w:hint="eastAsia"/>
          <w:b/>
          <w:bCs/>
          <w:lang w:val="en-US" w:eastAsia="zh-CN"/>
        </w:rPr>
        <w:t>制度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定义级：组织级管理，标准过程化，文档化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量化管理级：数据驱动决策，过程可预测，可度量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优化级：持续改进，创新导向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bidi w:val="0"/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专家系统：以知识库和推理机为中心</w:t>
      </w:r>
    </w:p>
    <w:p>
      <w:pPr>
        <w:bidi w:val="0"/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嵌入式系统架构(可裁剪)： 层级模式，代理模式(组件间解耦)</w:t>
      </w:r>
    </w:p>
    <w:p>
      <w:pPr>
        <w:bidi w:val="0"/>
        <w:ind w:firstLine="0" w:firstLineChars="0"/>
        <w:rPr>
          <w:rFonts w:hint="eastAsia"/>
          <w:lang w:val="en-US" w:eastAsia="zh-CN"/>
        </w:rPr>
      </w:pPr>
    </w:p>
    <w:p>
      <w:pPr>
        <w:bidi w:val="0"/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EAI企业应用集成：通讯、消息、应用、流程服务</w:t>
      </w:r>
    </w:p>
    <w:p>
      <w:pPr>
        <w:bidi w:val="0"/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物联网分层：感知层，网络传输层，应用层</w:t>
      </w:r>
    </w:p>
    <w:p>
      <w:pPr>
        <w:bidi w:val="0"/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ESB企业服务总线：基于SOA(面向服务的体系结构)</w:t>
      </w:r>
    </w:p>
    <w:p>
      <w:pPr>
        <w:bidi w:val="0"/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SDN软件定义架构：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业务层:北向接口,  业务层&lt;-&gt; 控制层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控制层:南向接口， 控制层&lt;-&gt;转发层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转发层(基础设施层)</w:t>
      </w:r>
    </w:p>
    <w:p>
      <w:pPr>
        <w:bidi w:val="0"/>
        <w:ind w:firstLine="0" w:firstLineChars="0"/>
        <w:rPr>
          <w:rFonts w:hint="eastAsia"/>
          <w:lang w:val="en-US" w:eastAsia="zh-CN"/>
        </w:rPr>
      </w:pPr>
    </w:p>
    <w:p>
      <w:pPr>
        <w:bidi w:val="0"/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数字孪生</w:t>
      </w:r>
    </w:p>
    <w:p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感知控制层：传感器</w:t>
      </w:r>
    </w:p>
    <w:p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数据互动层：数据清洗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模型构建层：构建模型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仿真分析层：提供云端-边缘分布式计算支撑服务</w:t>
      </w:r>
    </w:p>
    <w:p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共性应用层：描述、诊断、预测、决策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计算机网络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无干扰下最大传输速率(奈奎斯特公式 信号状态数V)=2*带宽*log2(V)   bps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有干扰下最大传输速率(香农公式 信噪比-S/N)=带宽*log2(1+S/N)         bps</w:t>
      </w:r>
    </w:p>
    <w:p>
      <w:pPr>
        <w:bidi w:val="0"/>
        <w:rPr>
          <w:rFonts w:hint="eastAsia"/>
          <w:lang w:val="en-US" w:eastAsia="zh-CN"/>
        </w:rPr>
      </w:pPr>
    </w:p>
    <w:tbl>
      <w:tblPr>
        <w:tblStyle w:val="9"/>
        <w:tblW w:w="7820" w:type="dxa"/>
        <w:tblInd w:w="45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3020"/>
        <w:gridCol w:w="680"/>
        <w:gridCol w:w="354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580" w:type="dxa"/>
            <w:tcBorders>
              <w:left w:val="nil"/>
            </w:tcBorders>
            <w:vAlign w:val="top"/>
          </w:tcPr>
          <w:p>
            <w:pPr>
              <w:pStyle w:val="8"/>
              <w:spacing w:before="72" w:line="219" w:lineRule="auto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spacing w:val="2"/>
                <w:sz w:val="24"/>
                <w:szCs w:val="24"/>
              </w:rPr>
              <w:t>端口</w:t>
            </w:r>
          </w:p>
        </w:tc>
        <w:tc>
          <w:tcPr>
            <w:tcW w:w="3020" w:type="dxa"/>
            <w:vAlign w:val="top"/>
          </w:tcPr>
          <w:p>
            <w:pPr>
              <w:pStyle w:val="8"/>
              <w:spacing w:before="72" w:line="219" w:lineRule="auto"/>
              <w:ind w:left="1038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服务</w:t>
            </w:r>
          </w:p>
        </w:tc>
        <w:tc>
          <w:tcPr>
            <w:tcW w:w="680" w:type="dxa"/>
            <w:vAlign w:val="top"/>
          </w:tcPr>
          <w:p>
            <w:pPr>
              <w:pStyle w:val="8"/>
              <w:spacing w:before="72" w:line="219" w:lineRule="auto"/>
              <w:ind w:left="68"/>
              <w:rPr>
                <w:sz w:val="24"/>
                <w:szCs w:val="24"/>
              </w:rPr>
            </w:pPr>
            <w:r>
              <w:rPr>
                <w:b/>
                <w:bCs/>
                <w:spacing w:val="13"/>
                <w:sz w:val="24"/>
                <w:szCs w:val="24"/>
              </w:rPr>
              <w:t>端口</w:t>
            </w:r>
          </w:p>
        </w:tc>
        <w:tc>
          <w:tcPr>
            <w:tcW w:w="3540" w:type="dxa"/>
            <w:tcBorders>
              <w:right w:val="nil"/>
            </w:tcBorders>
            <w:vAlign w:val="top"/>
          </w:tcPr>
          <w:p>
            <w:pPr>
              <w:pStyle w:val="8"/>
              <w:spacing w:before="72" w:line="219" w:lineRule="auto"/>
              <w:ind w:left="1198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服务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580" w:type="dxa"/>
            <w:tcBorders>
              <w:left w:val="nil"/>
            </w:tcBorders>
            <w:vAlign w:val="top"/>
          </w:tcPr>
          <w:p>
            <w:pPr>
              <w:pStyle w:val="8"/>
              <w:spacing w:before="143" w:line="168" w:lineRule="auto"/>
              <w:ind w:left="150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20</w:t>
            </w:r>
          </w:p>
        </w:tc>
        <w:tc>
          <w:tcPr>
            <w:tcW w:w="3020" w:type="dxa"/>
            <w:vAlign w:val="top"/>
          </w:tcPr>
          <w:p>
            <w:pPr>
              <w:pStyle w:val="8"/>
              <w:spacing w:before="71" w:line="217" w:lineRule="auto"/>
              <w:rPr>
                <w:sz w:val="24"/>
                <w:szCs w:val="24"/>
              </w:rPr>
            </w:pPr>
            <w:r>
              <w:rPr>
                <w:rFonts w:hint="eastAsia"/>
                <w:spacing w:val="5"/>
                <w:sz w:val="24"/>
                <w:szCs w:val="24"/>
                <w:lang w:val="en-US" w:eastAsia="zh-CN"/>
              </w:rPr>
              <w:t>ftp</w:t>
            </w:r>
            <w:r>
              <w:rPr>
                <w:spacing w:val="5"/>
                <w:sz w:val="24"/>
                <w:szCs w:val="24"/>
              </w:rPr>
              <w:t>(数据)</w:t>
            </w:r>
          </w:p>
        </w:tc>
        <w:tc>
          <w:tcPr>
            <w:tcW w:w="680" w:type="dxa"/>
            <w:vAlign w:val="top"/>
          </w:tcPr>
          <w:p>
            <w:pPr>
              <w:pStyle w:val="8"/>
              <w:spacing w:before="143" w:line="168" w:lineRule="auto"/>
              <w:ind w:left="195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80</w:t>
            </w:r>
          </w:p>
        </w:tc>
        <w:tc>
          <w:tcPr>
            <w:tcW w:w="3540" w:type="dxa"/>
            <w:tcBorders>
              <w:right w:val="nil"/>
            </w:tcBorders>
            <w:vAlign w:val="top"/>
          </w:tcPr>
          <w:p>
            <w:pPr>
              <w:pStyle w:val="8"/>
              <w:spacing w:before="71" w:line="217" w:lineRule="auto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http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580" w:type="dxa"/>
            <w:tcBorders>
              <w:left w:val="nil"/>
            </w:tcBorders>
            <w:vAlign w:val="top"/>
          </w:tcPr>
          <w:p>
            <w:pPr>
              <w:pStyle w:val="8"/>
              <w:spacing w:before="142" w:line="175" w:lineRule="auto"/>
              <w:ind w:left="150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21</w:t>
            </w:r>
          </w:p>
        </w:tc>
        <w:tc>
          <w:tcPr>
            <w:tcW w:w="3020" w:type="dxa"/>
            <w:vAlign w:val="top"/>
          </w:tcPr>
          <w:p>
            <w:pPr>
              <w:pStyle w:val="8"/>
              <w:spacing w:before="72" w:line="219" w:lineRule="auto"/>
              <w:rPr>
                <w:sz w:val="24"/>
                <w:szCs w:val="24"/>
              </w:rPr>
            </w:pPr>
            <w:r>
              <w:rPr>
                <w:rFonts w:hint="eastAsia"/>
                <w:spacing w:val="5"/>
                <w:sz w:val="24"/>
                <w:szCs w:val="24"/>
                <w:lang w:val="en-US" w:eastAsia="zh-CN"/>
              </w:rPr>
              <w:t>ftp</w:t>
            </w:r>
            <w:r>
              <w:rPr>
                <w:spacing w:val="5"/>
                <w:sz w:val="24"/>
                <w:szCs w:val="24"/>
              </w:rPr>
              <w:t>(控制)</w:t>
            </w:r>
          </w:p>
        </w:tc>
        <w:tc>
          <w:tcPr>
            <w:tcW w:w="680" w:type="dxa"/>
            <w:vAlign w:val="top"/>
          </w:tcPr>
          <w:p>
            <w:pPr>
              <w:pStyle w:val="8"/>
              <w:spacing w:before="142" w:line="175" w:lineRule="auto"/>
              <w:ind w:left="125"/>
              <w:rPr>
                <w:sz w:val="24"/>
                <w:szCs w:val="24"/>
              </w:rPr>
            </w:pPr>
            <w:r>
              <w:rPr>
                <w:spacing w:val="-7"/>
                <w:sz w:val="24"/>
                <w:szCs w:val="24"/>
              </w:rPr>
              <w:t>110</w:t>
            </w:r>
          </w:p>
        </w:tc>
        <w:tc>
          <w:tcPr>
            <w:tcW w:w="3540" w:type="dxa"/>
            <w:tcBorders>
              <w:right w:val="nil"/>
            </w:tcBorders>
            <w:vAlign w:val="top"/>
          </w:tcPr>
          <w:p>
            <w:pPr>
              <w:pStyle w:val="8"/>
              <w:spacing w:before="74" w:line="219" w:lineRule="auto"/>
              <w:ind w:left="1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POP</w:t>
            </w:r>
            <w:r>
              <w:rPr>
                <w:spacing w:val="5"/>
                <w:sz w:val="24"/>
                <w:szCs w:val="24"/>
              </w:rPr>
              <w:t>3(邮箱</w:t>
            </w:r>
            <w:r>
              <w:rPr>
                <w:rFonts w:hint="eastAsia"/>
                <w:spacing w:val="5"/>
                <w:sz w:val="24"/>
                <w:szCs w:val="24"/>
                <w:lang w:val="en-US" w:eastAsia="zh-CN"/>
              </w:rPr>
              <w:t>接收</w:t>
            </w:r>
            <w:r>
              <w:rPr>
                <w:spacing w:val="5"/>
                <w:sz w:val="24"/>
                <w:szCs w:val="24"/>
              </w:rPr>
              <w:t>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580" w:type="dxa"/>
            <w:tcBorders>
              <w:left w:val="nil"/>
            </w:tcBorders>
            <w:vAlign w:val="top"/>
          </w:tcPr>
          <w:p>
            <w:pPr>
              <w:pStyle w:val="8"/>
              <w:spacing w:before="145" w:line="173" w:lineRule="auto"/>
              <w:ind w:left="150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23</w:t>
            </w:r>
          </w:p>
        </w:tc>
        <w:tc>
          <w:tcPr>
            <w:tcW w:w="3020" w:type="dxa"/>
            <w:vAlign w:val="top"/>
          </w:tcPr>
          <w:p>
            <w:pPr>
              <w:pStyle w:val="8"/>
              <w:spacing w:before="76" w:line="219" w:lineRule="auto"/>
              <w:ind w:left="15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Telnet</w:t>
            </w:r>
            <w:r>
              <w:rPr>
                <w:spacing w:val="2"/>
                <w:sz w:val="24"/>
                <w:szCs w:val="24"/>
              </w:rPr>
              <w:t>终端仿真协议</w:t>
            </w:r>
          </w:p>
        </w:tc>
        <w:tc>
          <w:tcPr>
            <w:tcW w:w="680" w:type="dxa"/>
            <w:vAlign w:val="top"/>
          </w:tcPr>
          <w:p>
            <w:pPr>
              <w:pStyle w:val="8"/>
              <w:spacing w:before="144" w:line="174" w:lineRule="auto"/>
              <w:ind w:left="125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443</w:t>
            </w:r>
          </w:p>
        </w:tc>
        <w:tc>
          <w:tcPr>
            <w:tcW w:w="3540" w:type="dxa"/>
            <w:tcBorders>
              <w:right w:val="nil"/>
            </w:tcBorders>
            <w:vAlign w:val="top"/>
          </w:tcPr>
          <w:p>
            <w:pPr>
              <w:pStyle w:val="8"/>
              <w:spacing w:before="76" w:line="219" w:lineRule="auto"/>
              <w:ind w:left="124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https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580" w:type="dxa"/>
            <w:tcBorders>
              <w:left w:val="nil"/>
            </w:tcBorders>
            <w:vAlign w:val="top"/>
          </w:tcPr>
          <w:p>
            <w:pPr>
              <w:pStyle w:val="8"/>
              <w:spacing w:before="146" w:line="166" w:lineRule="auto"/>
              <w:ind w:left="150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25</w:t>
            </w:r>
          </w:p>
        </w:tc>
        <w:tc>
          <w:tcPr>
            <w:tcW w:w="3020" w:type="dxa"/>
            <w:vAlign w:val="top"/>
          </w:tcPr>
          <w:p>
            <w:pPr>
              <w:pStyle w:val="8"/>
              <w:spacing w:before="76" w:line="214" w:lineRule="auto"/>
              <w:ind w:left="15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SMTP</w:t>
            </w:r>
            <w:r>
              <w:rPr>
                <w:spacing w:val="1"/>
                <w:sz w:val="24"/>
                <w:szCs w:val="24"/>
              </w:rPr>
              <w:t>简单邮件发送协议</w:t>
            </w:r>
          </w:p>
        </w:tc>
        <w:tc>
          <w:tcPr>
            <w:tcW w:w="680" w:type="dxa"/>
            <w:vAlign w:val="top"/>
          </w:tcPr>
          <w:p>
            <w:pPr>
              <w:pStyle w:val="8"/>
              <w:spacing w:before="146" w:line="166" w:lineRule="auto"/>
              <w:ind w:left="125"/>
              <w:rPr>
                <w:sz w:val="24"/>
                <w:szCs w:val="24"/>
              </w:rPr>
            </w:pPr>
            <w:r>
              <w:rPr>
                <w:spacing w:val="-7"/>
                <w:sz w:val="24"/>
                <w:szCs w:val="24"/>
              </w:rPr>
              <w:t>143</w:t>
            </w:r>
          </w:p>
        </w:tc>
        <w:tc>
          <w:tcPr>
            <w:tcW w:w="3540" w:type="dxa"/>
            <w:tcBorders>
              <w:right w:val="nil"/>
            </w:tcBorders>
            <w:vAlign w:val="top"/>
          </w:tcPr>
          <w:p>
            <w:pPr>
              <w:pStyle w:val="8"/>
              <w:spacing w:before="76" w:line="214" w:lineRule="auto"/>
              <w:ind w:left="12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IMAP</w:t>
            </w:r>
            <w:r>
              <w:rPr>
                <w:spacing w:val="2"/>
                <w:sz w:val="24"/>
                <w:szCs w:val="24"/>
              </w:rPr>
              <w:t>电子邮件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580" w:type="dxa"/>
            <w:tcBorders>
              <w:left w:val="nil"/>
            </w:tcBorders>
            <w:vAlign w:val="top"/>
          </w:tcPr>
          <w:p>
            <w:pPr>
              <w:pStyle w:val="8"/>
              <w:spacing w:before="147" w:line="171" w:lineRule="auto"/>
              <w:ind w:left="150"/>
              <w:rPr>
                <w:sz w:val="24"/>
                <w:szCs w:val="24"/>
              </w:rPr>
            </w:pPr>
          </w:p>
        </w:tc>
        <w:tc>
          <w:tcPr>
            <w:tcW w:w="3020" w:type="dxa"/>
            <w:vAlign w:val="top"/>
          </w:tcPr>
          <w:p>
            <w:pPr>
              <w:pStyle w:val="8"/>
              <w:spacing w:before="76" w:line="219" w:lineRule="auto"/>
              <w:ind w:left="154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MIME不安全 S/MIME是安全</w:t>
            </w:r>
          </w:p>
        </w:tc>
        <w:tc>
          <w:tcPr>
            <w:tcW w:w="680" w:type="dxa"/>
            <w:vAlign w:val="top"/>
          </w:tcPr>
          <w:p>
            <w:pPr>
              <w:pStyle w:val="8"/>
              <w:spacing w:before="146" w:line="172" w:lineRule="auto"/>
              <w:ind w:left="125"/>
              <w:rPr>
                <w:sz w:val="24"/>
                <w:szCs w:val="24"/>
              </w:rPr>
            </w:pPr>
          </w:p>
        </w:tc>
        <w:tc>
          <w:tcPr>
            <w:tcW w:w="3540" w:type="dxa"/>
            <w:tcBorders>
              <w:right w:val="nil"/>
            </w:tcBorders>
            <w:vAlign w:val="top"/>
          </w:tcPr>
          <w:p>
            <w:pPr>
              <w:pStyle w:val="8"/>
              <w:spacing w:before="112" w:line="183" w:lineRule="auto"/>
              <w:ind w:left="124"/>
              <w:rPr>
                <w:sz w:val="24"/>
                <w:szCs w:val="24"/>
              </w:rPr>
            </w:pPr>
          </w:p>
        </w:tc>
      </w:tr>
    </w:tbl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物理层：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中继器：去噪(强化信号)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集线器：特殊的中继器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数据链路层：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网桥：连接两个局域网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交换机：检查目的地址MAC,进行转发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网络层：路由器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应用层：网关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DNS查询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递归查询:用户发起后，本地服务器进行的查询</w:t>
      </w:r>
    </w:p>
    <w:p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迭代查询:服务器之间的查询</w:t>
      </w:r>
    </w:p>
    <w:p>
      <w:pPr>
        <w:bidi w:val="0"/>
        <w:ind w:firstLine="420" w:firstLineChars="0"/>
        <w:rPr>
          <w:rFonts w:hint="eastAsia"/>
          <w:lang w:val="en-US" w:eastAsia="zh-CN"/>
        </w:rPr>
      </w:pPr>
    </w:p>
    <w:p>
      <w:pPr>
        <w:bidi w:val="0"/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加密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不对称加密：RSA,ECC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对称加密：AES , DES, 3DES, SM4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计算机组成原理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存储器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ROM：出场自带，不可编程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PROM：用户可编程烧制一次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EPROM(紫外线擦除)： 可多次编程</w:t>
      </w:r>
    </w:p>
    <w:p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EEPROM(电擦除)：可多次编程</w:t>
      </w:r>
    </w:p>
    <w:p>
      <w:pPr>
        <w:bidi w:val="0"/>
        <w:ind w:firstLine="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调制解调：模拟信号转数字信号，再将数字信号转模拟信号</w:t>
      </w:r>
    </w:p>
    <w:p>
      <w:pPr>
        <w:bidi w:val="0"/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一个字节(B)=8位bit</w:t>
      </w:r>
    </w:p>
    <w:p>
      <w:pPr>
        <w:bidi w:val="0"/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操作系统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调度算法</w:t>
      </w:r>
    </w:p>
    <w:p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FIFO先进先出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LLF:开始时间-结束时间=剩余执行时间，最先的先执行(开始时间不同)</w:t>
      </w:r>
    </w:p>
    <w:p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EDF(DeadLine):截止时间最早的先运行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最晚截止期：越接近截止期的先运行(百分比)</w:t>
      </w:r>
    </w:p>
    <w:p>
      <w:pPr>
        <w:bidi w:val="0"/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页淘汰(访问位，修改位)：先淘汰没访问过的，再淘汰没修改的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用户态用访管中断来执行特权指令进行系统调用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分段存储：段大小可动态变化</w:t>
      </w:r>
    </w:p>
    <w:p>
      <w:pPr>
        <w:bidi w:val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IO方式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程序轮询：cpu一直循环判断外设是否准备好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程序中断：外设准备好后通知cpu去处理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DMA方式：开始/结束要cpu处理，中间过程交给DMA控制器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通道技术(内存和外设的通道)：开始/结束要cpu来建立/关闭通道，中间过程交给通道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Spooling假脱机技术：共享打印机，用户以为独占设备，提高并行效率(复用)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磁盘最短吊臂算法：先柱面最近，再扇区(从小到大)，再磁头(从小大)</w:t>
      </w:r>
    </w:p>
    <w:p>
      <w:pPr>
        <w:bidi w:val="0"/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临界资源：同一时刻只能被一个进程访问(打印机)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页：页号(最大页数)+页内地址(最大页大小)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PV控制操作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P:如果有资源则占用，否则等待(占用后资源初始值-1)</w:t>
      </w:r>
    </w:p>
    <w:p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V:释放资源(资源初始值+1)</w:t>
      </w:r>
    </w:p>
    <w:p>
      <w:pPr>
        <w:bidi w:val="0"/>
        <w:ind w:firstLine="420" w:firstLineChars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地址索引计算中：逻辑地址下标从0开始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SOC(片上系统)：包括完整系统(处理器，存储，外设等)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RTOS(实时操作系统)：可以根据环境对内核进行裁剪/重新配置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软件工程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内聚类型(低到高)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偶然：全放一块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逻辑：逻辑内聚(根据不同入参，执行增删改)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时间：同时刻的步骤放一起(init中操作)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过程：按序执行步骤(数据无关)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通信：对同个数据执行多个步骤(数据有关)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顺序：对同个数据按序执行步骤(步骤间数据有关联)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功能：步骤涉及其他数据的联动(整个功能在一起)</w:t>
      </w:r>
    </w:p>
    <w:p>
      <w:pPr>
        <w:ind w:firstLine="0" w:firstLineChars="0"/>
        <w:rPr>
          <w:rFonts w:hint="eastAsia"/>
          <w:lang w:val="en-US" w:eastAsia="zh-CN"/>
        </w:rPr>
      </w:pPr>
    </w:p>
    <w:p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耦合类型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无：通过mq,中间件通信，不指定对方存在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数据：模块通过参数传递数据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标记：模块通过参数传递，但只用个别字段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控制：模块A向B传递flag标志，B根据flag执行逻辑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外部：模块依赖外部系统(不同环境结果不同)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公共：多个模块共享全局变量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内容：模块A直接修改B中的数据</w:t>
      </w:r>
    </w:p>
    <w:p>
      <w:pPr>
        <w:ind w:firstLine="0" w:firstLineChars="0"/>
        <w:rPr>
          <w:rFonts w:hint="default"/>
          <w:lang w:val="en-US" w:eastAsia="zh-CN"/>
        </w:rPr>
      </w:pP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4+1视图：描述架构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进程(过程)视图：多进程间怎么并发交互(性能)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配置(物理/部署)视图：服务器部署(硬件)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逻辑视图：提供什么服务、接口(对象模型和对象的关系)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开发(实现)视图：代码怎么实现，组织架构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统一场景(用例)视图：活动图，序列图，使用场景，参与者-用例的关系</w:t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二阶段提交</w:t>
      </w:r>
      <w:r>
        <w:rPr>
          <w:rFonts w:hint="eastAsia"/>
          <w:lang w:val="en-US" w:eastAsia="zh-CN"/>
        </w:rPr>
        <w:t>：分布式事务，执行一个步骤，所有服务节点都执行(但未提交)，表决(确定每个节点都执行成功)后再提交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开发模型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瀑布模型</w:t>
      </w:r>
      <w:r>
        <w:rPr>
          <w:rFonts w:hint="eastAsia"/>
          <w:lang w:val="en-US" w:eastAsia="zh-CN"/>
        </w:rPr>
        <w:t>：软件需求明确，前一阶段的输出是后一阶段的输入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原型</w:t>
      </w:r>
      <w:r>
        <w:rPr>
          <w:rFonts w:hint="eastAsia"/>
          <w:lang w:val="en-US" w:eastAsia="zh-CN"/>
        </w:rPr>
        <w:t>(演化)</w:t>
      </w:r>
      <w:r>
        <w:rPr>
          <w:rFonts w:hint="default"/>
          <w:lang w:val="en-US" w:eastAsia="zh-CN"/>
        </w:rPr>
        <w:t>模型</w:t>
      </w:r>
      <w:r>
        <w:rPr>
          <w:rFonts w:hint="eastAsia"/>
          <w:lang w:val="en-US" w:eastAsia="zh-CN"/>
        </w:rPr>
        <w:t>:需求不明确，容易变动，规模不太大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螺旋模型</w:t>
      </w:r>
      <w:r>
        <w:rPr>
          <w:rFonts w:hint="eastAsia"/>
          <w:lang w:val="en-US" w:eastAsia="zh-CN"/>
        </w:rPr>
        <w:t>:原型模型(基础)+瀑布模型，是快速原型模型的改进，</w:t>
      </w:r>
      <w:r>
        <w:rPr>
          <w:rFonts w:hint="default"/>
          <w:lang w:val="en-US" w:eastAsia="zh-CN"/>
        </w:rPr>
        <w:t>分为目标设定、风险分析、开发和有效性验证、评审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增量模型：尽早得到用户</w:t>
      </w:r>
      <w:r>
        <w:rPr>
          <w:rFonts w:hint="eastAsia"/>
          <w:b/>
          <w:bCs/>
          <w:lang w:val="en-US" w:eastAsia="zh-CN"/>
        </w:rPr>
        <w:t>反馈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构件模型</w:t>
      </w:r>
      <w:r>
        <w:rPr>
          <w:rFonts w:hint="eastAsia"/>
          <w:lang w:val="en-US" w:eastAsia="zh-CN"/>
        </w:rPr>
        <w:t>:重用，</w:t>
      </w:r>
      <w:r>
        <w:rPr>
          <w:rFonts w:hint="default"/>
          <w:lang w:val="en-US" w:eastAsia="zh-CN"/>
        </w:rPr>
        <w:t>提高软件可靠性和易维护性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喷泉模型</w:t>
      </w:r>
      <w:r>
        <w:rPr>
          <w:rFonts w:hint="eastAsia"/>
          <w:lang w:val="en-US" w:eastAsia="zh-CN"/>
        </w:rPr>
        <w:t>：用户需求为动力，</w:t>
      </w:r>
      <w:r>
        <w:rPr>
          <w:rFonts w:hint="eastAsia"/>
          <w:b/>
          <w:bCs/>
          <w:lang w:val="en-US" w:eastAsia="zh-CN"/>
        </w:rPr>
        <w:t>面向对象开发</w:t>
      </w:r>
    </w:p>
    <w:p>
      <w:pPr>
        <w:bidi w:val="0"/>
        <w:ind w:firstLine="420" w:firstLineChars="0"/>
        <w:rPr>
          <w:rFonts w:hint="default" w:eastAsiaTheme="minorEastAsia"/>
          <w:lang w:val="en-US" w:eastAsia="zh-CN"/>
        </w:rPr>
      </w:pPr>
      <w:r>
        <w:t>快速应用开发</w:t>
      </w:r>
      <w:r>
        <w:rPr>
          <w:rFonts w:hint="eastAsia"/>
          <w:lang w:eastAsia="zh-CN"/>
        </w:rPr>
        <w:t>：</w:t>
      </w:r>
      <w:r>
        <w:t>模块化程度高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基于构件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W模型:开发和测试</w:t>
      </w:r>
      <w:r>
        <w:rPr>
          <w:rFonts w:hint="eastAsia"/>
          <w:b/>
          <w:bCs/>
          <w:lang w:val="en-US" w:eastAsia="zh-CN"/>
        </w:rPr>
        <w:t>同时进行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形式化方法：基于数学，难以应用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敏捷开发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是适应性</w:t>
      </w:r>
      <w:r>
        <w:rPr>
          <w:rFonts w:hint="eastAsia"/>
          <w:lang w:val="en-US" w:eastAsia="zh-CN"/>
        </w:rPr>
        <w:t>的，以人为中心，</w:t>
      </w:r>
      <w:r>
        <w:rPr>
          <w:rFonts w:hint="default"/>
          <w:lang w:val="en-US" w:eastAsia="zh-CN"/>
        </w:rPr>
        <w:t>原型</w:t>
      </w:r>
      <w:r>
        <w:rPr>
          <w:rFonts w:hint="eastAsia"/>
          <w:lang w:val="en-US" w:eastAsia="zh-CN"/>
        </w:rPr>
        <w:t>模型为</w:t>
      </w:r>
      <w:r>
        <w:rPr>
          <w:rFonts w:hint="default"/>
          <w:lang w:val="en-US" w:eastAsia="zh-CN"/>
        </w:rPr>
        <w:t>基础，增量式开发</w:t>
      </w:r>
    </w:p>
    <w:p>
      <w:p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极限编程：交流，朴素，反馈，勇气</w:t>
      </w:r>
    </w:p>
    <w:p>
      <w:p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水晶法：以人为中心</w:t>
      </w:r>
    </w:p>
    <w:p>
      <w:p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并列争球法：增量迭代，按需求优先级实现</w:t>
      </w:r>
    </w:p>
    <w:p>
      <w:p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特征驱动：人，过程，技术</w:t>
      </w:r>
    </w:p>
    <w:p>
      <w:pPr>
        <w:ind w:firstLine="0" w:firstLineChars="0"/>
        <w:rPr>
          <w:rFonts w:hint="eastAsia"/>
          <w:lang w:val="en-US" w:eastAsia="zh-CN"/>
        </w:rPr>
      </w:pPr>
    </w:p>
    <w:p>
      <w:pPr>
        <w:rPr>
          <w:rFonts w:hint="eastAsia"/>
        </w:rPr>
      </w:pPr>
      <w:r>
        <w:rPr>
          <w:rFonts w:hint="eastAsia"/>
          <w:b/>
          <w:bCs/>
        </w:rPr>
        <w:t>软件结构化设计</w:t>
      </w:r>
      <w:r>
        <w:rPr>
          <w:rFonts w:hint="eastAsia"/>
          <w:lang w:eastAsia="zh-CN"/>
        </w:rPr>
        <w:t>：</w:t>
      </w:r>
      <w:r>
        <w:rPr>
          <w:rFonts w:hint="eastAsia"/>
        </w:rPr>
        <w:t>架构设计、接口设计、数据设计和过程设计。面向数据流</w:t>
      </w:r>
      <w:r>
        <w:rPr>
          <w:rFonts w:hint="eastAsia"/>
          <w:lang w:eastAsia="zh-CN"/>
        </w:rPr>
        <w:t>，</w:t>
      </w:r>
      <w:r>
        <w:rPr>
          <w:rFonts w:hint="eastAsia"/>
          <w:b/>
          <w:bCs/>
        </w:rPr>
        <w:t>自顶而下</w:t>
      </w:r>
      <w:r>
        <w:rPr>
          <w:rFonts w:hint="eastAsia"/>
        </w:rPr>
        <w:t>、模块化的过程。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面向对象设计：</w:t>
      </w:r>
      <w:r>
        <w:rPr>
          <w:rFonts w:hint="eastAsia"/>
          <w:b/>
          <w:bCs/>
          <w:lang w:val="en-US" w:eastAsia="zh-CN"/>
        </w:rPr>
        <w:t>自底向上</w:t>
      </w: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数据模型(ER图)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功能模型(DFD):自顶向下，描述数据流向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行为模型(状态转换图)</w:t>
      </w:r>
    </w:p>
    <w:p>
      <w:pPr>
        <w:ind w:firstLine="0" w:firstLineChars="0"/>
        <w:rPr>
          <w:rFonts w:hint="eastAsia"/>
          <w:lang w:val="en-US" w:eastAsia="zh-CN"/>
        </w:rPr>
      </w:pPr>
    </w:p>
    <w:p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净室软件：基于函数和抽样理论，开发前解决缺陷，一次成功</w:t>
      </w:r>
    </w:p>
    <w:p>
      <w:pPr>
        <w:ind w:firstLine="0" w:firstLineChars="0"/>
        <w:rPr>
          <w:rFonts w:hint="eastAsia"/>
          <w:lang w:val="en-US" w:eastAsia="zh-CN"/>
        </w:rPr>
      </w:pPr>
    </w:p>
    <w:p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关键成功因素法：对关键成功因素识别，性能指标识别，确定系统开发的优先次序</w:t>
      </w:r>
    </w:p>
    <w:p>
      <w:pPr>
        <w:ind w:firstLine="0" w:firstLineChars="0"/>
        <w:rPr>
          <w:rFonts w:hint="default"/>
          <w:lang w:val="en-US" w:eastAsia="zh-CN"/>
        </w:rPr>
      </w:pPr>
    </w:p>
    <w:p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需求跟踪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正向跟踪:从需求上找根因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逆向跟踪：从代码推理需求</w:t>
      </w:r>
    </w:p>
    <w:p>
      <w:pPr>
        <w:ind w:firstLine="0" w:firstLineChars="0"/>
        <w:rPr>
          <w:rFonts w:hint="default"/>
          <w:lang w:val="en-US" w:eastAsia="zh-CN"/>
        </w:rPr>
      </w:pPr>
    </w:p>
    <w:p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用例图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参与者：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关联关系：参与者A和用例B关联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泛化(继承)关系:管理员角色继承用户所有权限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用例间：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包含关系：A包含B的行为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扩展关系：A比B在行为上有功能的扩展(异常时)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bookmarkStart w:id="2" w:name="OLE_LINK3"/>
      <w:r>
        <w:rPr>
          <w:rFonts w:hint="eastAsia"/>
          <w:lang w:val="en-US" w:eastAsia="zh-CN"/>
        </w:rPr>
        <w:t>泛化(继承)关系：A是B的一个子类</w:t>
      </w:r>
    </w:p>
    <w:bookmarkEnd w:id="2"/>
    <w:p>
      <w:pPr>
        <w:rPr>
          <w:rFonts w:hint="default"/>
          <w:lang w:val="en-US" w:eastAsia="zh-CN"/>
        </w:rPr>
      </w:pP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时期的维度：开发期质量属性，运行期质量属性</w:t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架构评估中的质量属性：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性能：给定时间内处理任务的效率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可靠性：能连续提供服正常服务(多久坏一次)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可用性：(允许宕机多久，多久内修复，心跳机制)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安全性：审计，非法修改数据，破坏系统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可修改性：改变系统的成本(时间，人力，资金)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功能性：满足用户的需求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可变性：通过配置即可满足不同用户</w:t>
      </w:r>
    </w:p>
    <w:p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互操作性:和其他的系统/服务的接口进行交互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易用性：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0" w:firstLineChars="0"/>
        <w:rPr>
          <w:rFonts w:hint="eastAsia"/>
          <w:lang w:val="en-US" w:eastAsia="zh-CN"/>
        </w:rPr>
      </w:pPr>
    </w:p>
    <w:p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设计模式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创建型：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单例，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原型(在不明确细节的情况下创建对象)，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工厂方法，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抽象工厂，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建造者(构建与表示分离)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结构型：桥接(抽象和实现分离)，适配器，组合，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装饰(比继承更灵活)，外观，享元，代理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行为型：命令(将请求封装成独立的对象)</w:t>
      </w:r>
    </w:p>
    <w:p>
      <w:pPr>
        <w:ind w:firstLine="0" w:firstLineChars="0"/>
        <w:rPr>
          <w:rFonts w:hint="eastAsia"/>
          <w:lang w:val="en-US" w:eastAsia="zh-CN"/>
        </w:rPr>
      </w:pPr>
    </w:p>
    <w:p>
      <w:pPr>
        <w:ind w:firstLine="0" w:firstLineChars="0"/>
        <w:rPr>
          <w:rFonts w:hint="eastAsia"/>
          <w:lang w:val="en-US" w:eastAsia="zh-CN"/>
        </w:rPr>
      </w:pP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权衡点：一个决策影响</w:t>
      </w:r>
      <w:r>
        <w:rPr>
          <w:rFonts w:hint="eastAsia"/>
          <w:b/>
          <w:bCs/>
          <w:lang w:val="en-US" w:eastAsia="zh-CN"/>
        </w:rPr>
        <w:t>多个</w:t>
      </w:r>
      <w:r>
        <w:rPr>
          <w:rFonts w:hint="eastAsia"/>
          <w:lang w:val="en-US" w:eastAsia="zh-CN"/>
        </w:rPr>
        <w:t>质量属性，并进行权衡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风险点：存在潜在隐患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敏感点：一个决策影响</w:t>
      </w:r>
      <w:r>
        <w:rPr>
          <w:rFonts w:hint="eastAsia"/>
          <w:b/>
          <w:bCs/>
          <w:lang w:val="en-US" w:eastAsia="zh-CN"/>
        </w:rPr>
        <w:t>一个</w:t>
      </w:r>
      <w:r>
        <w:rPr>
          <w:rFonts w:hint="eastAsia"/>
          <w:lang w:val="en-US" w:eastAsia="zh-CN"/>
        </w:rPr>
        <w:t>质量属性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权衡点是影响多个质量属性的特性， 是多个质量属性的敏感点</w:t>
      </w:r>
    </w:p>
    <w:p>
      <w:pPr>
        <w:ind w:firstLine="0" w:firstLineChars="0"/>
        <w:rPr>
          <w:rFonts w:hint="eastAsia"/>
          <w:lang w:val="en-US" w:eastAsia="zh-CN"/>
        </w:rPr>
      </w:pPr>
    </w:p>
    <w:p>
      <w:pPr>
        <w:ind w:firstLine="0" w:firstLineChars="0"/>
        <w:rPr>
          <w:rFonts w:hint="eastAsia"/>
          <w:lang w:val="en-US" w:eastAsia="zh-CN"/>
        </w:rPr>
      </w:pPr>
    </w:p>
    <w:p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产品配置项：输出物经评审后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软件工具</w:t>
      </w:r>
      <w:r>
        <w:rPr>
          <w:rFonts w:hint="eastAsia"/>
          <w:lang w:val="en-US" w:eastAsia="zh-CN"/>
        </w:rPr>
        <w:t>分为软件开发工具、软件维护工具、软件管理和软件支持工具</w:t>
      </w:r>
    </w:p>
    <w:p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软件活动：</w:t>
      </w:r>
      <w:r>
        <w:rPr>
          <w:rFonts w:hint="eastAsia"/>
          <w:lang w:val="en-US" w:eastAsia="zh-CN"/>
        </w:rPr>
        <w:t>包括软件描述、软件开发、软件有效性验证和软件演化</w:t>
      </w:r>
    </w:p>
    <w:p>
      <w:pPr>
        <w:rPr>
          <w:rFonts w:hint="eastAsia"/>
        </w:rPr>
      </w:pPr>
      <w:r>
        <w:rPr>
          <w:rFonts w:hint="eastAsia"/>
          <w:b/>
          <w:bCs/>
        </w:rPr>
        <w:t>软件设计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</w:rPr>
        <w:t>包括数据设计、软件结构设计、人机界面设计和过程设计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软件评审：保证软件质量</w:t>
      </w:r>
    </w:p>
    <w:p>
      <w:pPr>
        <w:ind w:firstLine="0" w:firstLineChars="0"/>
        <w:rPr>
          <w:rFonts w:hint="eastAsia"/>
          <w:lang w:val="en-US" w:eastAsia="zh-CN"/>
        </w:rPr>
      </w:pPr>
    </w:p>
    <w:p>
      <w:pPr>
        <w:ind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质量属性场景描述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刺激源：用户(谁)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刺激：修改(动作)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环境：设计/构建/运行(什么时候)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制品：平台/系统/地点(在哪操作)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响应：对修改内容进行检查/测试/部署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响应度量：造成的金额/时间/人力上造成的影响</w:t>
      </w:r>
    </w:p>
    <w:p>
      <w:pPr>
        <w:ind w:firstLine="0" w:firstLineChars="0"/>
        <w:rPr>
          <w:rFonts w:hint="eastAsia"/>
          <w:lang w:val="en-US" w:eastAsia="zh-CN"/>
        </w:rPr>
      </w:pPr>
    </w:p>
    <w:p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数据流图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描述数据流向，不表示加工顺序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包含加工、外部实体、数据流、数据存储部分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构件(bean)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独立部署单元(一组原子构建)，没有对外可见状态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可适应不同系统(适应性，装配性)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已编译好的二进制形式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操作不完备：确实部分操作，无法满足调用放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需求过程</w:t>
      </w:r>
    </w:p>
    <w:p>
      <w:pPr>
        <w:ind w:firstLine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需求开发</w:t>
      </w:r>
      <w:r>
        <w:rPr>
          <w:rFonts w:hint="eastAsia"/>
        </w:rPr>
        <w:t>：需求获取，需求分析，需求定义，需求验证</w:t>
      </w:r>
    </w:p>
    <w:p>
      <w:pPr>
        <w:ind w:firstLine="420" w:firstLineChars="0"/>
      </w:pPr>
      <w:r>
        <w:rPr>
          <w:rFonts w:hint="eastAsia"/>
          <w:b/>
          <w:bCs/>
        </w:rPr>
        <w:t>需求管理</w:t>
      </w:r>
      <w:r>
        <w:rPr>
          <w:rFonts w:hint="eastAsia"/>
        </w:rPr>
        <w:t>：变更控制、版本控制、需求跟踪和需求状态跟踪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</w:rPr>
        <w:t>需求变更管理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</w:rPr>
        <w:t>变更描述、变更分析和成本计算、变更实现。</w:t>
      </w:r>
      <w:r>
        <w:rPr>
          <w:rFonts w:hint="eastAsia"/>
          <w:lang w:val="en-US" w:eastAsia="zh-CN"/>
        </w:rPr>
        <w:t>变更审批由CCB负责</w:t>
      </w:r>
    </w:p>
    <w:p>
      <w:pPr>
        <w:ind w:firstLine="420" w:firstLineChars="0"/>
      </w:pPr>
      <w:r>
        <w:rPr>
          <w:rFonts w:hint="eastAsia" w:ascii="宋体" w:hAnsi="宋体" w:eastAsia="宋体"/>
          <w:b/>
          <w:bCs/>
          <w:szCs w:val="21"/>
        </w:rPr>
        <w:t>变更控制委员会</w:t>
      </w:r>
      <w:r>
        <w:rPr>
          <w:rFonts w:hint="eastAsia" w:ascii="宋体" w:hAnsi="宋体" w:eastAsia="宋体"/>
          <w:b/>
          <w:bCs/>
          <w:szCs w:val="21"/>
          <w:lang w:val="en-US" w:eastAsia="zh-CN"/>
        </w:rPr>
        <w:t>CCB</w:t>
      </w:r>
      <w:r>
        <w:rPr>
          <w:rFonts w:hint="eastAsia" w:ascii="宋体" w:hAnsi="宋体" w:eastAsia="宋体"/>
          <w:szCs w:val="21"/>
          <w:lang w:val="en-US" w:eastAsia="zh-CN"/>
        </w:rPr>
        <w:t>:</w:t>
      </w:r>
      <w:r>
        <w:rPr>
          <w:rFonts w:hint="eastAsia" w:ascii="宋体" w:hAnsi="宋体" w:eastAsia="宋体"/>
          <w:szCs w:val="21"/>
        </w:rPr>
        <w:t>对项目产品的变更都可以做出决定</w:t>
      </w:r>
    </w:p>
    <w:p>
      <w:pPr>
        <w:ind w:firstLine="420" w:firstLineChars="0"/>
        <w:rPr>
          <w:rFonts w:hint="eastAsia"/>
        </w:rPr>
      </w:pPr>
      <w:r>
        <w:rPr>
          <w:rFonts w:hint="eastAsia"/>
          <w:b/>
          <w:bCs/>
        </w:rPr>
        <w:t>需求跟踪</w:t>
      </w:r>
      <w:r>
        <w:rPr>
          <w:rFonts w:hint="eastAsia"/>
          <w:lang w:eastAsia="zh-CN"/>
        </w:rPr>
        <w:t>：</w:t>
      </w:r>
      <w:r>
        <w:rPr>
          <w:rFonts w:hint="eastAsia"/>
        </w:rPr>
        <w:t>需求和其他元素建</w:t>
      </w:r>
      <w:r>
        <w:rPr>
          <w:rFonts w:hint="eastAsia"/>
          <w:lang w:val="en-US" w:eastAsia="zh-CN"/>
        </w:rPr>
        <w:t>关系</w:t>
      </w:r>
      <w:r>
        <w:rPr>
          <w:rFonts w:hint="eastAsia"/>
        </w:rPr>
        <w:t>，</w:t>
      </w:r>
    </w:p>
    <w:p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需求抽取</w:t>
      </w:r>
      <w:r>
        <w:rPr>
          <w:rFonts w:hint="eastAsia"/>
          <w:lang w:val="en-US" w:eastAsia="zh-CN"/>
        </w:rPr>
        <w:t>：迭代管理</w:t>
      </w:r>
    </w:p>
    <w:p>
      <w:pPr>
        <w:rPr>
          <w:rFonts w:hint="default"/>
          <w:lang w:val="en-US" w:eastAsia="zh-CN"/>
        </w:rPr>
      </w:pPr>
    </w:p>
    <w:p>
      <w:r>
        <w:drawing>
          <wp:inline distT="0" distB="0" distL="114300" distR="114300">
            <wp:extent cx="2366010" cy="2081530"/>
            <wp:effectExtent l="0" t="0" r="11430" b="635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66010" cy="208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维护方式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完善性维护：满足用户提出的新需求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适应性维护：适应外部环境做出的维护(法律，依赖版本升级)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正确性维护: 修复测试中未发现的问题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预防性维护：提高软件的可靠性、可扩展性，为未来打下基础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基准测试：最频繁的核心程序作为计算机性能评价程序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单元测试：根据详细设计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集成测试：根据概要设计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确认(有效性)/系统/验收测试： 根据需求文档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A/B测试：控制变量时，将用户随机分成A组(对照组，原方案)，B组(实验组，改动后的方案)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基准性能测试：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强度测试：系统资源差时的</w:t>
      </w:r>
      <w:r>
        <w:rPr>
          <w:rFonts w:hint="eastAsia"/>
          <w:b/>
          <w:bCs/>
          <w:lang w:val="en-US" w:eastAsia="zh-CN"/>
        </w:rPr>
        <w:t>极限运行状况(</w:t>
      </w:r>
      <w:r>
        <w:rPr>
          <w:rFonts w:hint="eastAsia"/>
          <w:lang w:val="en-US" w:eastAsia="zh-CN"/>
        </w:rPr>
        <w:t>cpu很差)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容量测试：最大在线用户数量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负载测试：超负荷环境中能否运行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压力测试：能有多少并发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可靠性测试：能无故障跑多久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灰盒测试:黑+白，输入/出和内部逻辑都要关注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黑盒测试：不关注代码逻辑；边界值分析，等价类划分(输入条件哪些有效， 哪些无效)，因果图，功能测试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白盒测试：根据代码逻辑测试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语句覆盖1：每个语句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判定覆盖2：if中整体true/false各一次 (true|true) (false|false)，覆盖1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条件覆盖3：if中每个条件都true/false一次(true|false) (false|true)，覆盖1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判定-条件覆盖4:满足判定和条件(true|true)(true|false)(false|true)，覆盖2，3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条件组合覆盖5：if中所有组合都一次</w:t>
      </w:r>
      <w:bookmarkStart w:id="3" w:name="OLE_LINK1"/>
      <w:r>
        <w:rPr>
          <w:rFonts w:hint="eastAsia"/>
          <w:lang w:val="en-US" w:eastAsia="zh-CN"/>
        </w:rPr>
        <w:t>(true|true)(false|false)(true|false)(false|true)</w:t>
      </w:r>
      <w:bookmarkEnd w:id="3"/>
      <w:r>
        <w:rPr>
          <w:rFonts w:hint="eastAsia"/>
          <w:lang w:val="en-US" w:eastAsia="zh-CN"/>
        </w:rPr>
        <w:t>，覆盖4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路径覆盖6：所有路径都走边(整体上) 覆盖1，2</w:t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MTTF(mean time to fail): 平均运行时间(多久出一次问题)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MTTR(mean time to repair):平均修复时间</w:t>
      </w:r>
    </w:p>
    <w:p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MTBF(mean time between fair):平均故障间隔(MTTF+MTTR)</w:t>
      </w:r>
    </w:p>
    <w:p>
      <w:pPr>
        <w:ind w:firstLine="0" w:firstLineChars="0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环路复杂度=分支数 + 1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法律</w:t>
      </w:r>
    </w:p>
    <w:p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国家机密保密期：20年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信息系统安全保护等级：自主保护，审计保护，安全标记保护，结构化保护，访问验证保护</w:t>
      </w:r>
    </w:p>
    <w:p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知识产权属于民法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软件著作中的修改权，署名权，保护作品完整权受到永久保护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著作权的保护期限为作者终身+死后50年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 w:ascii="宋体" w:hAnsi="宋体" w:eastAsia="宋体"/>
          <w:szCs w:val="21"/>
        </w:rPr>
        <w:t>发表权</w:t>
      </w:r>
      <w:r>
        <w:rPr>
          <w:rFonts w:hint="eastAsia" w:ascii="宋体" w:hAnsi="宋体" w:eastAsia="宋体"/>
          <w:szCs w:val="21"/>
          <w:lang w:val="en-US" w:eastAsia="zh-CN"/>
        </w:rPr>
        <w:t>只能使用一次</w:t>
      </w:r>
    </w:p>
    <w:p>
      <w:pPr>
        <w:ind w:firstLine="0" w:firstLineChars="0"/>
        <w:rPr>
          <w:rFonts w:hint="default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</w:t>
      </w:r>
    </w:p>
    <w:p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模式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内模式(机器): 分区，页，块，底层结构，索引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模式/概念模式(开发)：约束,表结构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外模式(用户)：视图，数据</w:t>
      </w:r>
    </w:p>
    <w:p>
      <w:pPr>
        <w:ind w:firstLine="0" w:firstLineChars="0"/>
        <w:rPr>
          <w:rFonts w:hint="eastAsia"/>
          <w:lang w:val="en-US" w:eastAsia="zh-CN"/>
        </w:rPr>
      </w:pPr>
    </w:p>
    <w:p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实体完整性：主键必填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参照完整性：外建必填,且只能是另一个表的主键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自定义完整：自定义约束(只能是男/女)， 复杂条件需要通过触发器实现</w:t>
      </w:r>
    </w:p>
    <w:p>
      <w:pPr>
        <w:ind w:firstLine="0" w:firstLineChars="0"/>
        <w:rPr>
          <w:rFonts w:hint="eastAsia"/>
          <w:lang w:val="en-US" w:eastAsia="zh-CN"/>
        </w:rPr>
      </w:pPr>
    </w:p>
    <w:p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笛卡尔积(×): 对符合条件的数据进行组合</w:t>
      </w:r>
    </w:p>
    <w:p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自然连接 (⋈) ：在笛卡尔积的基础上，结果中会去除重复的列字段</w:t>
      </w:r>
    </w:p>
    <w:p>
      <w:pPr>
        <w:ind w:firstLine="0" w:firstLineChars="0"/>
        <w:rPr>
          <w:rFonts w:hint="default"/>
          <w:lang w:val="en-US" w:eastAsia="zh-CN"/>
        </w:rPr>
      </w:pPr>
    </w:p>
    <w:p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数据库事务特性：原子性，一致性，隔离性，持久性</w:t>
      </w:r>
    </w:p>
    <w:p>
      <w:pPr>
        <w:ind w:firstLine="0" w:firstLineChars="0"/>
        <w:rPr>
          <w:rFonts w:hint="eastAsia"/>
          <w:lang w:val="en-US" w:eastAsia="zh-CN"/>
        </w:rPr>
      </w:pP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部分函数依赖: (A,B) -&gt; C,  只有A不能确定C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传递函数依赖： A-&gt;B  , B-&gt;c</w:t>
      </w:r>
    </w:p>
    <w:p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范式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第一范式：每个字段都不能再分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第二范式(</w:t>
      </w:r>
      <w:r>
        <w:rPr>
          <w:rFonts w:hint="eastAsia"/>
          <w:b/>
          <w:bCs/>
          <w:lang w:val="en-US" w:eastAsia="zh-CN"/>
        </w:rPr>
        <w:t>不能有非主属性对主属性的部分函数依赖</w:t>
      </w:r>
      <w:r>
        <w:rPr>
          <w:rFonts w:hint="eastAsia"/>
          <w:lang w:val="en-US" w:eastAsia="zh-CN"/>
        </w:rPr>
        <w:t>)：(学号，姓名，课程号，成绩)  学号是主键，只根据学号不能完全确定成绩，非主属性成绩还依赖课程号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第三范式(</w:t>
      </w:r>
      <w:r>
        <w:rPr>
          <w:rFonts w:hint="eastAsia"/>
          <w:b/>
          <w:bCs/>
          <w:lang w:val="en-US" w:eastAsia="zh-CN"/>
        </w:rPr>
        <w:t>不能有非主属性对主属性的传递依赖</w:t>
      </w:r>
      <w:r>
        <w:rPr>
          <w:rFonts w:hint="eastAsia"/>
          <w:lang w:val="en-US" w:eastAsia="zh-CN"/>
        </w:rPr>
        <w:t>)：(学号-系名) 学号不能确定系名，系名还要系号确定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BCNF:消除</w:t>
      </w:r>
      <w:r>
        <w:rPr>
          <w:rFonts w:hint="eastAsia"/>
          <w:b/>
          <w:bCs/>
          <w:lang w:val="en-US" w:eastAsia="zh-CN"/>
        </w:rPr>
        <w:t>函数依赖带来的冗余</w:t>
      </w:r>
      <w:r>
        <w:rPr>
          <w:rFonts w:hint="eastAsia"/>
          <w:b w:val="0"/>
          <w:bCs w:val="0"/>
          <w:lang w:val="en-US" w:eastAsia="zh-CN"/>
        </w:rPr>
        <w:t>(学生，课程，导师)， 课程和导师是冗余的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第四范式：消除</w:t>
      </w:r>
      <w:r>
        <w:rPr>
          <w:rFonts w:hint="eastAsia"/>
          <w:b/>
          <w:bCs/>
          <w:lang w:val="en-US" w:eastAsia="zh-CN"/>
        </w:rPr>
        <w:t>多值依赖</w:t>
      </w:r>
      <w:r>
        <w:rPr>
          <w:rFonts w:hint="eastAsia"/>
          <w:lang w:val="en-US" w:eastAsia="zh-CN"/>
        </w:rPr>
        <w:t>(学生，课程，联系方式)， 课程和联系方式都是一对多，需要拆成两个表</w:t>
      </w:r>
    </w:p>
    <w:p>
      <w:pPr>
        <w:ind w:firstLine="0" w:firstLineChars="0"/>
        <w:rPr>
          <w:rFonts w:hint="eastAsia"/>
          <w:lang w:val="en-US" w:eastAsia="zh-CN"/>
        </w:rPr>
      </w:pP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是否保持函数依赖: 连接后能还原出原数据集(即原函数依赖)</w:t>
      </w:r>
    </w:p>
    <w:p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是否是无损连接：连接后(不会有数据多)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当分解为2个后， R1∩R2 -&gt;(R1-R2) 是已知的依赖 则是无损连接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杂</w:t>
      </w:r>
    </w:p>
    <w:p>
      <w:pPr>
        <w:ind w:firstLine="0" w:firstLineChars="0"/>
        <w:rPr>
          <w:rFonts w:hint="eastAsia"/>
          <w:lang w:val="en-US" w:eastAsia="zh-CN"/>
        </w:rPr>
      </w:pP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SOAP简单对象访问协议，定义客户端和服务端之间的数据规范,接口http调用</w:t>
      </w:r>
    </w:p>
    <w:p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双生命周期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领域工程:识别共性、构建资产核心(架构\构建)、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应用工程:通过配置、参数、低码快速生成产品</w:t>
      </w:r>
    </w:p>
    <w:p>
      <w:pPr>
        <w:ind w:firstLine="0" w:firstLineChars="0"/>
        <w:rPr>
          <w:rFonts w:hint="eastAsia"/>
          <w:lang w:val="en-US" w:eastAsia="zh-CN"/>
        </w:rPr>
      </w:pPr>
    </w:p>
    <w:p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数据集成方式：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数据联邦：通过虚拟层(中间件)，访问不同数据库中的数据，看起来数据都在一起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数据复制：将数据复制到数据仓库/湖，有延迟，有冗余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基于接口的数据集成：通过mq/接口将有改动的数据进行更新</w:t>
      </w:r>
    </w:p>
    <w:p>
      <w:pPr>
        <w:ind w:firstLine="0" w:firstLineChars="0"/>
        <w:rPr>
          <w:rFonts w:hint="eastAsia"/>
          <w:lang w:val="en-US" w:eastAsia="zh-CN"/>
        </w:rPr>
      </w:pPr>
    </w:p>
    <w:p>
      <w:pPr>
        <w:ind w:firstLine="0" w:firstLineChars="0"/>
        <w:rPr>
          <w:rFonts w:hint="eastAsia"/>
          <w:lang w:val="en-US" w:eastAsia="zh-CN"/>
        </w:rPr>
      </w:pP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刺激：什么质量属性场景的刺激(可用性   易用性 性能等)</w:t>
      </w:r>
    </w:p>
    <w:p>
      <w:pPr>
        <w:ind w:firstLine="0" w:firstLineChars="0"/>
        <w:rPr>
          <w:rFonts w:hint="default"/>
          <w:lang w:val="en-US" w:eastAsia="zh-CN"/>
        </w:rPr>
      </w:pP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Uml2.0</w:t>
      </w:r>
    </w:p>
    <w:p>
      <w:pPr>
        <w:ind w:firstLine="0" w:firstLineChars="0"/>
      </w:pPr>
    </w:p>
    <w:p>
      <w:pPr>
        <w:ind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论文：项目背景， 问题诊断， 架构选型，量化成效等内容</w:t>
      </w:r>
    </w:p>
    <w:p>
      <w:pPr>
        <w:ind w:firstLine="0" w:firstLineChars="0"/>
      </w:pPr>
    </w:p>
    <w:p>
      <w:pPr>
        <w:ind w:firstLine="0" w:firstLineChars="0"/>
      </w:pPr>
    </w:p>
    <w:p>
      <w:pPr>
        <w:ind w:firstLine="0" w:firstLineChars="0"/>
      </w:pPr>
    </w:p>
    <w:p>
      <w:pPr>
        <w:ind w:firstLine="0" w:firstLineChars="0"/>
      </w:pPr>
    </w:p>
    <w:p>
      <w:pPr>
        <w:ind w:firstLine="0" w:firstLineChars="0"/>
      </w:pPr>
    </w:p>
    <w:p>
      <w:pPr>
        <w:ind w:firstLine="0" w:firstLineChars="0"/>
      </w:pPr>
    </w:p>
    <w:p>
      <w:pPr>
        <w:ind w:firstLine="0" w:firstLineChars="0"/>
        <w:rPr>
          <w:rFonts w:hint="eastAsia"/>
          <w:lang w:val="en-US" w:eastAsia="zh-CN"/>
        </w:rPr>
      </w:pPr>
    </w:p>
    <w:p>
      <w:pPr>
        <w:ind w:firstLine="0" w:firstLineChars="0"/>
      </w:pPr>
      <w:r>
        <w:drawing>
          <wp:inline distT="0" distB="0" distL="114300" distR="114300">
            <wp:extent cx="5273675" cy="1933575"/>
            <wp:effectExtent l="0" t="0" r="14605" b="1905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 w:firstLineChars="0"/>
        <w:rPr>
          <w:rFonts w:hint="eastAsia"/>
          <w:lang w:val="en-US" w:eastAsia="zh-CN"/>
        </w:rPr>
      </w:pPr>
    </w:p>
    <w:p>
      <w:pPr>
        <w:ind w:firstLine="0" w:firstLineChars="0"/>
        <w:rPr>
          <w:rFonts w:hint="eastAsia"/>
          <w:lang w:val="en-US" w:eastAsia="zh-CN"/>
        </w:rPr>
      </w:pPr>
    </w:p>
    <w:p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论文</w:t>
      </w:r>
    </w:p>
    <w:p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敏捷开发</w:t>
      </w:r>
    </w:p>
    <w:p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系统集成 综合测试</w:t>
      </w:r>
    </w:p>
    <w:p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持续集成 容器编排</w:t>
      </w:r>
    </w:p>
    <w:p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认证模块，数据加密模块，实时监控模块</w:t>
      </w:r>
    </w:p>
    <w:p>
      <w:pPr>
        <w:ind w:firstLine="0" w:firstLineChars="0"/>
        <w:rPr>
          <w:rFonts w:hint="default"/>
          <w:lang w:val="en-US" w:eastAsia="zh-CN"/>
        </w:rPr>
      </w:pPr>
    </w:p>
    <w:p>
      <w:pPr>
        <w:ind w:firstLine="0" w:firstLineChars="0"/>
        <w:rPr>
          <w:rFonts w:hint="default"/>
          <w:lang w:val="en-US" w:eastAsia="zh-CN"/>
        </w:rPr>
      </w:pPr>
    </w:p>
    <w:p>
      <w:pPr>
        <w:ind w:firstLine="0" w:firstLineChars="0"/>
        <w:rPr>
          <w:rFonts w:hint="default"/>
          <w:lang w:val="en-US" w:eastAsia="zh-CN"/>
        </w:rPr>
      </w:pPr>
    </w:p>
    <w:p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ERP系统中的模块</w:t>
      </w:r>
    </w:p>
    <w:p>
      <w:pPr>
        <w:ind w:firstLine="0" w:firstLineChars="0"/>
        <w:rPr>
          <w:rFonts w:hint="eastAsia"/>
          <w:lang w:val="en-US" w:eastAsia="zh-CN"/>
        </w:rPr>
      </w:pPr>
    </w:p>
    <w:p>
      <w:pPr>
        <w:ind w:firstLine="0" w:firstLineChars="0"/>
        <w:rPr>
          <w:rFonts w:hint="default"/>
          <w:lang w:val="en-US" w:eastAsia="zh-CN"/>
        </w:rPr>
      </w:pPr>
    </w:p>
    <w:p>
      <w:pPr>
        <w:ind w:firstLine="0" w:firstLineChars="0"/>
        <w:rPr>
          <w:rFonts w:hint="default"/>
          <w:lang w:val="en-US" w:eastAsia="zh-CN"/>
        </w:rPr>
      </w:pPr>
    </w:p>
    <w:p>
      <w:pPr>
        <w:ind w:firstLine="0" w:firstLineChars="0"/>
        <w:rPr>
          <w:rFonts w:hint="default"/>
          <w:lang w:val="en-US" w:eastAsia="zh-CN"/>
        </w:rPr>
      </w:pPr>
    </w:p>
    <w:sectPr>
      <w:pgSz w:w="16838" w:h="23811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118A6"/>
    <w:rsid w:val="000306E5"/>
    <w:rsid w:val="00051316"/>
    <w:rsid w:val="002A60CF"/>
    <w:rsid w:val="00313160"/>
    <w:rsid w:val="0031535E"/>
    <w:rsid w:val="00383FBA"/>
    <w:rsid w:val="00505C13"/>
    <w:rsid w:val="00546B95"/>
    <w:rsid w:val="005E7058"/>
    <w:rsid w:val="006100AC"/>
    <w:rsid w:val="006B423F"/>
    <w:rsid w:val="00780420"/>
    <w:rsid w:val="007E664A"/>
    <w:rsid w:val="009069FD"/>
    <w:rsid w:val="00A157FA"/>
    <w:rsid w:val="00A544B6"/>
    <w:rsid w:val="00AC7226"/>
    <w:rsid w:val="00C67DD0"/>
    <w:rsid w:val="00C75852"/>
    <w:rsid w:val="00CC555D"/>
    <w:rsid w:val="00F45C86"/>
    <w:rsid w:val="011941B1"/>
    <w:rsid w:val="014A5E2B"/>
    <w:rsid w:val="01581876"/>
    <w:rsid w:val="0187402D"/>
    <w:rsid w:val="01A377BE"/>
    <w:rsid w:val="01B138F6"/>
    <w:rsid w:val="01CA1BFC"/>
    <w:rsid w:val="01CD6404"/>
    <w:rsid w:val="01DB3B8D"/>
    <w:rsid w:val="01EF572E"/>
    <w:rsid w:val="01F52379"/>
    <w:rsid w:val="02054D10"/>
    <w:rsid w:val="021355C6"/>
    <w:rsid w:val="0219203D"/>
    <w:rsid w:val="021E1686"/>
    <w:rsid w:val="023E784E"/>
    <w:rsid w:val="02480376"/>
    <w:rsid w:val="0249783D"/>
    <w:rsid w:val="025F359A"/>
    <w:rsid w:val="02684F7E"/>
    <w:rsid w:val="028D2FBF"/>
    <w:rsid w:val="028E2C3F"/>
    <w:rsid w:val="02A8466E"/>
    <w:rsid w:val="02B341A0"/>
    <w:rsid w:val="02B97782"/>
    <w:rsid w:val="03071604"/>
    <w:rsid w:val="030D62EE"/>
    <w:rsid w:val="03105E59"/>
    <w:rsid w:val="034164C5"/>
    <w:rsid w:val="03A93F09"/>
    <w:rsid w:val="03C377B9"/>
    <w:rsid w:val="03CC00C8"/>
    <w:rsid w:val="03DF15D3"/>
    <w:rsid w:val="03ED6503"/>
    <w:rsid w:val="03F321CA"/>
    <w:rsid w:val="040524AF"/>
    <w:rsid w:val="041709B7"/>
    <w:rsid w:val="041F5954"/>
    <w:rsid w:val="044E519E"/>
    <w:rsid w:val="04510922"/>
    <w:rsid w:val="045D79B7"/>
    <w:rsid w:val="049C1B9D"/>
    <w:rsid w:val="049C22E1"/>
    <w:rsid w:val="04D434F7"/>
    <w:rsid w:val="04D8408C"/>
    <w:rsid w:val="04DA2804"/>
    <w:rsid w:val="04E92E1E"/>
    <w:rsid w:val="04EF00EA"/>
    <w:rsid w:val="04FE7541"/>
    <w:rsid w:val="05102CDE"/>
    <w:rsid w:val="0520214C"/>
    <w:rsid w:val="053E244D"/>
    <w:rsid w:val="05527330"/>
    <w:rsid w:val="057348B8"/>
    <w:rsid w:val="05754E07"/>
    <w:rsid w:val="058E5D8F"/>
    <w:rsid w:val="05906C30"/>
    <w:rsid w:val="05D1156A"/>
    <w:rsid w:val="05EB1437"/>
    <w:rsid w:val="05ED1BE1"/>
    <w:rsid w:val="05FD228B"/>
    <w:rsid w:val="060E362E"/>
    <w:rsid w:val="06232B73"/>
    <w:rsid w:val="06462D5B"/>
    <w:rsid w:val="06795C12"/>
    <w:rsid w:val="06C47753"/>
    <w:rsid w:val="06CA414B"/>
    <w:rsid w:val="06D249F7"/>
    <w:rsid w:val="06E26B17"/>
    <w:rsid w:val="06E37A2E"/>
    <w:rsid w:val="06F6187A"/>
    <w:rsid w:val="06F750FD"/>
    <w:rsid w:val="06F8534C"/>
    <w:rsid w:val="072510C4"/>
    <w:rsid w:val="072C4328"/>
    <w:rsid w:val="0738703F"/>
    <w:rsid w:val="073A5D33"/>
    <w:rsid w:val="074109CF"/>
    <w:rsid w:val="07940497"/>
    <w:rsid w:val="07986E84"/>
    <w:rsid w:val="07A1566A"/>
    <w:rsid w:val="07B30A3B"/>
    <w:rsid w:val="07BA06BE"/>
    <w:rsid w:val="07E3267E"/>
    <w:rsid w:val="07EC1A0C"/>
    <w:rsid w:val="07F55F19"/>
    <w:rsid w:val="07FA34E2"/>
    <w:rsid w:val="08133DEE"/>
    <w:rsid w:val="082B6481"/>
    <w:rsid w:val="08340508"/>
    <w:rsid w:val="08395058"/>
    <w:rsid w:val="085A350B"/>
    <w:rsid w:val="08796B64"/>
    <w:rsid w:val="087A19F6"/>
    <w:rsid w:val="0884285A"/>
    <w:rsid w:val="089037B0"/>
    <w:rsid w:val="089861FD"/>
    <w:rsid w:val="08A6306B"/>
    <w:rsid w:val="08B1661A"/>
    <w:rsid w:val="08DE05E5"/>
    <w:rsid w:val="08E94619"/>
    <w:rsid w:val="09012BD3"/>
    <w:rsid w:val="090C0F64"/>
    <w:rsid w:val="09172B79"/>
    <w:rsid w:val="09410490"/>
    <w:rsid w:val="095D782E"/>
    <w:rsid w:val="095E00EF"/>
    <w:rsid w:val="096C125B"/>
    <w:rsid w:val="096D187B"/>
    <w:rsid w:val="09875F50"/>
    <w:rsid w:val="09A035EE"/>
    <w:rsid w:val="09A2275D"/>
    <w:rsid w:val="09A84666"/>
    <w:rsid w:val="09C81AEC"/>
    <w:rsid w:val="09CE4F18"/>
    <w:rsid w:val="09D61B19"/>
    <w:rsid w:val="09F135D1"/>
    <w:rsid w:val="0A0100FD"/>
    <w:rsid w:val="0A06747C"/>
    <w:rsid w:val="0A120483"/>
    <w:rsid w:val="0A191878"/>
    <w:rsid w:val="0A1D08EE"/>
    <w:rsid w:val="0A26389D"/>
    <w:rsid w:val="0A29457D"/>
    <w:rsid w:val="0A314B36"/>
    <w:rsid w:val="0A36774D"/>
    <w:rsid w:val="0A413560"/>
    <w:rsid w:val="0A592759"/>
    <w:rsid w:val="0A617F01"/>
    <w:rsid w:val="0A8C5F5E"/>
    <w:rsid w:val="0AAD06F3"/>
    <w:rsid w:val="0AC734B8"/>
    <w:rsid w:val="0B073AE9"/>
    <w:rsid w:val="0B2E58C9"/>
    <w:rsid w:val="0B5A402C"/>
    <w:rsid w:val="0B5E62B6"/>
    <w:rsid w:val="0B6C27B8"/>
    <w:rsid w:val="0B7A250D"/>
    <w:rsid w:val="0B82461C"/>
    <w:rsid w:val="0BE71D29"/>
    <w:rsid w:val="0BE95492"/>
    <w:rsid w:val="0BF1322A"/>
    <w:rsid w:val="0C131DE7"/>
    <w:rsid w:val="0C2C3490"/>
    <w:rsid w:val="0C5164AB"/>
    <w:rsid w:val="0C590AE1"/>
    <w:rsid w:val="0C5961C5"/>
    <w:rsid w:val="0C5B2527"/>
    <w:rsid w:val="0C610FDC"/>
    <w:rsid w:val="0C632FA1"/>
    <w:rsid w:val="0C6627F1"/>
    <w:rsid w:val="0C667516"/>
    <w:rsid w:val="0C6B752F"/>
    <w:rsid w:val="0C8B7C21"/>
    <w:rsid w:val="0C9C35F4"/>
    <w:rsid w:val="0CA04344"/>
    <w:rsid w:val="0CC457FD"/>
    <w:rsid w:val="0CCB5543"/>
    <w:rsid w:val="0CCE4565"/>
    <w:rsid w:val="0CF33267"/>
    <w:rsid w:val="0D1752A0"/>
    <w:rsid w:val="0D1C4DBB"/>
    <w:rsid w:val="0D2C77AB"/>
    <w:rsid w:val="0D2D7E96"/>
    <w:rsid w:val="0D394AB8"/>
    <w:rsid w:val="0D4A1A55"/>
    <w:rsid w:val="0D697872"/>
    <w:rsid w:val="0D710CA8"/>
    <w:rsid w:val="0D9848D0"/>
    <w:rsid w:val="0D9E433A"/>
    <w:rsid w:val="0DA85313"/>
    <w:rsid w:val="0DB508F3"/>
    <w:rsid w:val="0DC21BEE"/>
    <w:rsid w:val="0DDC2091"/>
    <w:rsid w:val="0E0E25B1"/>
    <w:rsid w:val="0E1C1286"/>
    <w:rsid w:val="0E1C2936"/>
    <w:rsid w:val="0E270CC8"/>
    <w:rsid w:val="0E2A3E4A"/>
    <w:rsid w:val="0E3030B7"/>
    <w:rsid w:val="0E55371B"/>
    <w:rsid w:val="0E722040"/>
    <w:rsid w:val="0E8B78C6"/>
    <w:rsid w:val="0E8E3161"/>
    <w:rsid w:val="0E9128F5"/>
    <w:rsid w:val="0EA94CB2"/>
    <w:rsid w:val="0EC6754C"/>
    <w:rsid w:val="0EF15FB9"/>
    <w:rsid w:val="0EFE0059"/>
    <w:rsid w:val="0F124148"/>
    <w:rsid w:val="0F214C70"/>
    <w:rsid w:val="0F263D0E"/>
    <w:rsid w:val="0F527130"/>
    <w:rsid w:val="0F6317D9"/>
    <w:rsid w:val="0F6B0BDE"/>
    <w:rsid w:val="0F8E5C90"/>
    <w:rsid w:val="0F912498"/>
    <w:rsid w:val="0FB726D8"/>
    <w:rsid w:val="0FB80FBE"/>
    <w:rsid w:val="0FC1616A"/>
    <w:rsid w:val="0FC81CD8"/>
    <w:rsid w:val="0FD22F01"/>
    <w:rsid w:val="0FD6393C"/>
    <w:rsid w:val="0FE04AF8"/>
    <w:rsid w:val="0FF05D35"/>
    <w:rsid w:val="0FF77344"/>
    <w:rsid w:val="100A68DF"/>
    <w:rsid w:val="101271B8"/>
    <w:rsid w:val="10227809"/>
    <w:rsid w:val="1031532C"/>
    <w:rsid w:val="104C00FA"/>
    <w:rsid w:val="10907E3C"/>
    <w:rsid w:val="10AC3EE9"/>
    <w:rsid w:val="10AF0A14"/>
    <w:rsid w:val="10D46D2F"/>
    <w:rsid w:val="10E33C30"/>
    <w:rsid w:val="10EE01D6"/>
    <w:rsid w:val="112A14C5"/>
    <w:rsid w:val="115B2DE0"/>
    <w:rsid w:val="116620A1"/>
    <w:rsid w:val="11773C01"/>
    <w:rsid w:val="11852465"/>
    <w:rsid w:val="11AC730F"/>
    <w:rsid w:val="11BC62A5"/>
    <w:rsid w:val="11E82002"/>
    <w:rsid w:val="121D1954"/>
    <w:rsid w:val="12224D50"/>
    <w:rsid w:val="123122E5"/>
    <w:rsid w:val="124C2E0F"/>
    <w:rsid w:val="128579D1"/>
    <w:rsid w:val="12A7719E"/>
    <w:rsid w:val="12AB2A46"/>
    <w:rsid w:val="12CF0750"/>
    <w:rsid w:val="12FC64E7"/>
    <w:rsid w:val="12FD414F"/>
    <w:rsid w:val="130265BC"/>
    <w:rsid w:val="130E3B5C"/>
    <w:rsid w:val="13176561"/>
    <w:rsid w:val="13670066"/>
    <w:rsid w:val="136752A2"/>
    <w:rsid w:val="1387746F"/>
    <w:rsid w:val="138E5603"/>
    <w:rsid w:val="13D6327F"/>
    <w:rsid w:val="14250C9D"/>
    <w:rsid w:val="143801A2"/>
    <w:rsid w:val="14F325EF"/>
    <w:rsid w:val="14FB5517"/>
    <w:rsid w:val="15034865"/>
    <w:rsid w:val="15384354"/>
    <w:rsid w:val="15586E91"/>
    <w:rsid w:val="155C4E91"/>
    <w:rsid w:val="157518C4"/>
    <w:rsid w:val="15917581"/>
    <w:rsid w:val="15A01877"/>
    <w:rsid w:val="15A56870"/>
    <w:rsid w:val="15A64981"/>
    <w:rsid w:val="160F5030"/>
    <w:rsid w:val="16245E7D"/>
    <w:rsid w:val="162E530B"/>
    <w:rsid w:val="1647335E"/>
    <w:rsid w:val="165F72C3"/>
    <w:rsid w:val="166F3A4F"/>
    <w:rsid w:val="16826754"/>
    <w:rsid w:val="16892685"/>
    <w:rsid w:val="168A14FD"/>
    <w:rsid w:val="16A95298"/>
    <w:rsid w:val="16C853D1"/>
    <w:rsid w:val="16CF1E5C"/>
    <w:rsid w:val="16D22ED2"/>
    <w:rsid w:val="16D23D7F"/>
    <w:rsid w:val="16DD08EA"/>
    <w:rsid w:val="16F9282D"/>
    <w:rsid w:val="171604B3"/>
    <w:rsid w:val="171A79F6"/>
    <w:rsid w:val="172D27AF"/>
    <w:rsid w:val="173C79B7"/>
    <w:rsid w:val="179A64E7"/>
    <w:rsid w:val="179E26FE"/>
    <w:rsid w:val="17B52555"/>
    <w:rsid w:val="17DD0694"/>
    <w:rsid w:val="17F03C80"/>
    <w:rsid w:val="17FC737D"/>
    <w:rsid w:val="18194A3F"/>
    <w:rsid w:val="182142F6"/>
    <w:rsid w:val="18361447"/>
    <w:rsid w:val="18367CCC"/>
    <w:rsid w:val="186D1CFF"/>
    <w:rsid w:val="187334AB"/>
    <w:rsid w:val="187546F0"/>
    <w:rsid w:val="188076F1"/>
    <w:rsid w:val="1887214B"/>
    <w:rsid w:val="189701E7"/>
    <w:rsid w:val="18A8517F"/>
    <w:rsid w:val="18AE4589"/>
    <w:rsid w:val="18B57797"/>
    <w:rsid w:val="18B9039C"/>
    <w:rsid w:val="18C13932"/>
    <w:rsid w:val="1912008F"/>
    <w:rsid w:val="19274253"/>
    <w:rsid w:val="19312FAC"/>
    <w:rsid w:val="19744352"/>
    <w:rsid w:val="19750922"/>
    <w:rsid w:val="198F1E8F"/>
    <w:rsid w:val="19912269"/>
    <w:rsid w:val="199E0AED"/>
    <w:rsid w:val="19A20120"/>
    <w:rsid w:val="19AC7D2F"/>
    <w:rsid w:val="19B75B26"/>
    <w:rsid w:val="19C76F80"/>
    <w:rsid w:val="19E76734"/>
    <w:rsid w:val="19EC332A"/>
    <w:rsid w:val="19F5712E"/>
    <w:rsid w:val="1A107EF4"/>
    <w:rsid w:val="1A111C52"/>
    <w:rsid w:val="1A264176"/>
    <w:rsid w:val="1A427337"/>
    <w:rsid w:val="1A865494"/>
    <w:rsid w:val="1A8922E1"/>
    <w:rsid w:val="1A8E4A9F"/>
    <w:rsid w:val="1A976C37"/>
    <w:rsid w:val="1ABD2145"/>
    <w:rsid w:val="1AC4759E"/>
    <w:rsid w:val="1AD71319"/>
    <w:rsid w:val="1AF76A4D"/>
    <w:rsid w:val="1B136F4E"/>
    <w:rsid w:val="1B15336E"/>
    <w:rsid w:val="1B577BEC"/>
    <w:rsid w:val="1B690B70"/>
    <w:rsid w:val="1B6D20CD"/>
    <w:rsid w:val="1B716318"/>
    <w:rsid w:val="1B7972E6"/>
    <w:rsid w:val="1B9751BF"/>
    <w:rsid w:val="1BA16EE5"/>
    <w:rsid w:val="1BC74FBE"/>
    <w:rsid w:val="1BDA1960"/>
    <w:rsid w:val="1BF21FFD"/>
    <w:rsid w:val="1C0709F8"/>
    <w:rsid w:val="1C087E42"/>
    <w:rsid w:val="1C177AE5"/>
    <w:rsid w:val="1C387F62"/>
    <w:rsid w:val="1C692D58"/>
    <w:rsid w:val="1C693B0F"/>
    <w:rsid w:val="1C7502D8"/>
    <w:rsid w:val="1C754DBF"/>
    <w:rsid w:val="1C756EBE"/>
    <w:rsid w:val="1C87028E"/>
    <w:rsid w:val="1C9657F3"/>
    <w:rsid w:val="1CC525CA"/>
    <w:rsid w:val="1CC8130B"/>
    <w:rsid w:val="1CE407F6"/>
    <w:rsid w:val="1CE858BA"/>
    <w:rsid w:val="1D150FC5"/>
    <w:rsid w:val="1D172611"/>
    <w:rsid w:val="1D1D36AB"/>
    <w:rsid w:val="1D282816"/>
    <w:rsid w:val="1D477216"/>
    <w:rsid w:val="1D523B87"/>
    <w:rsid w:val="1D757FE5"/>
    <w:rsid w:val="1D885B9F"/>
    <w:rsid w:val="1DC0365D"/>
    <w:rsid w:val="1DC26B60"/>
    <w:rsid w:val="1DDA29CB"/>
    <w:rsid w:val="1E020431"/>
    <w:rsid w:val="1E16725A"/>
    <w:rsid w:val="1E471BF1"/>
    <w:rsid w:val="1E4C7947"/>
    <w:rsid w:val="1E5F4E54"/>
    <w:rsid w:val="1E647772"/>
    <w:rsid w:val="1E6C39F9"/>
    <w:rsid w:val="1E731769"/>
    <w:rsid w:val="1E7F6019"/>
    <w:rsid w:val="1E80629F"/>
    <w:rsid w:val="1E857A1B"/>
    <w:rsid w:val="1E9439A0"/>
    <w:rsid w:val="1EA605D5"/>
    <w:rsid w:val="1EBC6A38"/>
    <w:rsid w:val="1EC135F7"/>
    <w:rsid w:val="1EC57AEB"/>
    <w:rsid w:val="1EC716CD"/>
    <w:rsid w:val="1ECD1A23"/>
    <w:rsid w:val="1ED47CA2"/>
    <w:rsid w:val="1EDF3665"/>
    <w:rsid w:val="1F0A48F8"/>
    <w:rsid w:val="1F2169E7"/>
    <w:rsid w:val="1F2A266C"/>
    <w:rsid w:val="1F2B3D22"/>
    <w:rsid w:val="1F3A1A19"/>
    <w:rsid w:val="1F3B41CE"/>
    <w:rsid w:val="1F46255F"/>
    <w:rsid w:val="1F471F9A"/>
    <w:rsid w:val="1F4821DF"/>
    <w:rsid w:val="1F494C0E"/>
    <w:rsid w:val="1F54325A"/>
    <w:rsid w:val="1F5472F6"/>
    <w:rsid w:val="1F6E2CBC"/>
    <w:rsid w:val="1F702F10"/>
    <w:rsid w:val="1F712D0F"/>
    <w:rsid w:val="1F724CDF"/>
    <w:rsid w:val="1F74681B"/>
    <w:rsid w:val="1F8238FE"/>
    <w:rsid w:val="1F9E396E"/>
    <w:rsid w:val="1FA15548"/>
    <w:rsid w:val="1FAF2E88"/>
    <w:rsid w:val="1FB2006F"/>
    <w:rsid w:val="1FCF0487"/>
    <w:rsid w:val="1FD56605"/>
    <w:rsid w:val="1FFA0C51"/>
    <w:rsid w:val="200A3D4E"/>
    <w:rsid w:val="20486E4A"/>
    <w:rsid w:val="20524760"/>
    <w:rsid w:val="2055491A"/>
    <w:rsid w:val="205621F7"/>
    <w:rsid w:val="20754A4C"/>
    <w:rsid w:val="20772443"/>
    <w:rsid w:val="208863EE"/>
    <w:rsid w:val="20915ED7"/>
    <w:rsid w:val="20A5599E"/>
    <w:rsid w:val="20A91472"/>
    <w:rsid w:val="20AA2D96"/>
    <w:rsid w:val="20AD2DAB"/>
    <w:rsid w:val="20B44B0A"/>
    <w:rsid w:val="20B501B7"/>
    <w:rsid w:val="20F85B8B"/>
    <w:rsid w:val="20FC4BC7"/>
    <w:rsid w:val="2140457F"/>
    <w:rsid w:val="2141361E"/>
    <w:rsid w:val="215138B9"/>
    <w:rsid w:val="21525AB7"/>
    <w:rsid w:val="215E2BCE"/>
    <w:rsid w:val="21663388"/>
    <w:rsid w:val="21792E05"/>
    <w:rsid w:val="21A26821"/>
    <w:rsid w:val="21B652A1"/>
    <w:rsid w:val="21B75142"/>
    <w:rsid w:val="21EC7102"/>
    <w:rsid w:val="22026288"/>
    <w:rsid w:val="22152D68"/>
    <w:rsid w:val="221868B3"/>
    <w:rsid w:val="223F54EC"/>
    <w:rsid w:val="22413C03"/>
    <w:rsid w:val="224F7F58"/>
    <w:rsid w:val="225D1396"/>
    <w:rsid w:val="22734C95"/>
    <w:rsid w:val="22762396"/>
    <w:rsid w:val="22794442"/>
    <w:rsid w:val="228A6141"/>
    <w:rsid w:val="22B1738C"/>
    <w:rsid w:val="22B440FE"/>
    <w:rsid w:val="22EB365A"/>
    <w:rsid w:val="22EC10DB"/>
    <w:rsid w:val="22ED3533"/>
    <w:rsid w:val="23042EFF"/>
    <w:rsid w:val="231228C4"/>
    <w:rsid w:val="2319514C"/>
    <w:rsid w:val="23280867"/>
    <w:rsid w:val="23326F1A"/>
    <w:rsid w:val="23707992"/>
    <w:rsid w:val="239F6104"/>
    <w:rsid w:val="23A6050A"/>
    <w:rsid w:val="23A67EEB"/>
    <w:rsid w:val="23B31F24"/>
    <w:rsid w:val="23B50B24"/>
    <w:rsid w:val="23BA766B"/>
    <w:rsid w:val="23C7622E"/>
    <w:rsid w:val="23CF6686"/>
    <w:rsid w:val="23D60392"/>
    <w:rsid w:val="23DE2741"/>
    <w:rsid w:val="23E138B2"/>
    <w:rsid w:val="23E47FEF"/>
    <w:rsid w:val="24323EE7"/>
    <w:rsid w:val="245C59BF"/>
    <w:rsid w:val="246A3ACB"/>
    <w:rsid w:val="246F5E68"/>
    <w:rsid w:val="247729AF"/>
    <w:rsid w:val="248014F2"/>
    <w:rsid w:val="24881EAF"/>
    <w:rsid w:val="24AB0BD9"/>
    <w:rsid w:val="24B369D8"/>
    <w:rsid w:val="24E14166"/>
    <w:rsid w:val="24EA2C30"/>
    <w:rsid w:val="250671CD"/>
    <w:rsid w:val="250D6B57"/>
    <w:rsid w:val="2526403F"/>
    <w:rsid w:val="2531393D"/>
    <w:rsid w:val="253810E1"/>
    <w:rsid w:val="254664F7"/>
    <w:rsid w:val="255A0E55"/>
    <w:rsid w:val="25893620"/>
    <w:rsid w:val="25A93BA7"/>
    <w:rsid w:val="25F1264D"/>
    <w:rsid w:val="25FD3EE1"/>
    <w:rsid w:val="26113112"/>
    <w:rsid w:val="261F1E98"/>
    <w:rsid w:val="264A4701"/>
    <w:rsid w:val="26525ED7"/>
    <w:rsid w:val="26723EA0"/>
    <w:rsid w:val="2681079B"/>
    <w:rsid w:val="268C7908"/>
    <w:rsid w:val="26A54D19"/>
    <w:rsid w:val="26C5495F"/>
    <w:rsid w:val="26DE6464"/>
    <w:rsid w:val="26EC5D68"/>
    <w:rsid w:val="27003479"/>
    <w:rsid w:val="27020350"/>
    <w:rsid w:val="27027F0C"/>
    <w:rsid w:val="275563EF"/>
    <w:rsid w:val="275D1F11"/>
    <w:rsid w:val="27642E3D"/>
    <w:rsid w:val="2781405D"/>
    <w:rsid w:val="27A04506"/>
    <w:rsid w:val="27A22014"/>
    <w:rsid w:val="27C70640"/>
    <w:rsid w:val="27EB002E"/>
    <w:rsid w:val="27EE6FF6"/>
    <w:rsid w:val="27F41AD1"/>
    <w:rsid w:val="27F92254"/>
    <w:rsid w:val="28090ABE"/>
    <w:rsid w:val="280C4E96"/>
    <w:rsid w:val="28223BE7"/>
    <w:rsid w:val="283B34ED"/>
    <w:rsid w:val="284162CF"/>
    <w:rsid w:val="28856053"/>
    <w:rsid w:val="289A16A5"/>
    <w:rsid w:val="289C6A2D"/>
    <w:rsid w:val="28C50E71"/>
    <w:rsid w:val="28DB228B"/>
    <w:rsid w:val="28E20EF8"/>
    <w:rsid w:val="28E3689B"/>
    <w:rsid w:val="293B2E83"/>
    <w:rsid w:val="294604C6"/>
    <w:rsid w:val="294C0340"/>
    <w:rsid w:val="2968770D"/>
    <w:rsid w:val="296E1870"/>
    <w:rsid w:val="29757990"/>
    <w:rsid w:val="29780591"/>
    <w:rsid w:val="29796B66"/>
    <w:rsid w:val="29862560"/>
    <w:rsid w:val="29A504DF"/>
    <w:rsid w:val="29A5470F"/>
    <w:rsid w:val="29A65F61"/>
    <w:rsid w:val="29A84CE7"/>
    <w:rsid w:val="29C71EA1"/>
    <w:rsid w:val="29E6402D"/>
    <w:rsid w:val="2A154426"/>
    <w:rsid w:val="2A2405C1"/>
    <w:rsid w:val="2A743136"/>
    <w:rsid w:val="2AA52D28"/>
    <w:rsid w:val="2ABD4ACF"/>
    <w:rsid w:val="2ADE0984"/>
    <w:rsid w:val="2AE311EC"/>
    <w:rsid w:val="2AEB06C3"/>
    <w:rsid w:val="2AFA0A8B"/>
    <w:rsid w:val="2B060C22"/>
    <w:rsid w:val="2B142300"/>
    <w:rsid w:val="2B165EC5"/>
    <w:rsid w:val="2B5652FC"/>
    <w:rsid w:val="2B593870"/>
    <w:rsid w:val="2B5C3783"/>
    <w:rsid w:val="2B610862"/>
    <w:rsid w:val="2B844A07"/>
    <w:rsid w:val="2B8509F5"/>
    <w:rsid w:val="2B856959"/>
    <w:rsid w:val="2BAA64CD"/>
    <w:rsid w:val="2BBB4DDB"/>
    <w:rsid w:val="2BC67260"/>
    <w:rsid w:val="2BE93BC2"/>
    <w:rsid w:val="2BF80437"/>
    <w:rsid w:val="2C342779"/>
    <w:rsid w:val="2C503941"/>
    <w:rsid w:val="2C812F5F"/>
    <w:rsid w:val="2CA1389A"/>
    <w:rsid w:val="2CB71165"/>
    <w:rsid w:val="2CD06C13"/>
    <w:rsid w:val="2CD20125"/>
    <w:rsid w:val="2CDB22EA"/>
    <w:rsid w:val="2CE126E4"/>
    <w:rsid w:val="2CF96358"/>
    <w:rsid w:val="2D1E1B2F"/>
    <w:rsid w:val="2D2C1124"/>
    <w:rsid w:val="2D3D22C5"/>
    <w:rsid w:val="2D4F35C3"/>
    <w:rsid w:val="2D7503AA"/>
    <w:rsid w:val="2DB136F0"/>
    <w:rsid w:val="2DB25117"/>
    <w:rsid w:val="2DBB7510"/>
    <w:rsid w:val="2DCC4132"/>
    <w:rsid w:val="2DD42138"/>
    <w:rsid w:val="2DDC48D8"/>
    <w:rsid w:val="2E042DED"/>
    <w:rsid w:val="2E0954B4"/>
    <w:rsid w:val="2E437E3F"/>
    <w:rsid w:val="2E9D6A09"/>
    <w:rsid w:val="2EA0689D"/>
    <w:rsid w:val="2EA27229"/>
    <w:rsid w:val="2EB8678E"/>
    <w:rsid w:val="2EBF1A8F"/>
    <w:rsid w:val="2EEB12FC"/>
    <w:rsid w:val="2F1034C5"/>
    <w:rsid w:val="2F1D27DA"/>
    <w:rsid w:val="2F1D2CD5"/>
    <w:rsid w:val="2F444F2F"/>
    <w:rsid w:val="2F530277"/>
    <w:rsid w:val="2F6241C8"/>
    <w:rsid w:val="2F91779B"/>
    <w:rsid w:val="2F9846A2"/>
    <w:rsid w:val="2F9952AC"/>
    <w:rsid w:val="2F9F347C"/>
    <w:rsid w:val="2FAE7398"/>
    <w:rsid w:val="2FB674D6"/>
    <w:rsid w:val="2FE35557"/>
    <w:rsid w:val="304B0E82"/>
    <w:rsid w:val="307E1558"/>
    <w:rsid w:val="308B29B1"/>
    <w:rsid w:val="30A7440E"/>
    <w:rsid w:val="30B80CAC"/>
    <w:rsid w:val="30CC735C"/>
    <w:rsid w:val="30DC5B65"/>
    <w:rsid w:val="30EB33E1"/>
    <w:rsid w:val="30FA0A66"/>
    <w:rsid w:val="31102C85"/>
    <w:rsid w:val="3118538F"/>
    <w:rsid w:val="311A2A47"/>
    <w:rsid w:val="31415090"/>
    <w:rsid w:val="31455663"/>
    <w:rsid w:val="3177580D"/>
    <w:rsid w:val="317F1B79"/>
    <w:rsid w:val="318D197C"/>
    <w:rsid w:val="3193229F"/>
    <w:rsid w:val="31A00424"/>
    <w:rsid w:val="31C35F31"/>
    <w:rsid w:val="31CC4642"/>
    <w:rsid w:val="31E3249B"/>
    <w:rsid w:val="31E35634"/>
    <w:rsid w:val="31E4467A"/>
    <w:rsid w:val="31F25485"/>
    <w:rsid w:val="31F44517"/>
    <w:rsid w:val="32051860"/>
    <w:rsid w:val="3206040A"/>
    <w:rsid w:val="320D1338"/>
    <w:rsid w:val="32104F13"/>
    <w:rsid w:val="32207196"/>
    <w:rsid w:val="32324090"/>
    <w:rsid w:val="3232786A"/>
    <w:rsid w:val="32360CE6"/>
    <w:rsid w:val="327117F0"/>
    <w:rsid w:val="329B0193"/>
    <w:rsid w:val="32C25E54"/>
    <w:rsid w:val="32D912FC"/>
    <w:rsid w:val="331B2A04"/>
    <w:rsid w:val="3329491F"/>
    <w:rsid w:val="332B3B4B"/>
    <w:rsid w:val="33921B5F"/>
    <w:rsid w:val="33A34A11"/>
    <w:rsid w:val="33AE68E7"/>
    <w:rsid w:val="33B2468A"/>
    <w:rsid w:val="33E936B8"/>
    <w:rsid w:val="340836CB"/>
    <w:rsid w:val="3414347B"/>
    <w:rsid w:val="341449FD"/>
    <w:rsid w:val="34230E46"/>
    <w:rsid w:val="343A50BB"/>
    <w:rsid w:val="34440AEA"/>
    <w:rsid w:val="347A51A5"/>
    <w:rsid w:val="34907349"/>
    <w:rsid w:val="34E77EB5"/>
    <w:rsid w:val="350B4A94"/>
    <w:rsid w:val="35191084"/>
    <w:rsid w:val="351C625F"/>
    <w:rsid w:val="35352E70"/>
    <w:rsid w:val="35507787"/>
    <w:rsid w:val="35563ECB"/>
    <w:rsid w:val="357004BA"/>
    <w:rsid w:val="358F26B3"/>
    <w:rsid w:val="359D5E8D"/>
    <w:rsid w:val="359E1A84"/>
    <w:rsid w:val="35B446E9"/>
    <w:rsid w:val="35D905E4"/>
    <w:rsid w:val="35E01DA6"/>
    <w:rsid w:val="35EA7167"/>
    <w:rsid w:val="35F47CE8"/>
    <w:rsid w:val="36190400"/>
    <w:rsid w:val="3654625E"/>
    <w:rsid w:val="36560203"/>
    <w:rsid w:val="367B5BEF"/>
    <w:rsid w:val="36AB673F"/>
    <w:rsid w:val="36BB2F03"/>
    <w:rsid w:val="36BC442B"/>
    <w:rsid w:val="36CB4631"/>
    <w:rsid w:val="36CC7A24"/>
    <w:rsid w:val="36DF456A"/>
    <w:rsid w:val="36E57515"/>
    <w:rsid w:val="36E8434B"/>
    <w:rsid w:val="36F673EE"/>
    <w:rsid w:val="37211C00"/>
    <w:rsid w:val="372E3495"/>
    <w:rsid w:val="376F347D"/>
    <w:rsid w:val="37AB62E1"/>
    <w:rsid w:val="37B83A50"/>
    <w:rsid w:val="37BE7500"/>
    <w:rsid w:val="37C222F2"/>
    <w:rsid w:val="37D61D00"/>
    <w:rsid w:val="37F422AB"/>
    <w:rsid w:val="380462D9"/>
    <w:rsid w:val="38091EFE"/>
    <w:rsid w:val="381C311D"/>
    <w:rsid w:val="38302C9F"/>
    <w:rsid w:val="38344086"/>
    <w:rsid w:val="383513E6"/>
    <w:rsid w:val="383C50A7"/>
    <w:rsid w:val="383F08C7"/>
    <w:rsid w:val="38451629"/>
    <w:rsid w:val="384B0C09"/>
    <w:rsid w:val="384E7946"/>
    <w:rsid w:val="38520284"/>
    <w:rsid w:val="385D0006"/>
    <w:rsid w:val="38732B3B"/>
    <w:rsid w:val="388C6C54"/>
    <w:rsid w:val="388F104D"/>
    <w:rsid w:val="38A722E3"/>
    <w:rsid w:val="38D834D0"/>
    <w:rsid w:val="38DD7958"/>
    <w:rsid w:val="38F45D06"/>
    <w:rsid w:val="38FA4D0A"/>
    <w:rsid w:val="39090E03"/>
    <w:rsid w:val="39284554"/>
    <w:rsid w:val="3947616A"/>
    <w:rsid w:val="39661E3A"/>
    <w:rsid w:val="39685B45"/>
    <w:rsid w:val="399C6A91"/>
    <w:rsid w:val="39AF7F52"/>
    <w:rsid w:val="39B239D6"/>
    <w:rsid w:val="39C57BE6"/>
    <w:rsid w:val="39C82838"/>
    <w:rsid w:val="39F16315"/>
    <w:rsid w:val="39F7273B"/>
    <w:rsid w:val="3A0C25C8"/>
    <w:rsid w:val="3A1D75D9"/>
    <w:rsid w:val="3A316F85"/>
    <w:rsid w:val="3A49242D"/>
    <w:rsid w:val="3A4B10FF"/>
    <w:rsid w:val="3A89770A"/>
    <w:rsid w:val="3A947E92"/>
    <w:rsid w:val="3A9A649A"/>
    <w:rsid w:val="3ABA1AF8"/>
    <w:rsid w:val="3ABC5104"/>
    <w:rsid w:val="3B1F165E"/>
    <w:rsid w:val="3B2A5265"/>
    <w:rsid w:val="3B387B37"/>
    <w:rsid w:val="3B3B7A71"/>
    <w:rsid w:val="3B4A5604"/>
    <w:rsid w:val="3B4B0D56"/>
    <w:rsid w:val="3B661580"/>
    <w:rsid w:val="3B9E3179"/>
    <w:rsid w:val="3BB70A8F"/>
    <w:rsid w:val="3BD55437"/>
    <w:rsid w:val="3BE60A54"/>
    <w:rsid w:val="3BFC2946"/>
    <w:rsid w:val="3C0C4C37"/>
    <w:rsid w:val="3C204FD4"/>
    <w:rsid w:val="3C3C60E0"/>
    <w:rsid w:val="3C56216E"/>
    <w:rsid w:val="3C95694D"/>
    <w:rsid w:val="3C9C5ED7"/>
    <w:rsid w:val="3CA13886"/>
    <w:rsid w:val="3CD817E2"/>
    <w:rsid w:val="3D2F21F1"/>
    <w:rsid w:val="3D362250"/>
    <w:rsid w:val="3D546BAD"/>
    <w:rsid w:val="3D567A39"/>
    <w:rsid w:val="3DAC5CA6"/>
    <w:rsid w:val="3DAD4357"/>
    <w:rsid w:val="3DB14973"/>
    <w:rsid w:val="3DB35105"/>
    <w:rsid w:val="3DBE509A"/>
    <w:rsid w:val="3DC833B9"/>
    <w:rsid w:val="3DD843DB"/>
    <w:rsid w:val="3DE9278F"/>
    <w:rsid w:val="3DFE308E"/>
    <w:rsid w:val="3E067D69"/>
    <w:rsid w:val="3E3755AE"/>
    <w:rsid w:val="3E620EBE"/>
    <w:rsid w:val="3E626508"/>
    <w:rsid w:val="3E6A61A1"/>
    <w:rsid w:val="3E8208B2"/>
    <w:rsid w:val="3EA96273"/>
    <w:rsid w:val="3EBC63EC"/>
    <w:rsid w:val="3EC00961"/>
    <w:rsid w:val="3EC85BF0"/>
    <w:rsid w:val="3ECE0618"/>
    <w:rsid w:val="3EDF4C1B"/>
    <w:rsid w:val="3EEE694E"/>
    <w:rsid w:val="3EEF5263"/>
    <w:rsid w:val="3EF03AB7"/>
    <w:rsid w:val="3EF601DE"/>
    <w:rsid w:val="3EF839DA"/>
    <w:rsid w:val="3F05170A"/>
    <w:rsid w:val="3F333D09"/>
    <w:rsid w:val="3F49246F"/>
    <w:rsid w:val="3F56236D"/>
    <w:rsid w:val="3F5D36FC"/>
    <w:rsid w:val="3F625608"/>
    <w:rsid w:val="3F77369E"/>
    <w:rsid w:val="3F9210EE"/>
    <w:rsid w:val="3F9A514F"/>
    <w:rsid w:val="3FC25B37"/>
    <w:rsid w:val="3FD0327C"/>
    <w:rsid w:val="3FDB5B6E"/>
    <w:rsid w:val="3FDF3CD8"/>
    <w:rsid w:val="3FE6171A"/>
    <w:rsid w:val="3FEA2A88"/>
    <w:rsid w:val="3FF95F20"/>
    <w:rsid w:val="401279AA"/>
    <w:rsid w:val="40336C6E"/>
    <w:rsid w:val="40512D12"/>
    <w:rsid w:val="405D1C2F"/>
    <w:rsid w:val="406121DF"/>
    <w:rsid w:val="406A3DA1"/>
    <w:rsid w:val="40737ED1"/>
    <w:rsid w:val="407D37C9"/>
    <w:rsid w:val="4080632A"/>
    <w:rsid w:val="408F1B0A"/>
    <w:rsid w:val="40915CFA"/>
    <w:rsid w:val="40B14638"/>
    <w:rsid w:val="40C672BD"/>
    <w:rsid w:val="40F53820"/>
    <w:rsid w:val="40F94425"/>
    <w:rsid w:val="41022B36"/>
    <w:rsid w:val="41057902"/>
    <w:rsid w:val="411D0053"/>
    <w:rsid w:val="4137558E"/>
    <w:rsid w:val="414313A1"/>
    <w:rsid w:val="41503C34"/>
    <w:rsid w:val="41577B5D"/>
    <w:rsid w:val="415921BB"/>
    <w:rsid w:val="41650F8E"/>
    <w:rsid w:val="417575F2"/>
    <w:rsid w:val="4191768D"/>
    <w:rsid w:val="419D07B6"/>
    <w:rsid w:val="419F3CB9"/>
    <w:rsid w:val="41A33C45"/>
    <w:rsid w:val="41A50A65"/>
    <w:rsid w:val="41C52491"/>
    <w:rsid w:val="41CD5496"/>
    <w:rsid w:val="41D11F0A"/>
    <w:rsid w:val="41D20EC0"/>
    <w:rsid w:val="41DE0FAB"/>
    <w:rsid w:val="42145E76"/>
    <w:rsid w:val="424D4C8D"/>
    <w:rsid w:val="42690381"/>
    <w:rsid w:val="42701998"/>
    <w:rsid w:val="428F48F3"/>
    <w:rsid w:val="429304DB"/>
    <w:rsid w:val="42C30598"/>
    <w:rsid w:val="42EB0458"/>
    <w:rsid w:val="42EC00B8"/>
    <w:rsid w:val="42F52F66"/>
    <w:rsid w:val="42FA196D"/>
    <w:rsid w:val="430F64ED"/>
    <w:rsid w:val="43120317"/>
    <w:rsid w:val="431F542F"/>
    <w:rsid w:val="43320DC4"/>
    <w:rsid w:val="433555C1"/>
    <w:rsid w:val="43430D65"/>
    <w:rsid w:val="434770C8"/>
    <w:rsid w:val="43652320"/>
    <w:rsid w:val="43675823"/>
    <w:rsid w:val="4370369C"/>
    <w:rsid w:val="437D0B18"/>
    <w:rsid w:val="438E56E3"/>
    <w:rsid w:val="439E7EFB"/>
    <w:rsid w:val="43AD1D66"/>
    <w:rsid w:val="43E176EB"/>
    <w:rsid w:val="43E2678B"/>
    <w:rsid w:val="43E901E7"/>
    <w:rsid w:val="440B62C9"/>
    <w:rsid w:val="441103F2"/>
    <w:rsid w:val="441D77D5"/>
    <w:rsid w:val="44464E91"/>
    <w:rsid w:val="445720BE"/>
    <w:rsid w:val="4457512C"/>
    <w:rsid w:val="44775FED"/>
    <w:rsid w:val="448C1D82"/>
    <w:rsid w:val="44A377A9"/>
    <w:rsid w:val="44BE2E8F"/>
    <w:rsid w:val="44CE18F2"/>
    <w:rsid w:val="44D0070E"/>
    <w:rsid w:val="44D31A7E"/>
    <w:rsid w:val="44E963FC"/>
    <w:rsid w:val="45061A4C"/>
    <w:rsid w:val="45084F4F"/>
    <w:rsid w:val="450E6E58"/>
    <w:rsid w:val="452059D0"/>
    <w:rsid w:val="45205E79"/>
    <w:rsid w:val="4524387B"/>
    <w:rsid w:val="45370DE9"/>
    <w:rsid w:val="454113CA"/>
    <w:rsid w:val="457C58AF"/>
    <w:rsid w:val="45830DCE"/>
    <w:rsid w:val="458E2C2A"/>
    <w:rsid w:val="459D0CC6"/>
    <w:rsid w:val="45B6167D"/>
    <w:rsid w:val="45C71A4A"/>
    <w:rsid w:val="45D1241A"/>
    <w:rsid w:val="46061394"/>
    <w:rsid w:val="46125401"/>
    <w:rsid w:val="46220037"/>
    <w:rsid w:val="464D55E6"/>
    <w:rsid w:val="46562673"/>
    <w:rsid w:val="46624274"/>
    <w:rsid w:val="467F17D2"/>
    <w:rsid w:val="469E7881"/>
    <w:rsid w:val="46EE736E"/>
    <w:rsid w:val="46F53476"/>
    <w:rsid w:val="47114D9B"/>
    <w:rsid w:val="47174CAF"/>
    <w:rsid w:val="471D2ED2"/>
    <w:rsid w:val="471F7701"/>
    <w:rsid w:val="4721739E"/>
    <w:rsid w:val="472D26D6"/>
    <w:rsid w:val="47452019"/>
    <w:rsid w:val="474B5A20"/>
    <w:rsid w:val="475D5424"/>
    <w:rsid w:val="47633879"/>
    <w:rsid w:val="4765687C"/>
    <w:rsid w:val="47685C5D"/>
    <w:rsid w:val="47714B70"/>
    <w:rsid w:val="4777325F"/>
    <w:rsid w:val="477F7C8A"/>
    <w:rsid w:val="478905CC"/>
    <w:rsid w:val="47891400"/>
    <w:rsid w:val="47970A81"/>
    <w:rsid w:val="47B70FB5"/>
    <w:rsid w:val="47B72674"/>
    <w:rsid w:val="47C120B3"/>
    <w:rsid w:val="47D14FCF"/>
    <w:rsid w:val="481A32B8"/>
    <w:rsid w:val="48223734"/>
    <w:rsid w:val="482429F3"/>
    <w:rsid w:val="48575A24"/>
    <w:rsid w:val="486017CE"/>
    <w:rsid w:val="48751F9C"/>
    <w:rsid w:val="487F0B87"/>
    <w:rsid w:val="488F3217"/>
    <w:rsid w:val="489F2175"/>
    <w:rsid w:val="48BD5E62"/>
    <w:rsid w:val="48C066A1"/>
    <w:rsid w:val="48E501E3"/>
    <w:rsid w:val="48F12F34"/>
    <w:rsid w:val="48F75AD9"/>
    <w:rsid w:val="48FA6066"/>
    <w:rsid w:val="490139E6"/>
    <w:rsid w:val="49393312"/>
    <w:rsid w:val="496624B8"/>
    <w:rsid w:val="496F6108"/>
    <w:rsid w:val="497A675C"/>
    <w:rsid w:val="49BE005F"/>
    <w:rsid w:val="49ED18AC"/>
    <w:rsid w:val="49FC6FF1"/>
    <w:rsid w:val="4A185F09"/>
    <w:rsid w:val="4A1E2A29"/>
    <w:rsid w:val="4A2C64BB"/>
    <w:rsid w:val="4A35264E"/>
    <w:rsid w:val="4A433BA8"/>
    <w:rsid w:val="4A5400AB"/>
    <w:rsid w:val="4A5B0453"/>
    <w:rsid w:val="4A6E6E2B"/>
    <w:rsid w:val="4AAB1FA9"/>
    <w:rsid w:val="4AC27CB3"/>
    <w:rsid w:val="4AC544A4"/>
    <w:rsid w:val="4ADE4E13"/>
    <w:rsid w:val="4B184110"/>
    <w:rsid w:val="4B250DD7"/>
    <w:rsid w:val="4B2C18E1"/>
    <w:rsid w:val="4B345EFF"/>
    <w:rsid w:val="4B552AA6"/>
    <w:rsid w:val="4B5D25EF"/>
    <w:rsid w:val="4B5F1D93"/>
    <w:rsid w:val="4B68004D"/>
    <w:rsid w:val="4B691746"/>
    <w:rsid w:val="4B810772"/>
    <w:rsid w:val="4B994494"/>
    <w:rsid w:val="4BAB3E5A"/>
    <w:rsid w:val="4BCD6513"/>
    <w:rsid w:val="4BE712D1"/>
    <w:rsid w:val="4BF23C07"/>
    <w:rsid w:val="4BF504DE"/>
    <w:rsid w:val="4BFA6AB7"/>
    <w:rsid w:val="4C0F07FD"/>
    <w:rsid w:val="4C86669B"/>
    <w:rsid w:val="4C9461E1"/>
    <w:rsid w:val="4C9C7FF4"/>
    <w:rsid w:val="4CA465B6"/>
    <w:rsid w:val="4CCC0113"/>
    <w:rsid w:val="4CDF3C83"/>
    <w:rsid w:val="4CE13531"/>
    <w:rsid w:val="4D0018B8"/>
    <w:rsid w:val="4D023BBE"/>
    <w:rsid w:val="4D032BFB"/>
    <w:rsid w:val="4D327E0D"/>
    <w:rsid w:val="4D390C75"/>
    <w:rsid w:val="4D3C3003"/>
    <w:rsid w:val="4D4E3CEA"/>
    <w:rsid w:val="4D64620A"/>
    <w:rsid w:val="4D6E7CE6"/>
    <w:rsid w:val="4D7F68B2"/>
    <w:rsid w:val="4D8E6ECD"/>
    <w:rsid w:val="4DBC34A4"/>
    <w:rsid w:val="4DBE1C1A"/>
    <w:rsid w:val="4DE26957"/>
    <w:rsid w:val="4DF03E97"/>
    <w:rsid w:val="4DFB61FC"/>
    <w:rsid w:val="4E0B6BA8"/>
    <w:rsid w:val="4E355D85"/>
    <w:rsid w:val="4E5C081F"/>
    <w:rsid w:val="4E6C5BD4"/>
    <w:rsid w:val="4E853BE2"/>
    <w:rsid w:val="4E8B1DD6"/>
    <w:rsid w:val="4E9671D1"/>
    <w:rsid w:val="4EB55508"/>
    <w:rsid w:val="4EC66BCA"/>
    <w:rsid w:val="4EEE230C"/>
    <w:rsid w:val="4EEF44CD"/>
    <w:rsid w:val="4F087FD1"/>
    <w:rsid w:val="4F342C01"/>
    <w:rsid w:val="4F400944"/>
    <w:rsid w:val="4F4F1297"/>
    <w:rsid w:val="4F5930D0"/>
    <w:rsid w:val="4F89358F"/>
    <w:rsid w:val="4F8C5EB6"/>
    <w:rsid w:val="4FAF2E41"/>
    <w:rsid w:val="4FBD770D"/>
    <w:rsid w:val="4FD10381"/>
    <w:rsid w:val="4FE91D72"/>
    <w:rsid w:val="4FEC69AC"/>
    <w:rsid w:val="4FF62B3F"/>
    <w:rsid w:val="5018236E"/>
    <w:rsid w:val="50193FF8"/>
    <w:rsid w:val="502A1D14"/>
    <w:rsid w:val="50483563"/>
    <w:rsid w:val="506D7517"/>
    <w:rsid w:val="50AD6E70"/>
    <w:rsid w:val="50B10EF4"/>
    <w:rsid w:val="50C05A8B"/>
    <w:rsid w:val="50CB20C8"/>
    <w:rsid w:val="50CC2C0D"/>
    <w:rsid w:val="50E76375"/>
    <w:rsid w:val="511730A2"/>
    <w:rsid w:val="512356DA"/>
    <w:rsid w:val="5138795B"/>
    <w:rsid w:val="514B7BED"/>
    <w:rsid w:val="518120B5"/>
    <w:rsid w:val="518F4E5F"/>
    <w:rsid w:val="518F70FA"/>
    <w:rsid w:val="51AC698D"/>
    <w:rsid w:val="51B303DC"/>
    <w:rsid w:val="51DC572F"/>
    <w:rsid w:val="51FE7CEA"/>
    <w:rsid w:val="52157820"/>
    <w:rsid w:val="522A3968"/>
    <w:rsid w:val="52552958"/>
    <w:rsid w:val="525945BF"/>
    <w:rsid w:val="526237FD"/>
    <w:rsid w:val="52664F9A"/>
    <w:rsid w:val="52764853"/>
    <w:rsid w:val="52D826EB"/>
    <w:rsid w:val="52D84DB4"/>
    <w:rsid w:val="52E42775"/>
    <w:rsid w:val="533F6DA3"/>
    <w:rsid w:val="53661E4F"/>
    <w:rsid w:val="53840791"/>
    <w:rsid w:val="53892E94"/>
    <w:rsid w:val="539719B0"/>
    <w:rsid w:val="53986FA1"/>
    <w:rsid w:val="53BC0657"/>
    <w:rsid w:val="53C74239"/>
    <w:rsid w:val="53C87298"/>
    <w:rsid w:val="53D24BE9"/>
    <w:rsid w:val="53D4330C"/>
    <w:rsid w:val="53E3338C"/>
    <w:rsid w:val="53E43605"/>
    <w:rsid w:val="541347D0"/>
    <w:rsid w:val="541C65DB"/>
    <w:rsid w:val="542F0042"/>
    <w:rsid w:val="543854B4"/>
    <w:rsid w:val="544B2759"/>
    <w:rsid w:val="54591842"/>
    <w:rsid w:val="5474391D"/>
    <w:rsid w:val="54A056B6"/>
    <w:rsid w:val="54AA6CE5"/>
    <w:rsid w:val="54C1095F"/>
    <w:rsid w:val="54CE2D32"/>
    <w:rsid w:val="54E17D25"/>
    <w:rsid w:val="54FD72FB"/>
    <w:rsid w:val="55065893"/>
    <w:rsid w:val="5538200C"/>
    <w:rsid w:val="553A2F41"/>
    <w:rsid w:val="5540229A"/>
    <w:rsid w:val="55465E74"/>
    <w:rsid w:val="55656729"/>
    <w:rsid w:val="5569512F"/>
    <w:rsid w:val="556E5580"/>
    <w:rsid w:val="55766384"/>
    <w:rsid w:val="5597165A"/>
    <w:rsid w:val="55A62976"/>
    <w:rsid w:val="55A72A15"/>
    <w:rsid w:val="55C05B3D"/>
    <w:rsid w:val="55E67F7B"/>
    <w:rsid w:val="55FD1F2B"/>
    <w:rsid w:val="560B7A1E"/>
    <w:rsid w:val="560D5C3D"/>
    <w:rsid w:val="560F48D2"/>
    <w:rsid w:val="56766566"/>
    <w:rsid w:val="5683587B"/>
    <w:rsid w:val="56B709A2"/>
    <w:rsid w:val="56C74FA7"/>
    <w:rsid w:val="56D80883"/>
    <w:rsid w:val="56EF6D2F"/>
    <w:rsid w:val="570C10BF"/>
    <w:rsid w:val="570D3E6E"/>
    <w:rsid w:val="57101FE7"/>
    <w:rsid w:val="57151700"/>
    <w:rsid w:val="571B7207"/>
    <w:rsid w:val="572C3E48"/>
    <w:rsid w:val="574511BD"/>
    <w:rsid w:val="574D3BFE"/>
    <w:rsid w:val="57751D0C"/>
    <w:rsid w:val="57832294"/>
    <w:rsid w:val="57F10A3B"/>
    <w:rsid w:val="57F7450F"/>
    <w:rsid w:val="57FF40B7"/>
    <w:rsid w:val="581A249A"/>
    <w:rsid w:val="581B5789"/>
    <w:rsid w:val="582772A7"/>
    <w:rsid w:val="58584E8D"/>
    <w:rsid w:val="58930396"/>
    <w:rsid w:val="58A14168"/>
    <w:rsid w:val="58D16870"/>
    <w:rsid w:val="58D17AEF"/>
    <w:rsid w:val="58F011F8"/>
    <w:rsid w:val="58F0403D"/>
    <w:rsid w:val="59127CE3"/>
    <w:rsid w:val="594B207F"/>
    <w:rsid w:val="594E3790"/>
    <w:rsid w:val="59564420"/>
    <w:rsid w:val="596A30B1"/>
    <w:rsid w:val="596B480F"/>
    <w:rsid w:val="598B699D"/>
    <w:rsid w:val="59930A01"/>
    <w:rsid w:val="59AB03BC"/>
    <w:rsid w:val="59B24E83"/>
    <w:rsid w:val="59B447B9"/>
    <w:rsid w:val="59BF34B1"/>
    <w:rsid w:val="59E7412B"/>
    <w:rsid w:val="59ED369A"/>
    <w:rsid w:val="5A191A40"/>
    <w:rsid w:val="5A2540EF"/>
    <w:rsid w:val="5A5A29C9"/>
    <w:rsid w:val="5A606388"/>
    <w:rsid w:val="5A6B378B"/>
    <w:rsid w:val="5A847F27"/>
    <w:rsid w:val="5A90452E"/>
    <w:rsid w:val="5AAC5686"/>
    <w:rsid w:val="5AAC6F50"/>
    <w:rsid w:val="5AC700A3"/>
    <w:rsid w:val="5AE64C21"/>
    <w:rsid w:val="5AF97772"/>
    <w:rsid w:val="5B0B7756"/>
    <w:rsid w:val="5B35592E"/>
    <w:rsid w:val="5B774548"/>
    <w:rsid w:val="5B7827E1"/>
    <w:rsid w:val="5B8A1CC2"/>
    <w:rsid w:val="5B8F36B6"/>
    <w:rsid w:val="5B9207EA"/>
    <w:rsid w:val="5BAF49AE"/>
    <w:rsid w:val="5BB31A0C"/>
    <w:rsid w:val="5BB35ABB"/>
    <w:rsid w:val="5BEB56DE"/>
    <w:rsid w:val="5BF94060"/>
    <w:rsid w:val="5C0A6AF3"/>
    <w:rsid w:val="5C1D392E"/>
    <w:rsid w:val="5C383A38"/>
    <w:rsid w:val="5C3D63A0"/>
    <w:rsid w:val="5C523A1A"/>
    <w:rsid w:val="5C5A1297"/>
    <w:rsid w:val="5C5B15F2"/>
    <w:rsid w:val="5C903E1B"/>
    <w:rsid w:val="5CCA2D81"/>
    <w:rsid w:val="5CE71579"/>
    <w:rsid w:val="5CED0685"/>
    <w:rsid w:val="5CF019AB"/>
    <w:rsid w:val="5D0403A9"/>
    <w:rsid w:val="5D1416A5"/>
    <w:rsid w:val="5D184E4B"/>
    <w:rsid w:val="5D203E62"/>
    <w:rsid w:val="5D2F6ACB"/>
    <w:rsid w:val="5D363A5E"/>
    <w:rsid w:val="5D5260F0"/>
    <w:rsid w:val="5D620742"/>
    <w:rsid w:val="5D6A35D0"/>
    <w:rsid w:val="5D6D7849"/>
    <w:rsid w:val="5D8235F8"/>
    <w:rsid w:val="5D9F60E0"/>
    <w:rsid w:val="5DBA7B13"/>
    <w:rsid w:val="5DD76183"/>
    <w:rsid w:val="5DE50D1C"/>
    <w:rsid w:val="5DEB2C25"/>
    <w:rsid w:val="5DEE713C"/>
    <w:rsid w:val="5DF66D9E"/>
    <w:rsid w:val="5DF936EB"/>
    <w:rsid w:val="5DFB7811"/>
    <w:rsid w:val="5DFF0CFA"/>
    <w:rsid w:val="5E243D71"/>
    <w:rsid w:val="5E473A4D"/>
    <w:rsid w:val="5E501DA1"/>
    <w:rsid w:val="5E59732C"/>
    <w:rsid w:val="5E786147"/>
    <w:rsid w:val="5E8042E6"/>
    <w:rsid w:val="5E811D77"/>
    <w:rsid w:val="5E857A97"/>
    <w:rsid w:val="5E8A14A9"/>
    <w:rsid w:val="5EB979A7"/>
    <w:rsid w:val="5EC91604"/>
    <w:rsid w:val="5ED36BC7"/>
    <w:rsid w:val="5F0F6BDF"/>
    <w:rsid w:val="5F1D6E55"/>
    <w:rsid w:val="5F2D0CB2"/>
    <w:rsid w:val="5F374E01"/>
    <w:rsid w:val="5F46765E"/>
    <w:rsid w:val="5F546472"/>
    <w:rsid w:val="5F546AEF"/>
    <w:rsid w:val="5F592DFB"/>
    <w:rsid w:val="5F6F71CA"/>
    <w:rsid w:val="5FAB1581"/>
    <w:rsid w:val="5FC445AA"/>
    <w:rsid w:val="5FE11D50"/>
    <w:rsid w:val="5FE84C69"/>
    <w:rsid w:val="5FFE159D"/>
    <w:rsid w:val="601C08DE"/>
    <w:rsid w:val="60234C2A"/>
    <w:rsid w:val="602C6657"/>
    <w:rsid w:val="604B5DBD"/>
    <w:rsid w:val="60516FC5"/>
    <w:rsid w:val="60601B53"/>
    <w:rsid w:val="606E2944"/>
    <w:rsid w:val="607F5727"/>
    <w:rsid w:val="60895CED"/>
    <w:rsid w:val="60AA5E68"/>
    <w:rsid w:val="60B7166D"/>
    <w:rsid w:val="60D66DB0"/>
    <w:rsid w:val="60E2707F"/>
    <w:rsid w:val="610F2E2A"/>
    <w:rsid w:val="613535B6"/>
    <w:rsid w:val="61367612"/>
    <w:rsid w:val="616B35FF"/>
    <w:rsid w:val="6177349A"/>
    <w:rsid w:val="617864C9"/>
    <w:rsid w:val="619F7C50"/>
    <w:rsid w:val="61BC25D0"/>
    <w:rsid w:val="61E276F9"/>
    <w:rsid w:val="62235775"/>
    <w:rsid w:val="62297B44"/>
    <w:rsid w:val="622F4B23"/>
    <w:rsid w:val="623067E8"/>
    <w:rsid w:val="62411979"/>
    <w:rsid w:val="625F03E1"/>
    <w:rsid w:val="62723157"/>
    <w:rsid w:val="627E5BA9"/>
    <w:rsid w:val="62872FB3"/>
    <w:rsid w:val="629330AE"/>
    <w:rsid w:val="62C4089A"/>
    <w:rsid w:val="62D34820"/>
    <w:rsid w:val="62DA58CA"/>
    <w:rsid w:val="62DD013F"/>
    <w:rsid w:val="62DF3642"/>
    <w:rsid w:val="62DF6EC5"/>
    <w:rsid w:val="62F704FA"/>
    <w:rsid w:val="63011C51"/>
    <w:rsid w:val="63603FFE"/>
    <w:rsid w:val="6376330F"/>
    <w:rsid w:val="63B05FBE"/>
    <w:rsid w:val="63BC157B"/>
    <w:rsid w:val="63DF4596"/>
    <w:rsid w:val="63EC3B7F"/>
    <w:rsid w:val="63EF1280"/>
    <w:rsid w:val="63FF0853"/>
    <w:rsid w:val="640B08DB"/>
    <w:rsid w:val="64107237"/>
    <w:rsid w:val="64205BC6"/>
    <w:rsid w:val="64405216"/>
    <w:rsid w:val="64500020"/>
    <w:rsid w:val="645E110A"/>
    <w:rsid w:val="64AC4EB7"/>
    <w:rsid w:val="64C0709A"/>
    <w:rsid w:val="64C41CF9"/>
    <w:rsid w:val="64D80758"/>
    <w:rsid w:val="64F965EC"/>
    <w:rsid w:val="64FA606F"/>
    <w:rsid w:val="6502023B"/>
    <w:rsid w:val="650E74F1"/>
    <w:rsid w:val="65503446"/>
    <w:rsid w:val="655F01DD"/>
    <w:rsid w:val="65657B68"/>
    <w:rsid w:val="656C485A"/>
    <w:rsid w:val="657D17BD"/>
    <w:rsid w:val="65864732"/>
    <w:rsid w:val="65875B1F"/>
    <w:rsid w:val="658F70A9"/>
    <w:rsid w:val="65A4764D"/>
    <w:rsid w:val="65C50D3B"/>
    <w:rsid w:val="65E36238"/>
    <w:rsid w:val="65E45C34"/>
    <w:rsid w:val="65F364D3"/>
    <w:rsid w:val="66007D67"/>
    <w:rsid w:val="660B3B79"/>
    <w:rsid w:val="6615622F"/>
    <w:rsid w:val="66186F3C"/>
    <w:rsid w:val="661D76A0"/>
    <w:rsid w:val="662B662D"/>
    <w:rsid w:val="66383744"/>
    <w:rsid w:val="66401FA8"/>
    <w:rsid w:val="66433CD3"/>
    <w:rsid w:val="66521231"/>
    <w:rsid w:val="66555272"/>
    <w:rsid w:val="66684E3A"/>
    <w:rsid w:val="66734709"/>
    <w:rsid w:val="667B3E2D"/>
    <w:rsid w:val="66BE2423"/>
    <w:rsid w:val="66E96621"/>
    <w:rsid w:val="66EB6240"/>
    <w:rsid w:val="66F07D99"/>
    <w:rsid w:val="67034111"/>
    <w:rsid w:val="671A4446"/>
    <w:rsid w:val="67475AFF"/>
    <w:rsid w:val="674F4552"/>
    <w:rsid w:val="67555BBD"/>
    <w:rsid w:val="67567154"/>
    <w:rsid w:val="675B4D5E"/>
    <w:rsid w:val="675E6ADE"/>
    <w:rsid w:val="67724E78"/>
    <w:rsid w:val="677F213D"/>
    <w:rsid w:val="678341BF"/>
    <w:rsid w:val="6788436B"/>
    <w:rsid w:val="67891D43"/>
    <w:rsid w:val="678A5DDD"/>
    <w:rsid w:val="678B0C3C"/>
    <w:rsid w:val="67BA097C"/>
    <w:rsid w:val="67CB02D7"/>
    <w:rsid w:val="67DF0580"/>
    <w:rsid w:val="67E759FE"/>
    <w:rsid w:val="682F7FFB"/>
    <w:rsid w:val="68440CE5"/>
    <w:rsid w:val="68537D47"/>
    <w:rsid w:val="6855023B"/>
    <w:rsid w:val="685A0E40"/>
    <w:rsid w:val="68675C25"/>
    <w:rsid w:val="68685607"/>
    <w:rsid w:val="686D6D6F"/>
    <w:rsid w:val="687264E6"/>
    <w:rsid w:val="688C41EE"/>
    <w:rsid w:val="68A13D9F"/>
    <w:rsid w:val="68BA7818"/>
    <w:rsid w:val="68BC116C"/>
    <w:rsid w:val="68CD6C00"/>
    <w:rsid w:val="68EB3277"/>
    <w:rsid w:val="68EC04C4"/>
    <w:rsid w:val="68EC1D78"/>
    <w:rsid w:val="69092453"/>
    <w:rsid w:val="69126A56"/>
    <w:rsid w:val="69282792"/>
    <w:rsid w:val="692A12CB"/>
    <w:rsid w:val="692D3945"/>
    <w:rsid w:val="69312C5F"/>
    <w:rsid w:val="69431F17"/>
    <w:rsid w:val="69692B1A"/>
    <w:rsid w:val="696E0CB3"/>
    <w:rsid w:val="697176A5"/>
    <w:rsid w:val="6981604E"/>
    <w:rsid w:val="6987602F"/>
    <w:rsid w:val="69B71C7E"/>
    <w:rsid w:val="69CB10A2"/>
    <w:rsid w:val="69D925B6"/>
    <w:rsid w:val="69FD5333"/>
    <w:rsid w:val="6A4E2574"/>
    <w:rsid w:val="6A575677"/>
    <w:rsid w:val="6A5A73C4"/>
    <w:rsid w:val="6A9468F5"/>
    <w:rsid w:val="6A9712FA"/>
    <w:rsid w:val="6A9E35F8"/>
    <w:rsid w:val="6AAB2B20"/>
    <w:rsid w:val="6AB338FD"/>
    <w:rsid w:val="6AB903F4"/>
    <w:rsid w:val="6AF20B04"/>
    <w:rsid w:val="6B0C16AE"/>
    <w:rsid w:val="6B15453C"/>
    <w:rsid w:val="6B2324F2"/>
    <w:rsid w:val="6B2F0969"/>
    <w:rsid w:val="6B4B024C"/>
    <w:rsid w:val="6B6179F5"/>
    <w:rsid w:val="6B635940"/>
    <w:rsid w:val="6B787F6C"/>
    <w:rsid w:val="6BC049D4"/>
    <w:rsid w:val="6C0305E1"/>
    <w:rsid w:val="6C043161"/>
    <w:rsid w:val="6C2C6791"/>
    <w:rsid w:val="6C493911"/>
    <w:rsid w:val="6C4D7ABB"/>
    <w:rsid w:val="6C5757F9"/>
    <w:rsid w:val="6C580C23"/>
    <w:rsid w:val="6C88441D"/>
    <w:rsid w:val="6C8C1C6F"/>
    <w:rsid w:val="6C8D08A5"/>
    <w:rsid w:val="6CAC115A"/>
    <w:rsid w:val="6CC6615B"/>
    <w:rsid w:val="6CE547B7"/>
    <w:rsid w:val="6CF95D33"/>
    <w:rsid w:val="6D062BBF"/>
    <w:rsid w:val="6D0D11E1"/>
    <w:rsid w:val="6D0F7E10"/>
    <w:rsid w:val="6D191B62"/>
    <w:rsid w:val="6D3632BC"/>
    <w:rsid w:val="6D3708FB"/>
    <w:rsid w:val="6D576158"/>
    <w:rsid w:val="6D8A5E74"/>
    <w:rsid w:val="6D8B7FE5"/>
    <w:rsid w:val="6DA01667"/>
    <w:rsid w:val="6DC95B08"/>
    <w:rsid w:val="6DD61051"/>
    <w:rsid w:val="6DE71DDB"/>
    <w:rsid w:val="6E180678"/>
    <w:rsid w:val="6E18607D"/>
    <w:rsid w:val="6E42077F"/>
    <w:rsid w:val="6E4224F5"/>
    <w:rsid w:val="6E5B49FB"/>
    <w:rsid w:val="6E9248C1"/>
    <w:rsid w:val="6EC26274"/>
    <w:rsid w:val="6ED616E4"/>
    <w:rsid w:val="6EDF58F1"/>
    <w:rsid w:val="6EF7371D"/>
    <w:rsid w:val="6F01600A"/>
    <w:rsid w:val="6F12734A"/>
    <w:rsid w:val="6F26200E"/>
    <w:rsid w:val="6F3871CC"/>
    <w:rsid w:val="6F4E01ED"/>
    <w:rsid w:val="6F6F63DF"/>
    <w:rsid w:val="6F7460EA"/>
    <w:rsid w:val="6F7E1C23"/>
    <w:rsid w:val="6F7F203D"/>
    <w:rsid w:val="6F8675E9"/>
    <w:rsid w:val="6FD0517F"/>
    <w:rsid w:val="6FF72E40"/>
    <w:rsid w:val="700E47B4"/>
    <w:rsid w:val="704217E4"/>
    <w:rsid w:val="704476BC"/>
    <w:rsid w:val="705C6540"/>
    <w:rsid w:val="706C57DA"/>
    <w:rsid w:val="7074398C"/>
    <w:rsid w:val="70AB1EB8"/>
    <w:rsid w:val="70E00746"/>
    <w:rsid w:val="70E2312D"/>
    <w:rsid w:val="70E56EFD"/>
    <w:rsid w:val="70E66054"/>
    <w:rsid w:val="70FD7154"/>
    <w:rsid w:val="711459EC"/>
    <w:rsid w:val="71255393"/>
    <w:rsid w:val="713676BB"/>
    <w:rsid w:val="714D6337"/>
    <w:rsid w:val="71596409"/>
    <w:rsid w:val="716F71A9"/>
    <w:rsid w:val="71726E84"/>
    <w:rsid w:val="717C7162"/>
    <w:rsid w:val="7197411D"/>
    <w:rsid w:val="71FD658B"/>
    <w:rsid w:val="72041B10"/>
    <w:rsid w:val="723A1359"/>
    <w:rsid w:val="723C0EBC"/>
    <w:rsid w:val="724F1864"/>
    <w:rsid w:val="726C58D8"/>
    <w:rsid w:val="727C2B53"/>
    <w:rsid w:val="7288701F"/>
    <w:rsid w:val="728B087B"/>
    <w:rsid w:val="729E4018"/>
    <w:rsid w:val="72A6517C"/>
    <w:rsid w:val="72C154D1"/>
    <w:rsid w:val="72DB435C"/>
    <w:rsid w:val="72E83193"/>
    <w:rsid w:val="73095797"/>
    <w:rsid w:val="731107FB"/>
    <w:rsid w:val="73317404"/>
    <w:rsid w:val="734626B8"/>
    <w:rsid w:val="734B4066"/>
    <w:rsid w:val="734E5BB8"/>
    <w:rsid w:val="73532293"/>
    <w:rsid w:val="737456AC"/>
    <w:rsid w:val="73A72692"/>
    <w:rsid w:val="73C04AEC"/>
    <w:rsid w:val="73D41801"/>
    <w:rsid w:val="73F963F7"/>
    <w:rsid w:val="741A3CF2"/>
    <w:rsid w:val="74214194"/>
    <w:rsid w:val="7427135A"/>
    <w:rsid w:val="74383E87"/>
    <w:rsid w:val="743E1546"/>
    <w:rsid w:val="74424978"/>
    <w:rsid w:val="74567ED4"/>
    <w:rsid w:val="745769FE"/>
    <w:rsid w:val="745D78DA"/>
    <w:rsid w:val="74642285"/>
    <w:rsid w:val="7485137E"/>
    <w:rsid w:val="749169AB"/>
    <w:rsid w:val="74A521EF"/>
    <w:rsid w:val="74B21EBA"/>
    <w:rsid w:val="74B66A46"/>
    <w:rsid w:val="74CE7B30"/>
    <w:rsid w:val="74D75D69"/>
    <w:rsid w:val="74E22279"/>
    <w:rsid w:val="74F57513"/>
    <w:rsid w:val="75026D05"/>
    <w:rsid w:val="75167F24"/>
    <w:rsid w:val="752666A5"/>
    <w:rsid w:val="75345D49"/>
    <w:rsid w:val="7536521E"/>
    <w:rsid w:val="753B0BFF"/>
    <w:rsid w:val="754212D9"/>
    <w:rsid w:val="756311CB"/>
    <w:rsid w:val="756F7B72"/>
    <w:rsid w:val="7571063E"/>
    <w:rsid w:val="759A5E6F"/>
    <w:rsid w:val="75A15AEF"/>
    <w:rsid w:val="75AD3289"/>
    <w:rsid w:val="75B47A67"/>
    <w:rsid w:val="75B8552F"/>
    <w:rsid w:val="75CF2869"/>
    <w:rsid w:val="75D562C9"/>
    <w:rsid w:val="75D738C5"/>
    <w:rsid w:val="75D75DE4"/>
    <w:rsid w:val="75E500BB"/>
    <w:rsid w:val="75E52B7B"/>
    <w:rsid w:val="75E547A4"/>
    <w:rsid w:val="75EE065B"/>
    <w:rsid w:val="75FE2420"/>
    <w:rsid w:val="760B1A49"/>
    <w:rsid w:val="7614285D"/>
    <w:rsid w:val="76556A94"/>
    <w:rsid w:val="768109D1"/>
    <w:rsid w:val="76926517"/>
    <w:rsid w:val="76984854"/>
    <w:rsid w:val="769E4562"/>
    <w:rsid w:val="76A267B1"/>
    <w:rsid w:val="76BB14B6"/>
    <w:rsid w:val="76DE2D93"/>
    <w:rsid w:val="76E77DED"/>
    <w:rsid w:val="76EA60D5"/>
    <w:rsid w:val="76F2437C"/>
    <w:rsid w:val="76FB14DA"/>
    <w:rsid w:val="77135BAC"/>
    <w:rsid w:val="77241061"/>
    <w:rsid w:val="772C02B0"/>
    <w:rsid w:val="774A7EC4"/>
    <w:rsid w:val="775D6958"/>
    <w:rsid w:val="77A5718C"/>
    <w:rsid w:val="77D41D63"/>
    <w:rsid w:val="77D5404E"/>
    <w:rsid w:val="77D704AF"/>
    <w:rsid w:val="77D82DFB"/>
    <w:rsid w:val="77D938CE"/>
    <w:rsid w:val="77DC19B1"/>
    <w:rsid w:val="77DE2936"/>
    <w:rsid w:val="78096FFD"/>
    <w:rsid w:val="781E6B9D"/>
    <w:rsid w:val="782044EF"/>
    <w:rsid w:val="783436C5"/>
    <w:rsid w:val="785670FD"/>
    <w:rsid w:val="785F5A08"/>
    <w:rsid w:val="786F4B97"/>
    <w:rsid w:val="789E522D"/>
    <w:rsid w:val="78A17267"/>
    <w:rsid w:val="78C42189"/>
    <w:rsid w:val="78C73DB8"/>
    <w:rsid w:val="78C942CB"/>
    <w:rsid w:val="78CC1871"/>
    <w:rsid w:val="78CC6D70"/>
    <w:rsid w:val="78E52CDF"/>
    <w:rsid w:val="78EB0165"/>
    <w:rsid w:val="79235E7C"/>
    <w:rsid w:val="794D6E35"/>
    <w:rsid w:val="796849BB"/>
    <w:rsid w:val="79722D4C"/>
    <w:rsid w:val="79916864"/>
    <w:rsid w:val="79A03E0B"/>
    <w:rsid w:val="79BB4F47"/>
    <w:rsid w:val="79D21128"/>
    <w:rsid w:val="79D762F4"/>
    <w:rsid w:val="79D7762B"/>
    <w:rsid w:val="7A0365FA"/>
    <w:rsid w:val="7A067F11"/>
    <w:rsid w:val="7A1153E8"/>
    <w:rsid w:val="7A240F4C"/>
    <w:rsid w:val="7A4777C7"/>
    <w:rsid w:val="7A8A5D97"/>
    <w:rsid w:val="7A91596F"/>
    <w:rsid w:val="7AB114DA"/>
    <w:rsid w:val="7AB30B31"/>
    <w:rsid w:val="7AC42C80"/>
    <w:rsid w:val="7AC96BBD"/>
    <w:rsid w:val="7ACA0D7F"/>
    <w:rsid w:val="7AE62019"/>
    <w:rsid w:val="7B03180C"/>
    <w:rsid w:val="7B063163"/>
    <w:rsid w:val="7B084A14"/>
    <w:rsid w:val="7B1810FF"/>
    <w:rsid w:val="7B1E211A"/>
    <w:rsid w:val="7B317FC4"/>
    <w:rsid w:val="7B397B96"/>
    <w:rsid w:val="7B3A1BF7"/>
    <w:rsid w:val="7B422A8C"/>
    <w:rsid w:val="7B425546"/>
    <w:rsid w:val="7B483FB5"/>
    <w:rsid w:val="7B6372BC"/>
    <w:rsid w:val="7B696311"/>
    <w:rsid w:val="7B70048C"/>
    <w:rsid w:val="7B8B53B0"/>
    <w:rsid w:val="7B9E45DB"/>
    <w:rsid w:val="7BE53972"/>
    <w:rsid w:val="7BFC4C19"/>
    <w:rsid w:val="7C0E463A"/>
    <w:rsid w:val="7C246D38"/>
    <w:rsid w:val="7C364EB1"/>
    <w:rsid w:val="7C3F3CD9"/>
    <w:rsid w:val="7C4B59F8"/>
    <w:rsid w:val="7C4D5C11"/>
    <w:rsid w:val="7C5C1516"/>
    <w:rsid w:val="7C5F4699"/>
    <w:rsid w:val="7C630EA1"/>
    <w:rsid w:val="7C724DB6"/>
    <w:rsid w:val="7CA039CF"/>
    <w:rsid w:val="7CA07660"/>
    <w:rsid w:val="7CA4190A"/>
    <w:rsid w:val="7CE81E59"/>
    <w:rsid w:val="7CEC5581"/>
    <w:rsid w:val="7CF566CD"/>
    <w:rsid w:val="7D0B761F"/>
    <w:rsid w:val="7D195AC8"/>
    <w:rsid w:val="7D4150B6"/>
    <w:rsid w:val="7D46539A"/>
    <w:rsid w:val="7DC66335"/>
    <w:rsid w:val="7DC81A6D"/>
    <w:rsid w:val="7DE6101D"/>
    <w:rsid w:val="7DFA7CBD"/>
    <w:rsid w:val="7E262B51"/>
    <w:rsid w:val="7E312396"/>
    <w:rsid w:val="7E3855A4"/>
    <w:rsid w:val="7E5000A8"/>
    <w:rsid w:val="7ECE5B69"/>
    <w:rsid w:val="7EEF450A"/>
    <w:rsid w:val="7EFD2951"/>
    <w:rsid w:val="7F02692A"/>
    <w:rsid w:val="7F521573"/>
    <w:rsid w:val="7F544A77"/>
    <w:rsid w:val="7F6556D9"/>
    <w:rsid w:val="7F755228"/>
    <w:rsid w:val="7FD4388F"/>
    <w:rsid w:val="7FD47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9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  <w14:ligatures w14:val="none"/>
    </w:rPr>
  </w:style>
  <w:style w:type="character" w:customStyle="1" w:styleId="7">
    <w:name w:val="mjx_assistive_mathml"/>
    <w:basedOn w:val="6"/>
    <w:qFormat/>
    <w:uiPriority w:val="0"/>
  </w:style>
  <w:style w:type="paragraph" w:customStyle="1" w:styleId="8">
    <w:name w:val="Table Text"/>
    <w:basedOn w:val="1"/>
    <w:semiHidden/>
    <w:qFormat/>
    <w:uiPriority w:val="0"/>
    <w:rPr>
      <w:rFonts w:ascii="宋体" w:hAnsi="宋体" w:eastAsia="宋体" w:cs="宋体"/>
      <w:sz w:val="22"/>
      <w:szCs w:val="22"/>
      <w:lang w:val="en-US" w:eastAsia="en-US" w:bidi="ar-SA"/>
    </w:rPr>
  </w:style>
  <w:style w:type="table" w:customStyle="1" w:styleId="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5090</Words>
  <Characters>5560</Characters>
  <Lines>0</Lines>
  <Paragraphs>0</Paragraphs>
  <TotalTime>7</TotalTime>
  <ScaleCrop>false</ScaleCrop>
  <LinksUpToDate>false</LinksUpToDate>
  <CharactersWithSpaces>5604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2025-09-26T05:23:00Z</dcterms:created>
  <dc:creator>moweitao</dc:creator>
  <cp:lastModifiedBy>moweitao</cp:lastModifiedBy>
  <dcterms:modified xsi:type="dcterms:W3CDTF">2026-04-27T12:33:48Z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B771EBE6CFEB4FE6892197C421774E46_13</vt:lpwstr>
  </property>
  <property fmtid="{D5CDD505-2E9C-101B-9397-08002B2CF9AE}" pid="4" name="KSOTemplateDocerSaveRecord">
    <vt:lpwstr>eyJoZGlkIjoiN2YzNjBkOTgyNWQ1YTMxYzM3MzMwNWFiODNmOWIzYWMiLCJ1c2VySWQiOiI3MTg5NzgzNjMifQ==</vt:lpwstr>
  </property>
</Properties>
</file>