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B495C">
      <w:pPr>
        <w:ind w:firstLine="0" w:firstLineChars="0"/>
        <w:rPr>
          <w:rFonts w:hint="eastAsia"/>
          <w:lang w:val="en-US" w:eastAsia="zh-CN"/>
        </w:rPr>
      </w:pPr>
    </w:p>
    <w:p w14:paraId="4039C7B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服务架构</w:t>
      </w:r>
    </w:p>
    <w:p w14:paraId="6027ED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2层C/S架构</w:t>
      </w:r>
    </w:p>
    <w:p w14:paraId="6ED885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3层C/S架构</w:t>
      </w:r>
    </w:p>
    <w:p w14:paraId="547FDEE6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架构风格：反应结构和语义特征</w:t>
      </w:r>
    </w:p>
    <w:p w14:paraId="5248030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数据流风格：</w:t>
      </w:r>
    </w:p>
    <w:p w14:paraId="1E039AC8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批处理：</w:t>
      </w:r>
    </w:p>
    <w:p w14:paraId="22967324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管道-过滤器：</w:t>
      </w:r>
    </w:p>
    <w:p w14:paraId="7FF60306">
      <w:pPr>
        <w:bidi w:val="0"/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调用返回风格：</w:t>
      </w:r>
    </w:p>
    <w:p w14:paraId="3AAF5101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主/子程序：</w:t>
      </w:r>
    </w:p>
    <w:p w14:paraId="4D2834AA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面向对象：</w:t>
      </w:r>
    </w:p>
    <w:p w14:paraId="3426B92F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层次结构：</w:t>
      </w:r>
    </w:p>
    <w:p w14:paraId="4A5FC5E8">
      <w:p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独立构件风格</w:t>
      </w:r>
    </w:p>
    <w:p w14:paraId="1A8EC228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进程通信: </w:t>
      </w:r>
    </w:p>
    <w:p w14:paraId="39ED9A58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事件驱动：</w:t>
      </w:r>
    </w:p>
    <w:p w14:paraId="4096A8EA">
      <w:p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虚拟机风格</w:t>
      </w:r>
    </w:p>
    <w:p w14:paraId="3309757B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解释器：</w:t>
      </w:r>
    </w:p>
    <w:p w14:paraId="22DCA1C9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基于规则：</w:t>
      </w:r>
    </w:p>
    <w:p w14:paraId="44200FE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仓库风格:</w:t>
      </w:r>
    </w:p>
    <w:p w14:paraId="1A8B460F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黑板系统：</w:t>
      </w:r>
    </w:p>
    <w:p w14:paraId="6A606BF7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数据库系统: </w:t>
      </w:r>
    </w:p>
    <w:p w14:paraId="3BF4BA72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超文本系统：</w:t>
      </w:r>
    </w:p>
    <w:p w14:paraId="5EFDEC3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C2:</w:t>
      </w:r>
    </w:p>
    <w:p w14:paraId="079C8C4A">
      <w:pPr>
        <w:bidi w:val="0"/>
        <w:ind w:firstLine="0" w:firstLineChars="0"/>
        <w:rPr>
          <w:rFonts w:hint="eastAsia"/>
          <w:lang w:val="en-US" w:eastAsia="zh-CN"/>
        </w:rPr>
      </w:pPr>
    </w:p>
    <w:p w14:paraId="6F5E3567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RESTful</w:t>
      </w:r>
    </w:p>
    <w:p w14:paraId="7B6EBD4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GET:</w:t>
      </w:r>
    </w:p>
    <w:p w14:paraId="31A1919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POST:</w:t>
      </w:r>
    </w:p>
    <w:p w14:paraId="5EA59A4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PUT:</w:t>
      </w:r>
    </w:p>
    <w:p w14:paraId="67FC343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PATCH:</w:t>
      </w:r>
    </w:p>
    <w:p w14:paraId="0D4108F7">
      <w:pPr>
        <w:bidi w:val="0"/>
        <w:rPr>
          <w:rFonts w:hint="default"/>
          <w:lang w:val="en-US" w:eastAsia="zh-CN"/>
        </w:rPr>
      </w:pPr>
    </w:p>
    <w:p w14:paraId="54DF32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SOA(面向服务架构)：</w:t>
      </w:r>
    </w:p>
    <w:p w14:paraId="3FE5C82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ESB:</w:t>
      </w:r>
    </w:p>
    <w:p w14:paraId="6B4A40CF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WSDL网页服务描述语言： 服务的作用，如何访问，位于何处</w:t>
      </w:r>
    </w:p>
    <w:p w14:paraId="1C08B451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EJB:</w:t>
      </w:r>
    </w:p>
    <w:p w14:paraId="666C812B">
      <w:pPr>
        <w:rPr>
          <w:rFonts w:hint="default"/>
          <w:lang w:val="en-US" w:eastAsia="zh-CN"/>
        </w:rPr>
      </w:pPr>
      <w:r>
        <w:rPr>
          <w:rFonts w:hint="eastAsia"/>
          <w:b/>
          <w:bCs/>
        </w:rPr>
        <w:t>中间件</w:t>
      </w:r>
      <w:r>
        <w:rPr>
          <w:rFonts w:hint="eastAsia"/>
        </w:rPr>
        <w:t>：</w:t>
      </w:r>
    </w:p>
    <w:p w14:paraId="457C03A0">
      <w:pPr>
        <w:bidi w:val="0"/>
        <w:ind w:firstLine="0" w:firstLineChars="0"/>
        <w:rPr>
          <w:rFonts w:hint="default"/>
          <w:lang w:val="en-US" w:eastAsia="zh-CN"/>
        </w:rPr>
      </w:pPr>
    </w:p>
    <w:p w14:paraId="0BF0E2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管理架构</w:t>
      </w:r>
    </w:p>
    <w:p w14:paraId="2A1A6B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ERP资源流：</w:t>
      </w:r>
    </w:p>
    <w:p w14:paraId="653BB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RUP：用例驱动，迭代增量的开发过程</w:t>
      </w:r>
    </w:p>
    <w:p w14:paraId="59ED82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  <w:r>
        <w:t>建模</w:t>
      </w:r>
      <w:r>
        <w:rPr>
          <w:rFonts w:hint="eastAsia"/>
          <w:lang w:eastAsia="zh-CN"/>
        </w:rPr>
        <w:t>、</w:t>
      </w:r>
      <w:r>
        <w:t>需求</w:t>
      </w:r>
      <w:r>
        <w:rPr>
          <w:rFonts w:hint="eastAsia"/>
          <w:lang w:eastAsia="zh-CN"/>
        </w:rPr>
        <w:t>、</w:t>
      </w:r>
      <w:r>
        <w:t>分析设计</w:t>
      </w:r>
      <w:r>
        <w:rPr>
          <w:rFonts w:hint="eastAsia"/>
          <w:lang w:eastAsia="zh-CN"/>
        </w:rPr>
        <w:t>、</w:t>
      </w:r>
      <w:r>
        <w:t>实现</w:t>
      </w:r>
      <w:r>
        <w:rPr>
          <w:rFonts w:hint="eastAsia"/>
          <w:lang w:eastAsia="zh-CN"/>
        </w:rPr>
        <w:t>、</w:t>
      </w:r>
      <w:r>
        <w:t>测试</w:t>
      </w:r>
      <w:r>
        <w:rPr>
          <w:rFonts w:hint="eastAsia"/>
          <w:lang w:eastAsia="zh-CN"/>
        </w:rPr>
        <w:t>、</w:t>
      </w:r>
      <w:r>
        <w:t>部署</w:t>
      </w:r>
      <w:r>
        <w:rPr>
          <w:rFonts w:hint="eastAsia"/>
          <w:lang w:eastAsia="zh-CN"/>
        </w:rPr>
        <w:t>、</w:t>
      </w:r>
      <w:r>
        <w:t>配置和变更管理</w:t>
      </w:r>
      <w:r>
        <w:rPr>
          <w:rFonts w:hint="eastAsia"/>
          <w:lang w:eastAsia="zh-CN"/>
        </w:rPr>
        <w:t>、</w:t>
      </w:r>
      <w:r>
        <w:t>项目管</w:t>
      </w:r>
      <w:r>
        <w:rPr>
          <w:rFonts w:hint="eastAsia"/>
          <w:lang w:eastAsia="zh-CN"/>
        </w:rPr>
        <w:t>、</w:t>
      </w:r>
      <w:r>
        <w:t>环境</w:t>
      </w:r>
    </w:p>
    <w:p w14:paraId="44C055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软件开发阶段</w:t>
      </w:r>
    </w:p>
    <w:p w14:paraId="38289FBA">
      <w:pPr>
        <w:ind w:left="420" w:leftChars="0" w:firstLine="420" w:firstLineChars="0"/>
        <w:rPr>
          <w:rFonts w:hint="default"/>
          <w:lang w:val="en-US" w:eastAsia="zh-CN"/>
        </w:rPr>
      </w:pPr>
    </w:p>
    <w:p w14:paraId="32D2848C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开放系统的安全服务：</w:t>
      </w:r>
    </w:p>
    <w:p w14:paraId="6F8184B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认证：</w:t>
      </w:r>
    </w:p>
    <w:p w14:paraId="7244CA7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</w:t>
      </w:r>
    </w:p>
    <w:p w14:paraId="25B9F73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数据保密性：</w:t>
      </w:r>
    </w:p>
    <w:p w14:paraId="1FEA380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数据完整性：</w:t>
      </w:r>
    </w:p>
    <w:p w14:paraId="3D690A3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不可否认：</w:t>
      </w:r>
    </w:p>
    <w:p w14:paraId="395CEDDB">
      <w:pPr>
        <w:bidi w:val="0"/>
        <w:ind w:firstLine="420" w:firstLineChars="0"/>
        <w:rPr>
          <w:rFonts w:hint="eastAsia"/>
          <w:lang w:val="en-US" w:eastAsia="zh-CN"/>
        </w:rPr>
      </w:pPr>
    </w:p>
    <w:p w14:paraId="4B1D98A4"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ATAM:质量属性效用树(基于SAAM)</w:t>
      </w:r>
    </w:p>
    <w:p w14:paraId="2848490C">
      <w:pPr>
        <w:bidi w:val="0"/>
        <w:ind w:firstLine="420" w:firstLineChars="0"/>
        <w:rPr>
          <w:rFonts w:hint="default"/>
          <w:lang w:val="en-US" w:eastAsia="zh-CN"/>
        </w:rPr>
      </w:pPr>
    </w:p>
    <w:p w14:paraId="758A3A28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SAAM软件架构分析方法:</w:t>
      </w:r>
    </w:p>
    <w:p w14:paraId="120D3716">
      <w:pPr>
        <w:rPr>
          <w:rFonts w:hint="eastAsia" w:ascii="宋体" w:hAnsi="宋体" w:eastAsia="宋体"/>
          <w:szCs w:val="21"/>
        </w:rPr>
      </w:pPr>
    </w:p>
    <w:p w14:paraId="2AAB162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架构风格</w:t>
      </w:r>
      <w:r>
        <w:rPr>
          <w:rFonts w:hint="eastAsia" w:ascii="宋体" w:hAnsi="宋体" w:eastAsia="宋体"/>
          <w:szCs w:val="21"/>
          <w:lang w:val="en-US" w:eastAsia="zh-CN"/>
        </w:rPr>
        <w:t>:</w:t>
      </w:r>
      <w:r>
        <w:rPr>
          <w:rFonts w:hint="eastAsia" w:ascii="宋体" w:hAnsi="宋体" w:eastAsia="宋体"/>
          <w:szCs w:val="21"/>
        </w:rPr>
        <w:t>实现质量属性与商业需求、采用软件模板设计软件结构</w:t>
      </w:r>
    </w:p>
    <w:p w14:paraId="7437D659">
      <w:pPr>
        <w:rPr>
          <w:rFonts w:hint="eastAsia" w:eastAsiaTheme="minorEastAsia"/>
          <w:lang w:eastAsia="zh-CN"/>
        </w:rPr>
      </w:pPr>
      <w:r>
        <w:rPr>
          <w:rFonts w:hint="eastAsia"/>
        </w:rPr>
        <w:t>架构复审</w:t>
      </w:r>
      <w:r>
        <w:rPr>
          <w:rFonts w:hint="eastAsia"/>
          <w:lang w:eastAsia="zh-CN"/>
        </w:rPr>
        <w:t>：</w:t>
      </w:r>
    </w:p>
    <w:p w14:paraId="08366A32">
      <w:pPr>
        <w:bidi w:val="0"/>
        <w:rPr>
          <w:rFonts w:hint="eastAsia"/>
          <w:lang w:eastAsia="zh-CN"/>
        </w:rPr>
      </w:pPr>
      <w:r>
        <w:rPr>
          <w:rFonts w:hint="eastAsia"/>
        </w:rPr>
        <w:t>架构演化</w:t>
      </w:r>
      <w:r>
        <w:rPr>
          <w:rFonts w:hint="eastAsia"/>
          <w:lang w:eastAsia="zh-CN"/>
        </w:rPr>
        <w:t>：</w:t>
      </w:r>
    </w:p>
    <w:p w14:paraId="64F6C90C">
      <w:pPr>
        <w:bidi w:val="0"/>
        <w:ind w:firstLine="420" w:firstLineChars="0"/>
        <w:rPr>
          <w:rFonts w:hint="default"/>
          <w:lang w:val="en-US" w:eastAsia="zh-CN"/>
        </w:rPr>
      </w:pPr>
    </w:p>
    <w:p w14:paraId="6006EE7A">
      <w:pPr>
        <w:bidi w:val="0"/>
        <w:ind w:firstLine="0" w:firstLineChars="0"/>
        <w:rPr>
          <w:rFonts w:hint="default"/>
          <w:lang w:val="en-US" w:eastAsia="zh-CN"/>
        </w:rPr>
      </w:pPr>
    </w:p>
    <w:p w14:paraId="439486C2"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ABSD基于体系结构的软件设计(自顶向下)</w:t>
      </w:r>
    </w:p>
    <w:p w14:paraId="145B4507">
      <w:pPr>
        <w:bidi w:val="0"/>
        <w:ind w:firstLine="0" w:firstLineChars="0"/>
        <w:rPr>
          <w:rFonts w:hint="eastAsia"/>
          <w:lang w:val="en-US" w:eastAsia="zh-CN"/>
        </w:rPr>
      </w:pPr>
    </w:p>
    <w:p w14:paraId="4622B078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DSSA特定领域软件体系结构</w:t>
      </w:r>
    </w:p>
    <w:p w14:paraId="2C1F299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并发的，递归的，迭代的</w:t>
      </w:r>
    </w:p>
    <w:p w14:paraId="50E6836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领域分析阶段：</w:t>
      </w:r>
    </w:p>
    <w:p w14:paraId="307DAD3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领域设计阶段：</w:t>
      </w:r>
    </w:p>
    <w:p w14:paraId="0431996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领域实现阶段：</w:t>
      </w:r>
    </w:p>
    <w:p w14:paraId="1ED092BE">
      <w:pPr>
        <w:bidi w:val="0"/>
        <w:ind w:firstLine="420" w:firstLineChars="0"/>
        <w:rPr>
          <w:rFonts w:hint="default"/>
          <w:lang w:val="en-US" w:eastAsia="zh-CN"/>
        </w:rPr>
      </w:pPr>
    </w:p>
    <w:p w14:paraId="0D9B67B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体系结构</w:t>
      </w:r>
      <w:r>
        <w:rPr>
          <w:rFonts w:hint="eastAsia" w:ascii="宋体" w:hAnsi="宋体" w:eastAsia="宋体"/>
          <w:szCs w:val="21"/>
          <w:lang w:eastAsia="zh-CN"/>
        </w:rPr>
        <w:t>：</w:t>
      </w:r>
    </w:p>
    <w:p w14:paraId="69BBCA4B">
      <w:pPr>
        <w:bidi w:val="0"/>
        <w:ind w:firstLine="0" w:firstLineChars="0"/>
        <w:rPr>
          <w:rFonts w:hint="eastAsia"/>
          <w:lang w:val="en-US" w:eastAsia="zh-CN"/>
        </w:rPr>
      </w:pPr>
    </w:p>
    <w:p w14:paraId="4434F0B0"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软件架构复用：构造/获取可复用资产， 管理..， 使用..</w:t>
      </w:r>
    </w:p>
    <w:p w14:paraId="5729D31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机会复用：</w:t>
      </w:r>
    </w:p>
    <w:p w14:paraId="47473E0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系统复用：</w:t>
      </w:r>
    </w:p>
    <w:p w14:paraId="4055A1FF">
      <w:pPr>
        <w:bidi w:val="0"/>
        <w:ind w:firstLine="0" w:firstLineChars="0"/>
        <w:rPr>
          <w:rFonts w:hint="eastAsia"/>
          <w:lang w:val="en-US" w:eastAsia="zh-CN"/>
        </w:rPr>
      </w:pPr>
    </w:p>
    <w:p w14:paraId="41E38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CMMI(能力成熟度模型):</w:t>
      </w:r>
    </w:p>
    <w:p w14:paraId="498302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初始级：</w:t>
      </w:r>
    </w:p>
    <w:p w14:paraId="5072D3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管理级(重复)：</w:t>
      </w:r>
    </w:p>
    <w:p w14:paraId="7AF651F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定义级：</w:t>
      </w:r>
    </w:p>
    <w:p w14:paraId="778750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量化管理级：</w:t>
      </w:r>
    </w:p>
    <w:p w14:paraId="2A4F87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优化级：</w:t>
      </w:r>
    </w:p>
    <w:p w14:paraId="653ED1FB">
      <w:pPr>
        <w:bidi w:val="0"/>
        <w:rPr>
          <w:rFonts w:hint="default"/>
          <w:lang w:val="en-US" w:eastAsia="zh-CN"/>
        </w:rPr>
      </w:pPr>
    </w:p>
    <w:p w14:paraId="2B0D021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计算机网络</w:t>
      </w:r>
    </w:p>
    <w:p w14:paraId="38B0A8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无干扰下最大传输速率(奈奎斯特公式 信号状态数V)=</w:t>
      </w:r>
    </w:p>
    <w:p w14:paraId="038685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有干扰下最大传输速率(香农公式 信噪比-S/N)=</w:t>
      </w:r>
    </w:p>
    <w:tbl>
      <w:tblPr>
        <w:tblStyle w:val="6"/>
        <w:tblW w:w="7820" w:type="dxa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020"/>
        <w:gridCol w:w="680"/>
        <w:gridCol w:w="3540"/>
      </w:tblGrid>
      <w:tr w14:paraId="1A6CA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0BC5879A">
            <w:pPr>
              <w:pStyle w:val="5"/>
              <w:spacing w:before="72" w:line="219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2"/>
                <w:sz w:val="24"/>
                <w:szCs w:val="24"/>
              </w:rPr>
              <w:t>端口</w:t>
            </w:r>
          </w:p>
        </w:tc>
        <w:tc>
          <w:tcPr>
            <w:tcW w:w="3020" w:type="dxa"/>
            <w:vAlign w:val="top"/>
          </w:tcPr>
          <w:p w14:paraId="56C2A231">
            <w:pPr>
              <w:pStyle w:val="5"/>
              <w:spacing w:before="72" w:line="219" w:lineRule="auto"/>
              <w:ind w:left="103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服务</w:t>
            </w:r>
          </w:p>
        </w:tc>
        <w:tc>
          <w:tcPr>
            <w:tcW w:w="680" w:type="dxa"/>
            <w:vAlign w:val="top"/>
          </w:tcPr>
          <w:p w14:paraId="6CE85F96">
            <w:pPr>
              <w:pStyle w:val="5"/>
              <w:spacing w:before="72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spacing w:val="13"/>
                <w:sz w:val="24"/>
                <w:szCs w:val="24"/>
              </w:rPr>
              <w:t>端口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5735952D">
            <w:pPr>
              <w:pStyle w:val="5"/>
              <w:spacing w:before="72" w:line="219" w:lineRule="auto"/>
              <w:ind w:left="119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服务</w:t>
            </w:r>
          </w:p>
        </w:tc>
      </w:tr>
      <w:tr w14:paraId="60384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2837619C">
            <w:pPr>
              <w:pStyle w:val="5"/>
              <w:spacing w:before="143" w:line="168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 w14:paraId="06282E10">
            <w:pPr>
              <w:pStyle w:val="5"/>
              <w:spacing w:before="71" w:line="217" w:lineRule="auto"/>
              <w:rPr>
                <w:sz w:val="24"/>
                <w:szCs w:val="24"/>
              </w:rPr>
            </w:pP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ftp</w:t>
            </w:r>
            <w:r>
              <w:rPr>
                <w:spacing w:val="5"/>
                <w:sz w:val="24"/>
                <w:szCs w:val="24"/>
              </w:rPr>
              <w:t>(数据)</w:t>
            </w:r>
          </w:p>
        </w:tc>
        <w:tc>
          <w:tcPr>
            <w:tcW w:w="680" w:type="dxa"/>
            <w:vAlign w:val="top"/>
          </w:tcPr>
          <w:p w14:paraId="0A57F95F">
            <w:pPr>
              <w:pStyle w:val="5"/>
              <w:spacing w:before="143" w:line="168" w:lineRule="auto"/>
              <w:ind w:left="195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73F9BC26">
            <w:pPr>
              <w:pStyle w:val="5"/>
              <w:spacing w:before="71" w:line="217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</w:t>
            </w:r>
          </w:p>
        </w:tc>
      </w:tr>
      <w:tr w14:paraId="677CB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2C0AABD9">
            <w:pPr>
              <w:pStyle w:val="5"/>
              <w:spacing w:before="142" w:line="175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 w14:paraId="02460720">
            <w:pPr>
              <w:pStyle w:val="5"/>
              <w:spacing w:before="72" w:line="219" w:lineRule="auto"/>
              <w:rPr>
                <w:sz w:val="24"/>
                <w:szCs w:val="24"/>
              </w:rPr>
            </w:pP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ftp</w:t>
            </w:r>
            <w:r>
              <w:rPr>
                <w:spacing w:val="5"/>
                <w:sz w:val="24"/>
                <w:szCs w:val="24"/>
              </w:rPr>
              <w:t>(控制)</w:t>
            </w:r>
          </w:p>
        </w:tc>
        <w:tc>
          <w:tcPr>
            <w:tcW w:w="680" w:type="dxa"/>
            <w:vAlign w:val="top"/>
          </w:tcPr>
          <w:p w14:paraId="154080FC">
            <w:pPr>
              <w:pStyle w:val="5"/>
              <w:spacing w:before="142" w:line="175" w:lineRule="auto"/>
              <w:ind w:left="125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4469A217">
            <w:pPr>
              <w:pStyle w:val="5"/>
              <w:spacing w:before="74" w:line="219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  <w:r>
              <w:rPr>
                <w:spacing w:val="5"/>
                <w:sz w:val="24"/>
                <w:szCs w:val="24"/>
              </w:rPr>
              <w:t>3(邮箱</w:t>
            </w: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接收</w:t>
            </w:r>
            <w:r>
              <w:rPr>
                <w:spacing w:val="5"/>
                <w:sz w:val="24"/>
                <w:szCs w:val="24"/>
              </w:rPr>
              <w:t>)</w:t>
            </w:r>
          </w:p>
        </w:tc>
      </w:tr>
      <w:tr w14:paraId="74289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54313C1D">
            <w:pPr>
              <w:pStyle w:val="5"/>
              <w:spacing w:before="145" w:line="173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 w14:paraId="47FCD5B1">
            <w:pPr>
              <w:pStyle w:val="5"/>
              <w:spacing w:before="76" w:line="219" w:lineRule="auto"/>
              <w:ind w:left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Telnet</w:t>
            </w:r>
            <w:r>
              <w:rPr>
                <w:spacing w:val="2"/>
                <w:sz w:val="24"/>
                <w:szCs w:val="24"/>
              </w:rPr>
              <w:t>终端仿真协议</w:t>
            </w:r>
          </w:p>
        </w:tc>
        <w:tc>
          <w:tcPr>
            <w:tcW w:w="680" w:type="dxa"/>
            <w:vAlign w:val="top"/>
          </w:tcPr>
          <w:p w14:paraId="73AE4352">
            <w:pPr>
              <w:pStyle w:val="5"/>
              <w:spacing w:before="144" w:line="174" w:lineRule="auto"/>
              <w:ind w:left="125"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0D7F9BCB">
            <w:pPr>
              <w:pStyle w:val="5"/>
              <w:spacing w:before="76" w:line="219" w:lineRule="auto"/>
              <w:ind w:left="12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https</w:t>
            </w:r>
          </w:p>
        </w:tc>
      </w:tr>
      <w:tr w14:paraId="0E89A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3D5CD8DC">
            <w:pPr>
              <w:pStyle w:val="5"/>
              <w:spacing w:before="146" w:line="166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 w14:paraId="26C8C601">
            <w:pPr>
              <w:pStyle w:val="5"/>
              <w:spacing w:before="76" w:line="214" w:lineRule="auto"/>
              <w:ind w:left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SMTP</w:t>
            </w:r>
            <w:r>
              <w:rPr>
                <w:spacing w:val="1"/>
                <w:sz w:val="24"/>
                <w:szCs w:val="24"/>
              </w:rPr>
              <w:t>简单邮件发送协议</w:t>
            </w:r>
          </w:p>
        </w:tc>
        <w:tc>
          <w:tcPr>
            <w:tcW w:w="680" w:type="dxa"/>
            <w:vAlign w:val="top"/>
          </w:tcPr>
          <w:p w14:paraId="1D97CF2C">
            <w:pPr>
              <w:pStyle w:val="5"/>
              <w:spacing w:before="146" w:line="166" w:lineRule="auto"/>
              <w:ind w:left="125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017ACB95">
            <w:pPr>
              <w:pStyle w:val="5"/>
              <w:spacing w:before="76" w:line="214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IMAP</w:t>
            </w:r>
            <w:r>
              <w:rPr>
                <w:spacing w:val="2"/>
                <w:sz w:val="24"/>
                <w:szCs w:val="24"/>
              </w:rPr>
              <w:t>电子邮件</w:t>
            </w:r>
          </w:p>
        </w:tc>
      </w:tr>
      <w:tr w14:paraId="7A53B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580" w:type="dxa"/>
            <w:tcBorders>
              <w:left w:val="nil"/>
            </w:tcBorders>
            <w:vAlign w:val="top"/>
          </w:tcPr>
          <w:p w14:paraId="52575480">
            <w:pPr>
              <w:pStyle w:val="5"/>
              <w:spacing w:before="147" w:line="171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 w14:paraId="606F3806">
            <w:pPr>
              <w:pStyle w:val="5"/>
              <w:spacing w:before="76" w:line="219" w:lineRule="auto"/>
              <w:ind w:left="15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MIME不安全 S/MIME是安全</w:t>
            </w:r>
          </w:p>
        </w:tc>
        <w:tc>
          <w:tcPr>
            <w:tcW w:w="680" w:type="dxa"/>
            <w:vAlign w:val="top"/>
          </w:tcPr>
          <w:p w14:paraId="21E8143C">
            <w:pPr>
              <w:pStyle w:val="5"/>
              <w:spacing w:before="146" w:line="172" w:lineRule="auto"/>
              <w:ind w:left="125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 w14:paraId="768A3721">
            <w:pPr>
              <w:pStyle w:val="5"/>
              <w:spacing w:before="112" w:line="183" w:lineRule="auto"/>
              <w:ind w:left="124"/>
              <w:rPr>
                <w:sz w:val="24"/>
                <w:szCs w:val="24"/>
              </w:rPr>
            </w:pPr>
          </w:p>
        </w:tc>
      </w:tr>
    </w:tbl>
    <w:p w14:paraId="0D46077F">
      <w:pPr>
        <w:bidi w:val="0"/>
        <w:rPr>
          <w:rFonts w:hint="default"/>
          <w:lang w:val="en-US" w:eastAsia="zh-CN"/>
        </w:rPr>
      </w:pPr>
    </w:p>
    <w:p w14:paraId="02AF968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计算机组成原理</w:t>
      </w:r>
    </w:p>
    <w:p w14:paraId="72174E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</w:t>
      </w:r>
    </w:p>
    <w:p w14:paraId="45634BC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ROM：</w:t>
      </w:r>
    </w:p>
    <w:p w14:paraId="146009C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PROM：</w:t>
      </w:r>
    </w:p>
    <w:p w14:paraId="1735C4F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EPROM： </w:t>
      </w:r>
    </w:p>
    <w:p w14:paraId="760FFE1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EEPROM：</w:t>
      </w:r>
    </w:p>
    <w:p w14:paraId="7E7D76A7">
      <w:pPr>
        <w:bidi w:val="0"/>
        <w:ind w:firstLine="0" w:firstLineChars="0"/>
        <w:rPr>
          <w:rFonts w:hint="eastAsia"/>
          <w:lang w:val="en-US" w:eastAsia="zh-CN"/>
        </w:rPr>
      </w:pPr>
    </w:p>
    <w:p w14:paraId="7DC6A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调制解调：</w:t>
      </w:r>
    </w:p>
    <w:p w14:paraId="26557A8E">
      <w:pPr>
        <w:bidi w:val="0"/>
        <w:ind w:firstLine="0" w:firstLineChars="0"/>
        <w:rPr>
          <w:rFonts w:hint="default"/>
          <w:lang w:val="en-US" w:eastAsia="zh-CN"/>
        </w:rPr>
      </w:pPr>
    </w:p>
    <w:p w14:paraId="21B5ECE9">
      <w:pPr>
        <w:bidi w:val="0"/>
        <w:rPr>
          <w:rFonts w:hint="eastAsia"/>
          <w:lang w:val="en-US" w:eastAsia="zh-CN"/>
        </w:rPr>
      </w:pPr>
    </w:p>
    <w:p w14:paraId="0D8C43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</w:t>
      </w:r>
    </w:p>
    <w:p w14:paraId="5FC27D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调度算法</w:t>
      </w:r>
    </w:p>
    <w:p w14:paraId="63E9BA0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FIFO先进先出</w:t>
      </w:r>
    </w:p>
    <w:p w14:paraId="0EEAF2A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LLF:开始时间-结束时间=剩余执行时间，最先的先执行(开始时间不同)</w:t>
      </w:r>
    </w:p>
    <w:p w14:paraId="5595ED0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EDF(DeadLine):截止时间最早的先运行</w:t>
      </w:r>
    </w:p>
    <w:p w14:paraId="1952E1C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最晚截止期：越接近截止期的先运行(百分比)</w:t>
      </w:r>
    </w:p>
    <w:p w14:paraId="7EBE87DA"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页淘汰(访问位，修改位)：</w:t>
      </w:r>
    </w:p>
    <w:p w14:paraId="65B6E5AD">
      <w:pPr>
        <w:bidi w:val="0"/>
        <w:ind w:firstLine="420" w:firstLineChars="0"/>
        <w:rPr>
          <w:rFonts w:hint="default"/>
          <w:lang w:val="en-US" w:eastAsia="zh-CN"/>
        </w:rPr>
      </w:pPr>
    </w:p>
    <w:p w14:paraId="36967DD4">
      <w:pPr>
        <w:bidi w:val="0"/>
        <w:rPr>
          <w:rFonts w:hint="eastAsia"/>
          <w:lang w:val="en-US" w:eastAsia="zh-CN"/>
        </w:rPr>
      </w:pPr>
    </w:p>
    <w:p w14:paraId="234F1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IO方式</w:t>
      </w:r>
    </w:p>
    <w:p w14:paraId="74CF7A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程序轮询：</w:t>
      </w:r>
    </w:p>
    <w:p w14:paraId="19C88A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程序中断：</w:t>
      </w:r>
    </w:p>
    <w:p w14:paraId="422949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DMA方式：</w:t>
      </w:r>
    </w:p>
    <w:p w14:paraId="0F5905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通道技术：</w:t>
      </w:r>
    </w:p>
    <w:p w14:paraId="6607E2A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Spooling假脱机技术：</w:t>
      </w:r>
    </w:p>
    <w:p w14:paraId="699452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磁盘最短吊臂算法：</w:t>
      </w:r>
    </w:p>
    <w:p w14:paraId="6603B57E">
      <w:pPr>
        <w:bidi w:val="0"/>
        <w:rPr>
          <w:rFonts w:hint="default"/>
          <w:lang w:val="en-US" w:eastAsia="zh-CN"/>
        </w:rPr>
      </w:pPr>
    </w:p>
    <w:p w14:paraId="2FE76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临界资源：</w:t>
      </w:r>
    </w:p>
    <w:p w14:paraId="4C8BCEA0">
      <w:pPr>
        <w:bidi w:val="0"/>
        <w:rPr>
          <w:rFonts w:hint="default"/>
          <w:lang w:val="en-US" w:eastAsia="zh-CN"/>
        </w:rPr>
      </w:pPr>
    </w:p>
    <w:p w14:paraId="09B3E19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</w:t>
      </w:r>
    </w:p>
    <w:p w14:paraId="79443214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内聚类型(低到高)</w:t>
      </w:r>
    </w:p>
    <w:p w14:paraId="1461E4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偶然：</w:t>
      </w:r>
    </w:p>
    <w:p w14:paraId="258129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逻辑：</w:t>
      </w:r>
    </w:p>
    <w:p w14:paraId="7F426D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时间：</w:t>
      </w:r>
    </w:p>
    <w:p w14:paraId="0F784F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 w14:paraId="183C180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通信：</w:t>
      </w:r>
    </w:p>
    <w:p w14:paraId="156EF3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顺序：</w:t>
      </w:r>
    </w:p>
    <w:p w14:paraId="77401B1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14FF161E">
      <w:pPr>
        <w:ind w:firstLine="0" w:firstLineChars="0"/>
        <w:rPr>
          <w:rFonts w:hint="eastAsia"/>
          <w:lang w:val="en-US" w:eastAsia="zh-CN"/>
        </w:rPr>
      </w:pPr>
    </w:p>
    <w:p w14:paraId="68B9BAB3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耦合类型</w:t>
      </w:r>
    </w:p>
    <w:p w14:paraId="639EFB2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无：</w:t>
      </w:r>
    </w:p>
    <w:p w14:paraId="5D8A0A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04DF992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标记：</w:t>
      </w:r>
    </w:p>
    <w:p w14:paraId="0F08184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控制：</w:t>
      </w:r>
    </w:p>
    <w:p w14:paraId="6981B2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外部：</w:t>
      </w:r>
    </w:p>
    <w:p w14:paraId="04CA3BC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公共：</w:t>
      </w:r>
    </w:p>
    <w:p w14:paraId="297011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</w:t>
      </w:r>
    </w:p>
    <w:p w14:paraId="6EACBE0C">
      <w:pPr>
        <w:ind w:firstLine="0" w:firstLineChars="0"/>
        <w:rPr>
          <w:rFonts w:hint="default"/>
          <w:lang w:val="en-US" w:eastAsia="zh-CN"/>
        </w:rPr>
      </w:pPr>
    </w:p>
    <w:p w14:paraId="21E75A6D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4+1视图：描述架构</w:t>
      </w:r>
    </w:p>
    <w:p w14:paraId="05C7523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进程(过程)视图：</w:t>
      </w:r>
    </w:p>
    <w:p w14:paraId="1C5AFAA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物理(部署)视图：</w:t>
      </w:r>
    </w:p>
    <w:p w14:paraId="6526D7B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逻辑视图：</w:t>
      </w:r>
    </w:p>
    <w:p w14:paraId="631EA25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开发(实现)视图：</w:t>
      </w:r>
    </w:p>
    <w:p w14:paraId="6D2B436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统一场景(用例)视图：</w:t>
      </w:r>
    </w:p>
    <w:p w14:paraId="63B9C164">
      <w:pPr>
        <w:ind w:firstLine="420" w:firstLineChars="0"/>
        <w:rPr>
          <w:rFonts w:hint="default"/>
          <w:lang w:val="en-US" w:eastAsia="zh-CN"/>
        </w:rPr>
      </w:pPr>
    </w:p>
    <w:p w14:paraId="296532E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开发模型</w:t>
      </w:r>
    </w:p>
    <w:p w14:paraId="4F83AA8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瀑布模型</w:t>
      </w:r>
      <w:r>
        <w:rPr>
          <w:rFonts w:hint="eastAsia"/>
          <w:lang w:val="en-US" w:eastAsia="zh-CN"/>
        </w:rPr>
        <w:t>：</w:t>
      </w:r>
    </w:p>
    <w:p w14:paraId="4E5D72D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原型</w:t>
      </w:r>
      <w:r>
        <w:rPr>
          <w:rFonts w:hint="eastAsia"/>
          <w:lang w:val="en-US" w:eastAsia="zh-CN"/>
        </w:rPr>
        <w:t>(演化)</w:t>
      </w:r>
      <w:r>
        <w:rPr>
          <w:rFonts w:hint="default"/>
          <w:lang w:val="en-US" w:eastAsia="zh-CN"/>
        </w:rPr>
        <w:t>模型</w:t>
      </w:r>
      <w:r>
        <w:rPr>
          <w:rFonts w:hint="eastAsia"/>
          <w:lang w:val="en-US" w:eastAsia="zh-CN"/>
        </w:rPr>
        <w:t>:</w:t>
      </w:r>
    </w:p>
    <w:p w14:paraId="32DC1C1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螺旋模型</w:t>
      </w:r>
      <w:r>
        <w:rPr>
          <w:rFonts w:hint="eastAsia"/>
          <w:lang w:val="en-US" w:eastAsia="zh-CN"/>
        </w:rPr>
        <w:t>:</w:t>
      </w:r>
    </w:p>
    <w:p w14:paraId="261A189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增量模型：</w:t>
      </w:r>
    </w:p>
    <w:p w14:paraId="13C5F67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构件模型</w:t>
      </w:r>
      <w:r>
        <w:rPr>
          <w:rFonts w:hint="eastAsia"/>
          <w:lang w:val="en-US" w:eastAsia="zh-CN"/>
        </w:rPr>
        <w:t>:</w:t>
      </w:r>
    </w:p>
    <w:p w14:paraId="71BAACF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喷泉模型</w:t>
      </w:r>
      <w:r>
        <w:rPr>
          <w:rFonts w:hint="eastAsia"/>
          <w:lang w:val="en-US" w:eastAsia="zh-CN"/>
        </w:rPr>
        <w:t>：</w:t>
      </w:r>
    </w:p>
    <w:p w14:paraId="74B615CE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t>快速应用开发</w:t>
      </w:r>
      <w:r>
        <w:rPr>
          <w:rFonts w:hint="eastAsia"/>
          <w:lang w:eastAsia="zh-CN"/>
        </w:rPr>
        <w:t>：</w:t>
      </w:r>
    </w:p>
    <w:p w14:paraId="36D0A15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W模型:</w:t>
      </w:r>
    </w:p>
    <w:p w14:paraId="1907D3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形式化方法：</w:t>
      </w:r>
    </w:p>
    <w:p w14:paraId="3723CD1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敏捷开发</w:t>
      </w:r>
      <w:r>
        <w:rPr>
          <w:rFonts w:hint="eastAsia"/>
          <w:lang w:val="en-US" w:eastAsia="zh-CN"/>
        </w:rPr>
        <w:t>:</w:t>
      </w:r>
    </w:p>
    <w:p w14:paraId="01C27832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极限编程：交流，朴素，反馈，勇气</w:t>
      </w:r>
    </w:p>
    <w:p w14:paraId="24F342CE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水晶法：以人为中心</w:t>
      </w:r>
    </w:p>
    <w:p w14:paraId="13A89B3F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并列争球法：增量迭代，按需求优先级实现</w:t>
      </w:r>
    </w:p>
    <w:p w14:paraId="539B8C6E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特征驱动：人，过程，技术</w:t>
      </w:r>
    </w:p>
    <w:p w14:paraId="21158819">
      <w:pPr>
        <w:ind w:firstLine="0" w:firstLineChars="0"/>
        <w:rPr>
          <w:rFonts w:hint="eastAsia"/>
          <w:lang w:val="en-US" w:eastAsia="zh-CN"/>
        </w:rPr>
      </w:pPr>
    </w:p>
    <w:p w14:paraId="3EC7B284">
      <w:pPr>
        <w:rPr>
          <w:rFonts w:hint="eastAsia"/>
        </w:rPr>
      </w:pPr>
      <w:r>
        <w:rPr>
          <w:rFonts w:hint="eastAsia"/>
          <w:b/>
          <w:bCs/>
        </w:rPr>
        <w:t>软件结构化设计</w:t>
      </w:r>
      <w:r>
        <w:rPr>
          <w:rFonts w:hint="eastAsia"/>
          <w:lang w:eastAsia="zh-CN"/>
        </w:rPr>
        <w:t>：</w:t>
      </w:r>
    </w:p>
    <w:p w14:paraId="5CBAE299">
      <w:pPr>
        <w:ind w:firstLine="0" w:firstLineChars="0"/>
        <w:rPr>
          <w:rFonts w:hint="default"/>
          <w:lang w:val="en-US" w:eastAsia="zh-CN"/>
        </w:rPr>
      </w:pPr>
    </w:p>
    <w:p w14:paraId="6BCD9CFE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 w14:paraId="2875FD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参与者：</w:t>
      </w:r>
    </w:p>
    <w:p w14:paraId="7FFB3E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关联关系：</w:t>
      </w:r>
    </w:p>
    <w:p w14:paraId="4AEC59F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泛化(继承)关系:</w:t>
      </w:r>
    </w:p>
    <w:p w14:paraId="36AA4D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用例间：</w:t>
      </w:r>
    </w:p>
    <w:p w14:paraId="0E51305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包含关系：</w:t>
      </w:r>
    </w:p>
    <w:p w14:paraId="10CE7A9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扩展关系：</w:t>
      </w:r>
    </w:p>
    <w:p w14:paraId="2850F6D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泛化(继承)关系：</w:t>
      </w:r>
    </w:p>
    <w:p w14:paraId="41E11C26">
      <w:pPr>
        <w:rPr>
          <w:rFonts w:hint="default"/>
          <w:lang w:val="en-US" w:eastAsia="zh-CN"/>
        </w:rPr>
      </w:pPr>
    </w:p>
    <w:p w14:paraId="1AF0FE6E">
      <w:pPr>
        <w:ind w:firstLine="420" w:firstLineChars="0"/>
        <w:rPr>
          <w:rFonts w:hint="default"/>
          <w:lang w:val="en-US" w:eastAsia="zh-CN"/>
        </w:rPr>
      </w:pPr>
    </w:p>
    <w:p w14:paraId="2B8835CA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时期的维度：</w:t>
      </w:r>
    </w:p>
    <w:p w14:paraId="0FEDEA8B">
      <w:pPr>
        <w:ind w:firstLine="420" w:firstLineChars="0"/>
        <w:rPr>
          <w:rFonts w:hint="default"/>
          <w:lang w:val="en-US" w:eastAsia="zh-CN"/>
        </w:rPr>
      </w:pPr>
    </w:p>
    <w:p w14:paraId="22EC65FC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架构评估中的质量属性：</w:t>
      </w:r>
    </w:p>
    <w:p w14:paraId="4BEE0F1E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性能：</w:t>
      </w:r>
    </w:p>
    <w:p w14:paraId="429FA22E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可靠性：</w:t>
      </w:r>
    </w:p>
    <w:p w14:paraId="08F1E27B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可用性：</w:t>
      </w:r>
    </w:p>
    <w:p w14:paraId="1FC57174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安全性：</w:t>
      </w:r>
    </w:p>
    <w:p w14:paraId="0E21F7AF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可修改性：</w:t>
      </w:r>
    </w:p>
    <w:p w14:paraId="4748E31C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功能性：</w:t>
      </w:r>
    </w:p>
    <w:p w14:paraId="26E37145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可变性：</w:t>
      </w:r>
    </w:p>
    <w:p w14:paraId="5FDD2872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互操作性:</w:t>
      </w:r>
    </w:p>
    <w:p w14:paraId="44C2C743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易用性：</w:t>
      </w:r>
    </w:p>
    <w:p w14:paraId="06607188">
      <w:pPr>
        <w:ind w:firstLine="420" w:firstLineChars="0"/>
        <w:rPr>
          <w:rFonts w:hint="eastAsia"/>
          <w:lang w:val="en-US" w:eastAsia="zh-CN"/>
        </w:rPr>
      </w:pPr>
    </w:p>
    <w:p w14:paraId="35988496">
      <w:pPr>
        <w:ind w:firstLine="0" w:firstLineChars="0"/>
        <w:rPr>
          <w:rFonts w:hint="eastAsia"/>
          <w:lang w:val="en-US" w:eastAsia="zh-CN"/>
        </w:rPr>
      </w:pPr>
    </w:p>
    <w:p w14:paraId="574C19B3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</w:t>
      </w:r>
    </w:p>
    <w:p w14:paraId="6255824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创建型：单例，原型(在不明确细节的情况下创建对象)，工厂方法，抽象工厂，建造者(构建与表示分离)</w:t>
      </w:r>
    </w:p>
    <w:p w14:paraId="20AA37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结构型：桥接(抽象和实现部分分离)，适配器，组合，装饰，外观，享元，代理</w:t>
      </w:r>
    </w:p>
    <w:p w14:paraId="4C1ACA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行为型：剩下的</w:t>
      </w:r>
    </w:p>
    <w:p w14:paraId="2BE55855">
      <w:pPr>
        <w:ind w:firstLine="0" w:firstLineChars="0"/>
        <w:rPr>
          <w:rFonts w:hint="eastAsia"/>
          <w:lang w:val="en-US" w:eastAsia="zh-CN"/>
        </w:rPr>
      </w:pPr>
    </w:p>
    <w:p w14:paraId="2173BE0C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权衡点：</w:t>
      </w:r>
    </w:p>
    <w:p w14:paraId="56079B3E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风险点：</w:t>
      </w:r>
    </w:p>
    <w:p w14:paraId="7E742C99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敏感点：</w:t>
      </w:r>
    </w:p>
    <w:p w14:paraId="5451B4E3">
      <w:pPr>
        <w:ind w:firstLine="0" w:firstLineChars="0"/>
        <w:rPr>
          <w:rFonts w:hint="eastAsia"/>
          <w:lang w:val="en-US" w:eastAsia="zh-CN"/>
        </w:rPr>
      </w:pPr>
    </w:p>
    <w:p w14:paraId="18B67195">
      <w:pPr>
        <w:ind w:firstLine="0" w:firstLineChars="0"/>
        <w:rPr>
          <w:rFonts w:hint="eastAsia"/>
          <w:lang w:val="en-US" w:eastAsia="zh-CN"/>
        </w:rPr>
      </w:pPr>
    </w:p>
    <w:p w14:paraId="4C04CF54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质量属性场景描述</w:t>
      </w:r>
    </w:p>
    <w:p w14:paraId="4F428F0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刺激源：</w:t>
      </w:r>
    </w:p>
    <w:p w14:paraId="7959D4D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刺激：</w:t>
      </w:r>
    </w:p>
    <w:p w14:paraId="5AFF0C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环境：</w:t>
      </w:r>
    </w:p>
    <w:p w14:paraId="3C3247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制品：</w:t>
      </w:r>
    </w:p>
    <w:p w14:paraId="2138A6A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响应：</w:t>
      </w:r>
    </w:p>
    <w:p w14:paraId="03CFA8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响应度量：</w:t>
      </w:r>
    </w:p>
    <w:p w14:paraId="0D8CFDF3">
      <w:pPr>
        <w:ind w:firstLine="0" w:firstLineChars="0"/>
        <w:rPr>
          <w:rFonts w:hint="eastAsia"/>
          <w:lang w:val="en-US" w:eastAsia="zh-CN"/>
        </w:rPr>
      </w:pPr>
    </w:p>
    <w:p w14:paraId="3C7B1112">
      <w:pPr>
        <w:rPr>
          <w:rFonts w:hint="default"/>
          <w:lang w:val="en-US" w:eastAsia="zh-CN"/>
        </w:rPr>
      </w:pPr>
    </w:p>
    <w:p w14:paraId="51400FC4">
      <w:pPr>
        <w:rPr>
          <w:rFonts w:hint="default"/>
          <w:lang w:val="en-US" w:eastAsia="zh-CN"/>
        </w:rPr>
      </w:pPr>
    </w:p>
    <w:p w14:paraId="41261FB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66010" cy="2081530"/>
            <wp:effectExtent l="0" t="0" r="11430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A4C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1C2B80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单元测试：</w:t>
      </w:r>
    </w:p>
    <w:p w14:paraId="46C2E7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集成测试：</w:t>
      </w:r>
    </w:p>
    <w:p w14:paraId="2F1531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确认/系统/验收测试： </w:t>
      </w:r>
    </w:p>
    <w:p w14:paraId="68541DBD">
      <w:pPr>
        <w:ind w:firstLine="420" w:firstLineChars="0"/>
        <w:rPr>
          <w:rFonts w:hint="eastAsia"/>
          <w:lang w:val="en-US" w:eastAsia="zh-CN"/>
        </w:rPr>
      </w:pPr>
    </w:p>
    <w:p w14:paraId="33111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AB测试：</w:t>
      </w:r>
    </w:p>
    <w:p w14:paraId="72DF31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基准性能测试：</w:t>
      </w:r>
    </w:p>
    <w:p w14:paraId="62701A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压力测试：</w:t>
      </w:r>
    </w:p>
    <w:p w14:paraId="3CCFBC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可靠性测试：</w:t>
      </w:r>
    </w:p>
    <w:p w14:paraId="045262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灰盒测试:黑+白，</w:t>
      </w:r>
    </w:p>
    <w:p w14:paraId="52A3F7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黑盒测试：</w:t>
      </w:r>
    </w:p>
    <w:p w14:paraId="16A87B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白盒测试：</w:t>
      </w:r>
    </w:p>
    <w:p w14:paraId="368AC5D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语句覆盖：</w:t>
      </w:r>
    </w:p>
    <w:p w14:paraId="74C0008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判定覆盖：</w:t>
      </w:r>
    </w:p>
    <w:p w14:paraId="0CEAE5D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条件覆盖：</w:t>
      </w:r>
    </w:p>
    <w:p w14:paraId="3E31C33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判定-条件覆盖:</w:t>
      </w:r>
    </w:p>
    <w:p w14:paraId="5A8284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条件组合覆盖：</w:t>
      </w:r>
    </w:p>
    <w:p w14:paraId="7228B7B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路径覆盖：</w:t>
      </w:r>
    </w:p>
    <w:p w14:paraId="2D68E6A1">
      <w:pPr>
        <w:ind w:firstLine="420" w:firstLineChars="0"/>
        <w:rPr>
          <w:rFonts w:hint="default"/>
          <w:lang w:val="en-US" w:eastAsia="zh-CN"/>
        </w:rPr>
      </w:pPr>
    </w:p>
    <w:p w14:paraId="41B5A369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MTTF: </w:t>
      </w:r>
    </w:p>
    <w:p w14:paraId="1393348F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MTTR:</w:t>
      </w:r>
    </w:p>
    <w:p w14:paraId="20347BD0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MTBF:</w:t>
      </w:r>
    </w:p>
    <w:p w14:paraId="21F36A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环路复杂度=</w:t>
      </w:r>
    </w:p>
    <w:p w14:paraId="00DD8314">
      <w:pPr>
        <w:ind w:firstLine="0" w:firstLineChars="0"/>
        <w:rPr>
          <w:rFonts w:hint="default"/>
          <w:lang w:val="en-US" w:eastAsia="zh-CN"/>
        </w:rPr>
      </w:pPr>
    </w:p>
    <w:p w14:paraId="37FF96D8">
      <w:pPr>
        <w:ind w:firstLine="0" w:firstLineChars="0"/>
        <w:rPr>
          <w:rFonts w:hint="default"/>
          <w:lang w:val="en-US" w:eastAsia="zh-CN"/>
        </w:rPr>
      </w:pPr>
    </w:p>
    <w:p w14:paraId="7AD91EB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法律</w:t>
      </w:r>
    </w:p>
    <w:p w14:paraId="3B495C6D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国家机密保密期：</w:t>
      </w:r>
    </w:p>
    <w:p w14:paraId="7F1715BF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知识产权属于民法</w:t>
      </w:r>
    </w:p>
    <w:p w14:paraId="28273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软件著作中的修改权，署名权，保护作品完整权受到永久保护</w:t>
      </w:r>
    </w:p>
    <w:p w14:paraId="7C02D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著作权的保护期限为作者终身+死后50年</w:t>
      </w:r>
    </w:p>
    <w:p w14:paraId="67CC460E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Cs w:val="21"/>
        </w:rPr>
        <w:t>发表权</w:t>
      </w:r>
      <w:r>
        <w:rPr>
          <w:rFonts w:hint="eastAsia" w:ascii="宋体" w:hAnsi="宋体" w:eastAsia="宋体"/>
          <w:szCs w:val="21"/>
          <w:lang w:val="en-US" w:eastAsia="zh-CN"/>
        </w:rPr>
        <w:t>只能使用一次</w:t>
      </w:r>
    </w:p>
    <w:p w14:paraId="13F9B340">
      <w:pPr>
        <w:ind w:firstLine="0" w:firstLineChars="0"/>
        <w:rPr>
          <w:rFonts w:hint="default"/>
          <w:lang w:val="en-US" w:eastAsia="zh-CN"/>
        </w:rPr>
      </w:pPr>
    </w:p>
    <w:p w14:paraId="7C7335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7757AD62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</w:t>
      </w:r>
    </w:p>
    <w:p w14:paraId="3B02A6B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内模式(机器): </w:t>
      </w:r>
    </w:p>
    <w:p w14:paraId="164F76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模式/概念模式(开发)</w:t>
      </w:r>
    </w:p>
    <w:p w14:paraId="0CE491F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外模式(用户)：</w:t>
      </w:r>
    </w:p>
    <w:p w14:paraId="62F6803E">
      <w:pPr>
        <w:ind w:firstLine="0" w:firstLineChars="0"/>
        <w:rPr>
          <w:rFonts w:hint="eastAsia"/>
          <w:lang w:val="en-US" w:eastAsia="zh-CN"/>
        </w:rPr>
      </w:pPr>
    </w:p>
    <w:p w14:paraId="30A0AF5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实体完整性：</w:t>
      </w:r>
    </w:p>
    <w:p w14:paraId="29EA583D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参照完整性：</w:t>
      </w:r>
    </w:p>
    <w:p w14:paraId="713B8E30">
      <w:pPr>
        <w:ind w:firstLine="0" w:firstLineChars="0"/>
        <w:rPr>
          <w:rFonts w:hint="eastAsia"/>
          <w:lang w:val="en-US" w:eastAsia="zh-CN"/>
        </w:rPr>
      </w:pPr>
    </w:p>
    <w:p w14:paraId="11C345B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自定义完整：</w:t>
      </w:r>
    </w:p>
    <w:p w14:paraId="5F257898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自然连接：结果中会去除重复的字段</w:t>
      </w:r>
    </w:p>
    <w:p w14:paraId="54A27CAC">
      <w:pPr>
        <w:ind w:firstLine="0" w:firstLineChars="0"/>
        <w:rPr>
          <w:rFonts w:hint="eastAsia"/>
          <w:lang w:val="en-US" w:eastAsia="zh-CN"/>
        </w:rPr>
      </w:pPr>
    </w:p>
    <w:p w14:paraId="2158DAEA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数据库事务特性：</w:t>
      </w:r>
    </w:p>
    <w:p w14:paraId="3A3D24D2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</w:t>
      </w:r>
    </w:p>
    <w:p w14:paraId="63B4B38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第一范式：每个字段都不能再分</w:t>
      </w:r>
    </w:p>
    <w:p w14:paraId="4BF66B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第二范式：</w:t>
      </w:r>
    </w:p>
    <w:p w14:paraId="05DCCF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第三范式：</w:t>
      </w:r>
    </w:p>
    <w:p w14:paraId="411861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第四范式：</w:t>
      </w:r>
    </w:p>
    <w:p w14:paraId="37D4D3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杂</w:t>
      </w:r>
    </w:p>
    <w:p w14:paraId="73747B72">
      <w:pPr>
        <w:ind w:firstLine="0" w:firstLineChars="0"/>
        <w:rPr>
          <w:rFonts w:hint="eastAsia"/>
          <w:lang w:val="en-US" w:eastAsia="zh-CN"/>
        </w:rPr>
      </w:pPr>
    </w:p>
    <w:p w14:paraId="3DD30C7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SOAP简单对象访问协议：</w:t>
      </w:r>
    </w:p>
    <w:p w14:paraId="66A4C99C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数据集成方式：</w:t>
      </w:r>
    </w:p>
    <w:p w14:paraId="2B32F3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数据联邦：</w:t>
      </w:r>
    </w:p>
    <w:p w14:paraId="684FBD9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数据复制：</w:t>
      </w:r>
    </w:p>
    <w:p w14:paraId="576FFAB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基于接口的数据集成：</w:t>
      </w:r>
    </w:p>
    <w:p w14:paraId="37412449">
      <w:pPr>
        <w:ind w:firstLine="0" w:firstLineChars="0"/>
        <w:rPr>
          <w:rFonts w:hint="default"/>
          <w:lang w:val="en-US" w:eastAsia="zh-CN"/>
        </w:rPr>
      </w:pPr>
    </w:p>
    <w:p w14:paraId="399683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A118D"/>
    <w:rsid w:val="60E3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able Text"/>
    <w:basedOn w:val="1"/>
    <w:autoRedefine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836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2025-11-01T07:40:27Z</dcterms:created>
  <dc:creator>mmwwtt</dc:creator>
  <cp:lastModifiedBy>万岁</cp:lastModifiedBy>
  <dcterms:modified xsi:type="dcterms:W3CDTF">2025-11-01T22:43:15Z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eyJoZGlkIjoiN2YzNjBkOTgyNWQ1YTMxYzM3MzMwNWFiODNmOWIzYWMiLCJ1c2VySWQiOiI3MTg5NzgzNjMifQ==</vt:lpwstr>
  </property>
  <property fmtid="{D5CDD505-2E9C-101B-9397-08002B2CF9AE}" pid="4" name="ICV">
    <vt:lpwstr>766A9524D03C4A449AB643F4531711BD_12</vt:lpwstr>
  </property>
</Properties>
</file>