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xqvpwj108hr" w:id="0"/>
      <w:bookmarkEnd w:id="0"/>
      <w:r w:rsidDel="00000000" w:rsidR="00000000" w:rsidRPr="00000000">
        <w:rPr>
          <w:rtl w:val="0"/>
        </w:rPr>
        <w:t xml:space="preserve">Introdução ao Armazenamento e Análise de Dados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i0glciutoj5d" w:id="1"/>
      <w:bookmarkEnd w:id="1"/>
      <w:r w:rsidDel="00000000" w:rsidR="00000000" w:rsidRPr="00000000">
        <w:rPr>
          <w:rtl w:val="0"/>
        </w:rPr>
        <w:t xml:space="preserve">Aula 1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9yixbcaxnq1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fa6fgnl0r6l2" w:id="3"/>
      <w:bookmarkEnd w:id="3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Introduizir o SGBD MySQL;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um BD a partir de scripts pré-definidos;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Introdução às ferramentas XAMPP e SQLyog;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Realização de consultas simples.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8lecma738ewa" w:id="4"/>
      <w:bookmarkEnd w:id="4"/>
      <w:r w:rsidDel="00000000" w:rsidR="00000000" w:rsidRPr="00000000">
        <w:rPr>
          <w:rtl w:val="0"/>
        </w:rPr>
        <w:t xml:space="preserve">Instruções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Acesse o XAMPP (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https://www.apachefriends.org/pt_br/index.html</w:t>
        </w:r>
      </w:hyperlink>
      <w:r w:rsidDel="00000000" w:rsidR="00000000" w:rsidRPr="00000000">
        <w:rPr>
          <w:rtl w:val="0"/>
        </w:rPr>
        <w:t xml:space="preserve">) a partir do menu do canto inferior direto do Windows. Clique com o botão direito e inicialize o MySQL. Após a inicialização, o círculo vermelho ao lado do texto MySQL ficará verde. Isto indica que você conseguiu inicializar o Sistema Gerenciador de Banco de Dados (SGBD) chamado MySQL.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Um SGBD pode possuir e gerenciar diversos bancos de dados.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71700" cy="18764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2171700" cy="1876425"/>
                          <a:chOff x="152400" y="152400"/>
                          <a:chExt cx="2152650" cy="1857375"/>
                        </a:xfrm>
                      </wpg:grpSpPr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152650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" name="Shape 5"/>
                        <wps:spPr>
                          <a:xfrm>
                            <a:off x="1190275" y="1770825"/>
                            <a:ext cx="590100" cy="1968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71700" cy="1876425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1876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Abra o SQLyog (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https://github.com/webyog/sqlyog-community/wiki/Downloads</w:t>
        </w:r>
      </w:hyperlink>
      <w:r w:rsidDel="00000000" w:rsidR="00000000" w:rsidRPr="00000000">
        <w:rPr>
          <w:rtl w:val="0"/>
        </w:rPr>
        <w:t xml:space="preserve">) e se crie uma nova conexão com o MySQL. Acesse “File &gt; New Connection” (CTRL+M), clique em “New....” e em seguida digite </w:t>
      </w:r>
      <w:r w:rsidDel="00000000" w:rsidR="00000000" w:rsidRPr="00000000">
        <w:rPr>
          <w:b w:val="1"/>
          <w:rtl w:val="0"/>
        </w:rPr>
        <w:t xml:space="preserve">iaad</w:t>
      </w:r>
      <w:r w:rsidDel="00000000" w:rsidR="00000000" w:rsidRPr="00000000">
        <w:rPr>
          <w:rtl w:val="0"/>
        </w:rPr>
        <w:t xml:space="preserve"> na caixa de texto do popup que irá aparecer. Clique OK e mantenha as opções padrão. Em seguida clique em “Test Connection” (ALT+T). Caso apareça um popup informando que a conexão foi feita com sucesso é porque está tudo certo. Nas máquinas configuradas na UFRPE, o XAMPP possui utiliza o Username </w:t>
      </w:r>
      <w:r w:rsidDel="00000000" w:rsidR="00000000" w:rsidRPr="00000000">
        <w:rPr>
          <w:b w:val="1"/>
          <w:rtl w:val="0"/>
        </w:rPr>
        <w:t xml:space="preserve">aluno </w:t>
      </w:r>
      <w:r w:rsidDel="00000000" w:rsidR="00000000" w:rsidRPr="00000000">
        <w:rPr>
          <w:rtl w:val="0"/>
        </w:rPr>
        <w:t xml:space="preserve">e o Password </w:t>
      </w:r>
      <w:r w:rsidDel="00000000" w:rsidR="00000000" w:rsidRPr="00000000">
        <w:rPr>
          <w:b w:val="1"/>
          <w:rtl w:val="0"/>
        </w:rPr>
        <w:t xml:space="preserve">aluno10</w:t>
      </w:r>
      <w:r w:rsidDel="00000000" w:rsidR="00000000" w:rsidRPr="00000000">
        <w:rPr>
          <w:rtl w:val="0"/>
        </w:rPr>
        <w:t xml:space="preserve">. Caso não consiga efetuar a conexão mesmo com as credenciais corretas, tente recomeçar do zero, excluindo as conexões pré-existentes.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85138" cy="217874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085138" cy="2178740"/>
                          <a:chOff x="152400" y="152400"/>
                          <a:chExt cx="6553201" cy="3486975"/>
                        </a:xfrm>
                      </wpg:grpSpPr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 b="5356" l="0" r="0" t="0"/>
                          <a:stretch/>
                        </pic:blipFill>
                        <pic:spPr>
                          <a:xfrm>
                            <a:off x="152400" y="152400"/>
                            <a:ext cx="6553201" cy="348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85138" cy="2178740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5138" cy="21787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Quando o teste for concluido com sucesso, clique no botão “Connect”. Assim, a ferramenta irá se conectar ao SGBD MySQL que está rodando em sua máquina local. Após a conexão, selecione a opção indicada na figura abaixo e nomeie o banco de dados criado como </w:t>
      </w:r>
      <w:r w:rsidDel="00000000" w:rsidR="00000000" w:rsidRPr="00000000">
        <w:rPr>
          <w:b w:val="1"/>
          <w:rtl w:val="0"/>
        </w:rPr>
        <w:t xml:space="preserve">iaad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248275" cy="25241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 área de execução de queries, execute o comando indicado na figura abaixo. Estes comandos criam uma tabela </w:t>
      </w:r>
      <w:r w:rsidDel="00000000" w:rsidR="00000000" w:rsidRPr="00000000">
        <w:rPr>
          <w:b w:val="1"/>
          <w:rtl w:val="0"/>
        </w:rPr>
        <w:t xml:space="preserve">linha_produto</w:t>
      </w:r>
      <w:r w:rsidDel="00000000" w:rsidR="00000000" w:rsidRPr="00000000">
        <w:rPr>
          <w:rtl w:val="0"/>
        </w:rPr>
        <w:t xml:space="preserve"> e inserem 3 registros nela.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24425" cy="1714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924425" cy="1714500"/>
                          <a:chOff x="152400" y="152400"/>
                          <a:chExt cx="4905375" cy="16954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905375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24425" cy="1714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4425" cy="1714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00575" cy="7048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Para executar os comandos digitados no editor de queries, clique com o botão direito sobre a área de edição e selecione a opção “Execute All Queries”, ou selecione a query específica que deseja executar e selecione “Execute Query”. Clique sobre o item “root@localhost” e em seguida clique no botão ao lado do select que apresenta o banco de dados ao qual você está conectado, para atualizar os elementos da navegação, conforme a figura abaixo.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76425" cy="723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Confira se foi criada uma nova tabela nas tabelas do banco de dados, conforme a figura abaixo. Observe que a ferramente já apresenta as informações de cada elemento criado na tabela (chaves, colunas etc.).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76550" cy="14192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Execute o comando abaixo e em seguida clique sobre o “root@localhost” e aperte F5 (Refresh Object Browser)... 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33550" cy="419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...parabéns, você acabou de apagar TODO o banco de dados. Da próxima vez que você fizer isso, pode ser a sua última vez a trabalhar na área de TI. ;)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Agora execute o “iaad - aula 1 - script.sql” disponível nos recursos da disciplina. Para executar o script, basta baixar o arquivo, selecionar o arquivo acessando o menu “File &gt; Open…” e executar os comandos abertos na área de edição. Em seguida, clique sobre o “root@localhost” e aperte F5 (Refresh Object Browser). Clique sobre o banco de dados “base_vendas” e em seguida sobre as tabelas. Confira se tudo foi criado conforme a figura abaixo. Agora faça os exercícios indicados na próxima seção.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400175" cy="17335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54050"/>
                          <a:ext cx="1400175" cy="1733550"/>
                          <a:chOff x="0" y="54050"/>
                          <a:chExt cx="1390650" cy="1714500"/>
                        </a:xfrm>
                      </wpg:grpSpPr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1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4050"/>
                            <a:ext cx="13906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400175" cy="17335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1733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5b9m0atsu9v" w:id="5"/>
      <w:bookmarkEnd w:id="5"/>
      <w:r w:rsidDel="00000000" w:rsidR="00000000" w:rsidRPr="00000000">
        <w:rPr>
          <w:rtl w:val="0"/>
        </w:rPr>
        <w:t xml:space="preserve">Exercícios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Cada exercício abaixo deve ser resolvido em um arquivo separado, com o padrão “ex1.txt” (ou ex1.sql, caso seja apenas um SQL) e disponibilizado em seu respositório pessoal (github) em um repositório chamado </w:t>
      </w:r>
      <w:r w:rsidDel="00000000" w:rsidR="00000000" w:rsidRPr="00000000">
        <w:rPr>
          <w:b w:val="1"/>
          <w:rtl w:val="0"/>
        </w:rPr>
        <w:t xml:space="preserve">iaad</w:t>
      </w:r>
      <w:r w:rsidDel="00000000" w:rsidR="00000000" w:rsidRPr="00000000">
        <w:rPr>
          <w:rtl w:val="0"/>
        </w:rPr>
        <w:t xml:space="preserve">. Caso esteja fazendo em grupo, cada membro do grupo precisa enviar os arquivos criados em seu repositório pessoal.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é a diferença entre um Banco de Dados e um Sistema de Gerenciamento de Banco de Dados?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uma consulta “ex2.sql” que retorne todos os clientes;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o banco de dados criado;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Altere o script de criação do banco de dados para incluir uma coluna extra com o sobrenome do vendedor e se inclua como um novo vendedor com o código ‘07’.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Na linha 773, altere o registro que possui o pedido de código 326, e que está associado ao vendedor ‘01’, para que seja associado ao novo vendedor ‘07’.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Execute o script de criação do banco de dados.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as seguintes consultas, usando o padrão “ex5a.sql”, “ex5b.sql” etc: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Itens de pedido que se referem ao produto 403;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Pedidos que possuem pelo menos um item com a quantidade maior que 1;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Pedidos realizados antes de 2010;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Número do pedido, nome do cliente e nome do vendedor;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quantidade total de pedidos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soma das quantidades de produtos solicitados nos itens de pedido;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média das quantidades de produtos solicitados nos itens de pedido;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nome do cliente e a quantidade de pedidos que ele fez.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uwceys8pzyg2" w:id="6"/>
      <w:bookmarkEnd w:id="6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3C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https://www.devmedia.com.br/introducao-ao-comando-select-da-sql-parte-i/16527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https://www.devmedia.com.br/introducao-ao-comando-select-da-sql-parte-ii/16528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https://www.devmedia.com.br/introducao-ao-comando-select-da-sql-parte-iii/16537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7.png"/><Relationship Id="rId22" Type="http://schemas.openxmlformats.org/officeDocument/2006/relationships/hyperlink" Target="https://www.devmedia.com.br/introducao-ao-comando-select-da-sql-parte-ii/16528" TargetMode="External"/><Relationship Id="rId10" Type="http://schemas.openxmlformats.org/officeDocument/2006/relationships/image" Target="media/image9.png"/><Relationship Id="rId21" Type="http://schemas.openxmlformats.org/officeDocument/2006/relationships/hyperlink" Target="https://www.devmedia.com.br/introducao-ao-comando-select-da-sql-parte-i/16527" TargetMode="External"/><Relationship Id="rId13" Type="http://schemas.openxmlformats.org/officeDocument/2006/relationships/image" Target="media/image4.png"/><Relationship Id="rId24" Type="http://schemas.openxmlformats.org/officeDocument/2006/relationships/hyperlink" Target="https://www.w3schools.com/sql/default.asp" TargetMode="External"/><Relationship Id="rId12" Type="http://schemas.openxmlformats.org/officeDocument/2006/relationships/image" Target="media/image13.png"/><Relationship Id="rId23" Type="http://schemas.openxmlformats.org/officeDocument/2006/relationships/hyperlink" Target="https://www.devmedia.com.br/introducao-ao-comando-select-da-sql-parte-iii/1653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webyog/sqlyog-community/wiki/Downloads" TargetMode="External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www.apachefriends.org/pt_br/index.html" TargetMode="External"/><Relationship Id="rId18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