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p><w:pPr><w:pStyle w:val="2"/><w:bidi w:val="0"/><w:jc w:val="center"/><w:rPr><w:rFonts w:hint="eastAsia"/></w:rPr></w:pPr><w:r><w:rPr><w:rFonts w:hint="eastAsia"/><w:lang w:val="en-US" w:eastAsia="zh-CN"/></w:rPr><w:t>Wnufis</w:t></w:r><w:r><w:rPr><w:rFonts w:hint="eastAsia"/></w:rPr><w:t>风险分析报告</w:t></w:r></w:p><w:p><w:pPr><w:jc w:val="center"/><w:rPr><w:rFonts w:hint="default"/><w:u w:val="single"/><w:lang w:val="en-US" w:eastAsia="zh-CN"/></w:rPr></w:pPr><w:r><w:rPr><w:rFonts w:hint="eastAsia"/><w:lang w:val="en-US" w:eastAsia="zh-CN"/></w:rPr><w:t>借款人：</w:t></w:r><w:r><w:rPr><w:rFonts w:hint="eastAsia"/><w:u w:val="single"/><w:lang w:val="en-US" w:eastAsia="zh-CN"/></w:rPr><w:t>Wnufis </w:t></w:r><w:r><w:rPr><w:rFonts w:hint="eastAsia"/><w:lang w:val="en-US" w:eastAsia="zh-CN"/></w:rPr><w:tab/></w:r><w:r><w:rPr><w:rFonts w:hint="eastAsia"/><w:lang w:val="en-US" w:eastAsia="zh-CN"/></w:rPr><w:tab/></w:r><w:r><w:rPr><w:rFonts w:hint="eastAsia"/><w:lang w:val="en-US" w:eastAsia="zh-CN"/></w:rPr><w:t>联系方式：</w:t></w:r><w:r><w:rPr><w:rFonts w:hint="eastAsia"/><w:u w:val="single"/><w:lang w:val="en-US" w:eastAsia="zh-CN"/></w:rPr><w:t>17835265340</w:t></w:r></w:p><w:p><w:pPr><w:jc w:val="center"/><w:rPr><w:rFonts w:hint="default"/><w:u w:val="single"/><w:lang w:val="en-US" w:eastAsia="zh-CN"/></w:rPr></w:pPr></w:p><w:p><w:pPr><w:rPr><w:rFonts w:hint="default"/><w:lang w:val="en-US" w:eastAsia="zh-CN"/></w:rPr></w:pPr><w:r><w:rPr><w:rFonts w:hint="default"/><w:lang w:val="en-US" w:eastAsia="zh-CN"/></w:rPr><w:t>金融领域的贷款风险评估是一项至关重要的任务，它涉及对借款人的财务状况、信用历史和贷款申请细节进行全面评估，以便确定贷款的可信度和潜在风险水平。本报告旨在通过分析借款人的各项财务指标和贷款申请信息，为金融机构提供决策支持，帮助其准确评估贷款风险。</w:t></w:r></w:p><w:p><w:pPr><w:pStyle w:val="3"/><w:bidi w:val="0"/><w:rPr><w:rFonts w:hint="default"/><w:lang w:val="en-US" w:eastAsia="zh-CN"/></w:rPr></w:pPr><w:r><w:rPr><w:rFonts w:hint="default"/><w:lang w:val="en-US" w:eastAsia="zh-CN"/></w:rPr><w:t>借款人详情</w:t></w:r></w:p><w:p><w:pPr><w:rPr><w:rFonts w:hint="default"/><w:lang w:val="en-US" w:eastAsia="zh-CN"/></w:rPr></w:pPr><w:r><w:rPr><w:rFonts w:hint="default"/><w:lang w:val="en-US" w:eastAsia="zh-CN"/></w:rPr><w:t>借款人</w:t></w:r><w:r><w:rPr><w:rFonts w:hint="eastAsia"/><w:lang w:val="en-US" w:eastAsia="zh-CN"/></w:rPr><w:t>目前已工作3 years</w:t></w:r><w:r><w:rPr><w:rFonts w:hint="default"/><w:lang w:val="en-US" w:eastAsia="zh-CN"/></w:rPr><w:t>年，居住在</w:t></w:r><w:r><w:rPr><w:rFonts w:hint="eastAsia"/><w:lang w:val="en-US" w:eastAsia="zh-CN"/></w:rPr><w:t>LA，当前房屋所有权情况为RENT</w:t></w:r><w:r><w:rPr><w:rFonts w:hint="default"/><w:lang w:val="en-US" w:eastAsia="zh-CN"/></w:rPr><w:t>。借款人的年收入为</w:t></w:r><w:r><w:rPr><w:rFonts w:hint="eastAsia"/><w:lang w:val="en-US" w:eastAsia="zh-CN"/></w:rPr><w:t>26,000</w:t></w:r><w:r><w:rPr><w:rFonts w:hint="default"/><w:lang w:val="en-US" w:eastAsia="zh-CN"/></w:rPr><w:t>，其身份信息已通过</w:t></w:r><w:r><w:rPr><w:rFonts w:hint="eastAsia"/><w:lang w:val="en-US" w:eastAsia="zh-CN"/></w:rPr><w:t>Not Verified</w:t></w:r><w:r><w:rPr><w:rFonts w:hint="default"/><w:lang w:val="en-US" w:eastAsia="zh-CN"/></w:rPr><w:t>验证。</w:t></w:r></w:p><w:p><w:pPr><w:pStyle w:val="3"/><w:bidi w:val="0"/><w:rPr><w:rFonts w:hint="default"/><w:lang w:val="en-US" w:eastAsia="zh-CN"/></w:rPr></w:pPr><w:r><w:rPr><w:rFonts w:hint="default"/><w:lang w:val="en-US" w:eastAsia="zh-CN"/></w:rPr><w:t>贷款详情</w:t></w:r></w:p><w:p><w:pPr><w:rPr><w:rFonts w:hint="default"/><w:lang w:val="en-US" w:eastAsia="zh-CN"/></w:rPr></w:pPr><w:r><w:rPr><w:rFonts w:hint="default"/><w:lang w:val="en-US" w:eastAsia="zh-CN"/></w:rPr><w:t>借款人提供的贷款用途为</w:t></w:r><w:r><w:rPr><w:rFonts w:hint="eastAsia"/><w:lang w:val="en-US" w:eastAsia="zh-CN"/></w:rPr><w:t>credit_card，</w:t></w:r><w:r><w:rPr><w:rFonts w:hint="default"/><w:lang w:val="en-US" w:eastAsia="zh-CN"/></w:rPr><w:t>该贷款类型为</w:t></w:r><w:r><w:rPr><w:rFonts w:hint="eastAsia"/><w:lang w:val="en-US" w:eastAsia="zh-CN"/></w:rPr><w:t>INDIVIDUAL，结合</w:t></w:r><w:r><w:rPr><w:rFonts w:hint="default"/><w:lang w:val="en-US" w:eastAsia="zh-CN"/></w:rPr><w:t>借款人</w:t></w:r><w:r><w:rPr><w:rFonts w:hint="eastAsia"/><w:lang w:val="en-US" w:eastAsia="zh-CN"/></w:rPr><w:t>实际情况</w:t></w:r><w:r><w:rPr><w:rFonts w:hint="default"/><w:lang w:val="en-US" w:eastAsia="zh-CN"/></w:rPr><w:t>，申请贷款金额为</w:t></w:r><w:r><w:rPr><w:rFonts w:hint="eastAsia"/><w:lang w:val="en-US" w:eastAsia="zh-CN"/></w:rPr><w:t>8,500</w:t></w:r><w:r><w:rPr><w:rFonts w:hint="default"/><w:lang w:val="en-US" w:eastAsia="zh-CN"/></w:rPr><w:t>，贷款期限为</w:t></w:r><w:r><w:rPr><w:rFonts w:hint="eastAsia"/><w:lang w:val="en-US" w:eastAsia="zh-CN"/></w:rPr><w:t> 36 months</w:t></w:r><w:r><w:rPr><w:rFonts w:hint="default"/><w:lang w:val="en-US" w:eastAsia="zh-CN"/></w:rPr><w:t>个月，贷款利率为</w:t></w:r><w:r><w:rPr><w:rFonts w:hint="eastAsia"/><w:lang w:val="en-US" w:eastAsia="zh-CN"/></w:rPr><w:t>12.35，</w:t></w:r><w:r><w:rPr><w:rFonts w:hint="default"/><w:lang w:val="en-US" w:eastAsia="zh-CN"/></w:rPr><w:t>根据贷款金额和期限计算得出每月需支付</w:t></w:r><w:r><w:rPr><w:rFonts w:hint="eastAsia"/><w:lang w:val="en-US" w:eastAsia="zh-CN"/></w:rPr><w:t>283.75</w:t></w:r><w:r><w:rPr><w:rFonts w:hint="default"/><w:lang w:val="en-US" w:eastAsia="zh-CN"/></w:rPr><w:t>。此外，贷款还被分配了</w:t></w:r><w:r><w:rPr><w:rFonts w:hint="eastAsia"/><w:lang w:val="en-US" w:eastAsia="zh-CN"/></w:rPr><w:t>B</w:t></w:r><w:r><w:rPr><w:rFonts w:hint="default"/><w:lang w:val="en-US" w:eastAsia="zh-CN"/></w:rPr><w:t>级别，该级别反映了贷款的风险水平。</w:t></w:r></w:p><w:p><w:pPr><w:pStyle w:val="3"/><w:bidi w:val="0"/><w:rPr><w:rFonts w:hint="default"/><w:lang w:val="en-US" w:eastAsia="zh-CN"/></w:rPr></w:pPr><w:r><w:rPr><w:rFonts w:hint="default"/><w:lang w:val="en-US" w:eastAsia="zh-CN"/></w:rPr><w:t>财务健康状况</w:t></w:r><w:bookmarkStart w:id="0" w:name="_GoBack"/><w:bookmarkEnd w:id="0"/></w:p><w:p><w:pPr><w:rPr><w:rFonts w:hint="default"/><w:lang w:val="en-US" w:eastAsia="zh-CN"/></w:rPr></w:pPr><w:r><w:rPr><w:rFonts w:hint="default"/><w:lang w:val="en-US" w:eastAsia="zh-CN"/></w:rPr><w:t>贷款申请中显示的负债收入比（DTI）为</w:t></w:r><w:r><w:rPr><w:rFonts w:hint="eastAsia"/><w:lang w:val="en-US" w:eastAsia="zh-CN"/></w:rPr><w:t>27.28</w:t></w:r><w:r><w:rPr><w:rFonts w:hint="default"/><w:lang w:val="en-US" w:eastAsia="zh-CN"/></w:rPr><w:t>，表示借款人每月用于还债的金额相对于其总收入的比例。借款人过去两年有</w:t></w:r><w:r><w:rPr><w:rFonts w:hint="eastAsia"/><w:lang w:val="en-US" w:eastAsia="zh-CN"/></w:rPr><w:t>0</w:t></w:r><w:r><w:rPr><w:rFonts w:hint="default"/><w:lang w:val="en-US" w:eastAsia="zh-CN"/></w:rPr><w:t>次逾期记录，</w:t></w:r><w:r><w:rPr><w:rFonts w:hint="eastAsia"/><w:lang w:val="en-US" w:eastAsia="zh-CN"/></w:rPr><w:t>12</w:t></w:r><w:r><w:rPr><w:rFonts w:hint="default"/><w:lang w:val="en-US" w:eastAsia="zh-CN"/></w:rPr><w:t>个开放信贷额度，</w:t></w:r><w:r><w:rPr><w:rFonts w:hint="eastAsia"/><w:lang w:val="en-US" w:eastAsia="zh-CN"/></w:rPr><w:t>0</w:t></w:r><w:r><w:rPr><w:rFonts w:hint="default"/><w:lang w:val="en-US" w:eastAsia="zh-CN"/></w:rPr><w:t>个不良公共记录</w:t></w:r><w:r><w:rPr><w:rFonts w:hint="eastAsia"/><w:lang w:val="en-US" w:eastAsia="zh-CN"/></w:rPr><w:t>，</w:t></w:r><w:r><w:rPr><w:rFonts w:hint="default"/><w:lang w:val="en-US" w:eastAsia="zh-CN"/></w:rPr><w:t>显示目前有</w:t></w:r><w:r><w:rPr><w:rFonts w:hint="eastAsia"/><w:lang w:val="en-US" w:eastAsia="zh-CN"/></w:rPr><w:t>0</w:t></w:r><w:r><w:rPr><w:rFonts w:hint="default"/><w:lang w:val="en-US" w:eastAsia="zh-CN"/></w:rPr><w:t>个账户逾期</w:t></w:r><w:r><w:rPr><w:rFonts w:hint="eastAsia"/><w:lang w:val="en-US" w:eastAsia="zh-CN"/></w:rPr><w:t>，</w:t></w:r><w:r><w:rPr><w:rFonts w:hint="default"/><w:lang w:val="en-US" w:eastAsia="zh-CN"/></w:rPr><w:t>历史催收总金额为</w:t></w:r><w:r><w:rPr><w:rFonts w:hint="eastAsia"/><w:lang w:val="en-US" w:eastAsia="zh-CN"/></w:rPr><w:t>0</w:t></w:r><w:r><w:rPr><w:rFonts w:hint="default"/><w:lang w:val="en-US" w:eastAsia="zh-CN"/></w:rPr><w:t>，所有账户当前总余额为</w:t></w:r><w:r><w:rPr><w:rFonts w:hint="eastAsia"/><w:lang w:val="en-US" w:eastAsia="zh-CN"/></w:rPr><w:t>19,991</w:t></w:r><w:r><w:rPr><w:rFonts w:hint="default"/><w:lang w:val="en-US" w:eastAsia="zh-CN"/></w:rPr><w:t>。</w:t></w:r></w:p><w:p><w:pPr><w:rPr><w:rFonts w:hint="default"/><w:lang w:val="en-US" w:eastAsia="zh-CN"/></w:rPr></w:pPr><w:r><w:rPr><w:rFonts w:hint="eastAsia"/><w:lang w:val="en-US" w:eastAsia="zh-CN"/></w:rPr><w:t>此外，</w:t></w:r><w:r><w:rPr><w:rFonts w:hint="default"/><w:lang w:val="en-US" w:eastAsia="zh-CN"/></w:rPr><w:t>借款人当前的循环余额为</w:t></w:r><w:r><w:rPr><w:rFonts w:hint="eastAsia"/><w:lang w:val="en-US" w:eastAsia="zh-CN"/></w:rPr><w:t>15,252</w:t></w:r><w:r><w:rPr><w:rFonts w:hint="default"/><w:lang w:val="en-US" w:eastAsia="zh-CN"/></w:rPr><w:t>，循环额度利用率为</w:t></w:r><w:r><w:rPr><w:rFonts w:hint="eastAsia"/><w:lang w:val="en-US" w:eastAsia="zh-CN"/></w:rPr><w:t>74.4</w:t></w:r><w:r><w:rPr><w:rFonts w:hint="default"/><w:lang w:val="en-US" w:eastAsia="zh-CN"/></w:rPr><w:t>。借款人在信用档案中有</w:t></w:r><w:r><w:rPr><w:rFonts w:hint="eastAsia"/><w:lang w:val="en-US" w:eastAsia="zh-CN"/></w:rPr><w:t>26</w:t></w:r><w:r><w:rPr><w:rFonts w:hint="default"/><w:lang w:val="en-US" w:eastAsia="zh-CN"/></w:rPr><w:t>个信贷额度，截至目前已收到</w:t></w:r><w:r><w:rPr><w:rFonts w:hint="eastAsia"/><w:lang w:val="en-US" w:eastAsia="zh-CN"/></w:rPr><w:t>2,551.86</w:t></w:r><w:r><w:rPr><w:rFonts w:hint="default"/><w:lang w:val="en-US" w:eastAsia="zh-CN"/></w:rPr><w:t>的总款项，其中包括滞纳金</w:t></w:r><w:r><w:rPr><w:rFonts w:hint="eastAsia"/><w:lang w:val="en-US" w:eastAsia="zh-CN"/></w:rPr><w:t>0</w:t></w:r><w:r><w:rPr><w:rFonts w:hint="default"/><w:lang w:val="en-US" w:eastAsia="zh-CN"/></w:rPr><w:t>。最后一笔支付金额为</w:t></w:r><w:r><w:rPr><w:rFonts w:hint="eastAsia"/><w:lang w:val="en-US" w:eastAsia="zh-CN"/></w:rPr><w:t>283.75</w:t></w:r><w:r><w:rPr><w:rFonts w:hint="default"/><w:lang w:val="en-US" w:eastAsia="zh-CN"/></w:rPr><w:t>。</w:t></w:r></w:p><w:p><w:pPr><w:pStyle w:val="3"/><w:bidi w:val="0"/><w:rPr><w:rFonts w:hint="default"/><w:lang w:val="en-US" w:eastAsia="zh-CN"/></w:rPr></w:pPr><w:r><w:rPr><w:rFonts w:hint="default"/><w:lang w:val="en-US" w:eastAsia="zh-CN"/></w:rPr><w:t>风险等级</w:t></w:r></w:p><w:p><w:pPr><w:rPr><w:rFonts w:hint="eastAsia"/><w:lang w:val="en-US" w:eastAsia="zh-CN"/></w:rPr></w:pPr><w:r><w:rPr><w:rFonts w:hint="default"/><w:lang w:val="en-US" w:eastAsia="zh-CN"/></w:rPr><w:t>根据对借款人的财务状况、就业详情和贷款申请信息的综合分析，该贷款被评定为</w:t></w:r><w:r><w:rPr><w:rFonts w:hint="eastAsia"/><w:lang w:val="en-US" w:eastAsia="zh-CN"/></w:rPr><w:t>：</w:t></w:r></w:p><w:p><w:pPr><w:rPr><w:rFonts w:hint="default"/><w:lang w:val="en-US" w:eastAsia="zh-CN"/></w:rPr></w:pPr><w:r><w:rPr><w:rFonts w:hint="eastAsia"/><w:b/><w:bCs/><w:sz w:val="24"/><w:szCs w:val="32"/><w:lang w:val="en-US" w:eastAsia="zh-CN"/></w:rPr><w:t>HIGH(test)</w:t></w:r><w:r><w:rPr><w:rFonts w:hint="default"/><w:lang w:val="en-US" w:eastAsia="zh-CN"/></w:rPr><w:t>。</w:t></w:r></w:p><w:p><w:pPr><w:rPr><w:rFonts w:hint="default"/><w:lang w:val="en-US" w:eastAsia="zh-CN"/></w:rPr></w:pPr><w:r><w:rPr><w:rFonts w:hint="default"/><w:lang w:val="en-US" w:eastAsia="zh-CN"/></w:rPr><w:t>该等级反映了放贷给该借款人所涉及的风险水平。在决定是否批准贷款及贷款条款时，请认真考虑该风险等级，并可能需要进行进一步评估以降低任何潜在风险。</w:t></w:r></w:p><w:sectPr><w:pgSz w:w="11906" w:h="16838"/><w:pgMar w:top="1440" w:right="1800" w:bottom="1440" w:left="1800" w:header="851" w:footer="992" w:gutter="0"/><w:cols w:space="425" w:num="1"/><w:docGrid w:type="lines" w:linePitch="312" w:charSpace="0"/></w:sectPr></w:body></w:document>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2024-03-20T11:12:09Z</dcterms:created>
  <dc:creator>Apache POI</dc:creator>
</cp:coreProperties>
</file>