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1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4</w:t>
      </w:r>
    </w:p>
    <w:p>
      <w:pPr>
        <w:pStyle w:val="LO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програмування”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ascii="Times New Roman" w:hAnsi="Times New Roman"/>
          <w:sz w:val="28"/>
          <w:szCs w:val="28"/>
        </w:rPr>
        <w:t>Стандартна бібліотека класів C++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LO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Мовчан Максим</w:t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№9</w:t>
            </w:r>
          </w:p>
        </w:tc>
        <w:tc>
          <w:tcPr>
            <w:tcW w:w="734" w:type="dxa"/>
            <w:tcBorders/>
          </w:tcPr>
          <w:p>
            <w:pPr>
              <w:pStyle w:val="LO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</w:tcPr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20___ р.</w:t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LO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LO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LO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Розділити код консольної програми на модулі інтерфейсу користувача та файлового сховища даних.</w:t>
        <w:br/>
        <w:t>Використати стандартні класи потоків C++.</w:t>
        <w:br/>
        <w:t>Використати стандартні шаблонні контейнери C++ STL.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Загальні вимоги до завдання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Створити програму з Консольним Інтерфейсом Користувача, що взаємодіє з Файловим Сховищем Даних (CSV).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Реалізувати файлове сховище даних (</w:t>
      </w:r>
      <w:r>
        <w:rPr>
          <w:rStyle w:val="StrongEmphasis"/>
          <w:rFonts w:ascii="Times New Roman" w:hAnsi="Times New Roman"/>
          <w:sz w:val="28"/>
          <w:szCs w:val="28"/>
        </w:rPr>
        <w:t>FileStorage</w:t>
      </w:r>
      <w:r>
        <w:rPr>
          <w:rFonts w:ascii="Times New Roman" w:hAnsi="Times New Roman"/>
          <w:sz w:val="28"/>
          <w:szCs w:val="28"/>
        </w:rPr>
        <w:t>) з використанням текстового формату CSV: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 xml:space="preserve">Назва файлу з даними сутностей має бути множиною назви сутності англійською мовою (приклад, </w:t>
      </w:r>
      <w:r>
        <w:rPr>
          <w:rStyle w:val="SourceText"/>
          <w:rFonts w:ascii="Times New Roman" w:hAnsi="Times New Roman"/>
          <w:sz w:val="28"/>
          <w:szCs w:val="28"/>
        </w:rPr>
        <w:t>students.csv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 xml:space="preserve">Розмістити файл з даними у директорії </w:t>
      </w:r>
      <w:r>
        <w:rPr>
          <w:rStyle w:val="SourceText"/>
          <w:rFonts w:ascii="Times New Roman" w:hAnsi="Times New Roman"/>
          <w:sz w:val="28"/>
          <w:szCs w:val="28"/>
        </w:rPr>
        <w:t>data</w:t>
      </w:r>
      <w:r>
        <w:rPr>
          <w:rFonts w:ascii="Times New Roman" w:hAnsi="Times New Roman"/>
          <w:sz w:val="28"/>
          <w:szCs w:val="28"/>
        </w:rPr>
        <w:t xml:space="preserve"> (відносно кореня проекта).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В реалізації сховища обов'язково використати стандартні класи потоків C++ та C++ STL контейнери.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Реалізувати консольний інтерфейс користувача (</w:t>
      </w:r>
      <w:r>
        <w:rPr>
          <w:rStyle w:val="StrongEmphasis"/>
          <w:rFonts w:ascii="Times New Roman" w:hAnsi="Times New Roman"/>
          <w:sz w:val="28"/>
          <w:szCs w:val="28"/>
        </w:rPr>
        <w:t>CUI</w:t>
      </w:r>
      <w:r>
        <w:rPr>
          <w:rFonts w:ascii="Times New Roman" w:hAnsi="Times New Roman"/>
          <w:sz w:val="28"/>
          <w:szCs w:val="28"/>
        </w:rPr>
        <w:t>), що дозволятиме користувачу: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Переглянути список всіх сутностей зі сховища (можна показувати лише коротку інформацію, наприклад, ідентифікатор + назву)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Обрати сутність за її ідентифікатором (підменю роботи з сутністю)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Переглянути детальну інформацію про обрану сутність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Змінити поле обраної сутності (окрім ідентифікатора)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36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Видалити обрану сутність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>Створити, заповнити поля (окрім ідентифікатора) і додати нову сутність в сховище (при додаванні у сховище отримати від нього ідентифікатор нової сутності).</w:t>
      </w:r>
    </w:p>
    <w:p>
      <w:pPr>
        <w:pStyle w:val="Normal"/>
        <w:numPr>
          <w:ilvl w:val="0"/>
          <w:numId w:val="0"/>
        </w:numPr>
        <w:spacing w:lineRule="auto" w:line="36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Методичні вказівки до виконання</w:t>
      </w:r>
    </w:p>
    <w:p>
      <w:pPr>
        <w:pStyle w:val="TextBody"/>
        <w:numPr>
          <w:ilvl w:val="0"/>
          <w:numId w:val="1"/>
        </w:numPr>
        <w:shd w:val="clear" w:fill="auto"/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</w:rPr>
        <w:t>Кроки виконання: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Скопіювати у проект даного завдання ваше рішення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лабораторної роботи №3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(можна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>№2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Видалити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options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і обробку аргументів командного рядка.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Видалити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bintree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bstree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та їх використання.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Виконати міграцію з власних шаблонних класів на стандартні шаблонні класи С++ STL: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Видалити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dynamic_array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та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У коді, де використовувався клас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List&lt;T&gt;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використати стандартний клас-контейнер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std::vector&lt;T&gt;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із заголовку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&lt;vector&gt;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Сховище даних: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Передумова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структура сутності за варіантом обов'язково повинна містити поле цілочисельного ідентифікатора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id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Створити у корені проекту директорію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і перенести в неї CSV файл з основними сутностями.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Переназвати CSV файл так, щоби він був множиною назви сутності англійською мовою (приклад,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students.csv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Створити модуль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що міститиме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8"/>
          <w:szCs w:val="28"/>
          <w:u w:val="none"/>
          <w:effect w:val="none"/>
        </w:rPr>
        <w:t xml:space="preserve">першу версію класу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spacing w:val="0"/>
          <w:sz w:val="28"/>
          <w:szCs w:val="28"/>
          <w:highlight w:val="red"/>
          <w:u w:val="none"/>
          <w:effect w:val="none"/>
        </w:rPr>
        <w:t>FileStorage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(детальний опис за посиланням).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Реалізувати консольний інтерфейс користувача (CUI) за допомогою модуля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cui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із класом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Cui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 (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Додаток 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відповідно до завдання.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50"/>
        <w:ind w:left="707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Переписати основну логіку роботи програми (в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main()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, </w:t>
      </w: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Додаток 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):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Створити екземпляр сховища для доступу до CSV файлів з диреторії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data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left="1414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екземпляр CUI для взаємодії з користувачем і зв'язати його зі створеним сховищем даних.</w:t>
      </w:r>
    </w:p>
    <w:p>
      <w:pPr>
        <w:pStyle w:val="LOnormal"/>
        <w:shd w:val="clear" w:fill="auto"/>
        <w:spacing w:lineRule="auto" w:line="360"/>
        <w:ind w:left="0" w:hanging="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Діаграма залежностей</w:t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2670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Інтерфейси модулів</w:t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csv.hpp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CSV_H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CSV_H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"string_table.hpp"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using namespace std;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StringTable Csv_parse(string&amp; csvStr);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 Csv_toString(StringTable&amp; table);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CSV_H</w:t>
            </w:r>
          </w:p>
        </w:tc>
      </w:tr>
    </w:tbl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cui.hpp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CUI_H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CUI_H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"storage.hpp"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&lt;termios.h&gt;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&lt;unistd.h&gt;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&lt;vector&gt;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&lt;iomanip&gt;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blu_f "\033[32m"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yel_f "\033[33m"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cya_f "\033[36m"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red_f "\033[31m"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mag_f "\033[35m"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res "\033[0m"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cont "\n\033[32mPress any key to continue..\033[0m"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using namespace std;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Cui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FileStorage* const storage_;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OrgsMainMenu();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OrgsMenu(int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OrgsUpdateMenu(int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OrgsDeleteMenu(int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OrgsCreateMenu();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Cui(FileStorage* storage): storage_ {storage} {}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show();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char getch();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CUI_H</w:t>
            </w:r>
          </w:p>
        </w:tc>
      </w:tr>
    </w:tbl>
    <w:p>
      <w:pPr>
        <w:pStyle w:val="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storage.hpp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STORAGE_H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STORAGE_H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"organisation.hpp"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"string_table.hpp"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&lt;fstream&gt;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&lt;optional&gt;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&lt;string&gt;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&lt;vector&gt;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using namespace std;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FileStorage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 dir_name_;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fstream orgs_file_;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fstream fndrs_file_;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// students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vector&lt;Organisation&gt; loadOrgs();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saveOrgs(const vector&lt;Organisation&gt;&amp; orgs);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getNewOrgId();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explicit FileStorage(const string&amp; dir_name = "");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setName(const string&amp; dir_name);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 name() const;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isOpen() const;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open();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close();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vector&lt;Organisation&gt; getAllOrgs();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optional&lt;Organisation&gt; getOrgById(int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updateOrg(const Organisation&amp; org);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bool removeOrg(int org_id);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int insertOrg(const Organisation&amp; org);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STORAGE_H</w:t>
            </w:r>
          </w:p>
        </w:tc>
      </w:tr>
    </w:tbl>
    <w:p>
      <w:pPr>
        <w:pStyle w:val="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" w:eastAsia="zh-CN" w:bidi="hi-IN"/>
              </w:rPr>
              <w:t>string_table.hpp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#ifndef STRING_TABLE_H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#define STRING_TABLE_H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&lt;iostream&gt;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#include &lt;string&gt;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using namespace std;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class StringTable {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string* cells_;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size_t rows_;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size_t cols_;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public: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StringTable(size_t rows, size_t cols);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~StringTable();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size_t size_rows();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size_t size_columns();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string&amp; at(int rowIndex, int colIndex);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 xml:space="preserve"> 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void print();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};</w:t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91E42"/>
                <w:sz w:val="16"/>
                <w:szCs w:val="16"/>
              </w:rPr>
            </w:r>
          </w:p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#endif    // STRING_TABLE_H</w:t>
            </w:r>
          </w:p>
        </w:tc>
      </w:tr>
    </w:tbl>
    <w:p>
      <w:pPr>
        <w:pStyle w:val="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spacing w:lineRule="auto" w:line="360"/>
        <w:ind w:lef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програми</w:t>
      </w:r>
    </w:p>
    <w:tbl>
      <w:tblPr>
        <w:tblStyle w:val="Table5"/>
        <w:tblW w:w="9465" w:type="dxa"/>
        <w:jc w:val="left"/>
        <w:tblInd w:w="1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36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widowControl w:val="false"/>
              <w:shd w:val="clear" w:fill="FFFFFE"/>
              <w:spacing w:lineRule="auto" w:line="324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urier New" w:cs="Courier New"/>
                <w:b/>
                <w:color w:val="0000FF"/>
                <w:sz w:val="16"/>
                <w:szCs w:val="16"/>
              </w:rPr>
              <w:t>#</w:t>
            </w:r>
            <w:r>
              <w:rPr>
                <w:rFonts w:eastAsia="Courier New" w:cs="Courier New"/>
                <w:b/>
                <w:color w:val="000080"/>
                <w:sz w:val="16"/>
                <w:szCs w:val="16"/>
              </w:rPr>
              <w:t>include</w:t>
            </w:r>
            <w:r>
              <w:rPr>
                <w:rFonts w:eastAsia="Courier New" w:cs="Courier New"/>
                <w:b/>
                <w:color w:val="C0C0C0"/>
                <w:sz w:val="16"/>
                <w:szCs w:val="16"/>
              </w:rPr>
              <w:t xml:space="preserve"> </w:t>
            </w:r>
            <w:r>
              <w:rPr>
                <w:rFonts w:eastAsia="Courier New" w:cs="Courier New"/>
                <w:b/>
                <w:color w:val="008000"/>
                <w:sz w:val="16"/>
                <w:szCs w:val="16"/>
              </w:rPr>
              <w:t>"cui.hpp"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string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stdio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8000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&gt;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8000"/>
                <w:sz w:val="16"/>
                <w:szCs w:val="16"/>
              </w:rPr>
              <w:t>/*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defines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FILENAME_MAX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*/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ifdef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__unix__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unistd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8000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0080"/>
                <w:sz w:val="16"/>
                <w:szCs w:val="16"/>
              </w:rPr>
              <w:t>define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GetCurrentDir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getcwd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elif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defined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00080"/>
                <w:sz w:val="16"/>
                <w:szCs w:val="16"/>
              </w:rPr>
              <w:t>_WIN32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||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defined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00080"/>
                <w:sz w:val="16"/>
                <w:szCs w:val="16"/>
              </w:rPr>
              <w:t>WIN32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0080"/>
                <w:sz w:val="16"/>
                <w:szCs w:val="16"/>
              </w:rPr>
              <w:t>direct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0080"/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0080"/>
                <w:sz w:val="16"/>
                <w:szCs w:val="16"/>
              </w:rPr>
              <w:t>define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GetCurrentDir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_getcwd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endif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#</w:t>
            </w:r>
            <w:r>
              <w:rPr>
                <w:color w:val="000080"/>
                <w:sz w:val="16"/>
                <w:szCs w:val="16"/>
              </w:rPr>
              <w:t>include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008000"/>
                <w:sz w:val="16"/>
                <w:szCs w:val="16"/>
              </w:rPr>
              <w:t>iostream</w:t>
            </w:r>
            <w:r>
              <w:rPr>
                <w:sz w:val="16"/>
                <w:szCs w:val="16"/>
              </w:rPr>
              <w:t>&gt;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using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namespace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0080"/>
                <w:sz w:val="16"/>
                <w:szCs w:val="16"/>
              </w:rPr>
              <w:t>std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808000"/>
                <w:sz w:val="16"/>
                <w:szCs w:val="16"/>
              </w:rPr>
              <w:t>auto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b/>
                <w:color w:val="00677C"/>
                <w:sz w:val="16"/>
                <w:szCs w:val="16"/>
              </w:rPr>
              <w:t>main</w:t>
            </w:r>
            <w:r>
              <w:rPr>
                <w:sz w:val="16"/>
                <w:szCs w:val="16"/>
              </w:rPr>
              <w:t>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-&gt;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char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buff</w:t>
            </w:r>
            <w:r>
              <w:rPr>
                <w:sz w:val="16"/>
                <w:szCs w:val="16"/>
              </w:rPr>
              <w:t>[</w:t>
            </w:r>
            <w:r>
              <w:rPr>
                <w:color w:val="000080"/>
                <w:sz w:val="16"/>
                <w:szCs w:val="16"/>
              </w:rPr>
              <w:t>FILENAME_MAX</w:t>
            </w:r>
            <w:r>
              <w:rPr>
                <w:sz w:val="16"/>
                <w:szCs w:val="16"/>
              </w:rPr>
              <w:t>];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677C"/>
                <w:sz w:val="16"/>
                <w:szCs w:val="16"/>
              </w:rPr>
              <w:t>getcwd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buff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FILENAME_MAX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wdir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92E64"/>
                <w:sz w:val="16"/>
                <w:szCs w:val="16"/>
              </w:rPr>
              <w:t>buff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"Current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dir: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endl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blu_f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+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wdir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+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res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|"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endl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for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i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i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>
              <w:rPr>
                <w:color w:val="808000"/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)</w:t>
            </w:r>
            <w:r>
              <w:rPr>
                <w:color w:val="092E64"/>
                <w:sz w:val="16"/>
                <w:szCs w:val="16"/>
              </w:rPr>
              <w:t>wdir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677C"/>
                <w:sz w:val="16"/>
                <w:szCs w:val="16"/>
              </w:rPr>
              <w:t>length</w:t>
            </w:r>
            <w:r>
              <w:rPr>
                <w:sz w:val="16"/>
                <w:szCs w:val="16"/>
              </w:rPr>
              <w:t>()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+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++)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'_'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'|'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endl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"Enter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location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of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files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yel_f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"(Press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RETURN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to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use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../../data/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)"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res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endl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blu_f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string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str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""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677C"/>
                <w:sz w:val="16"/>
                <w:szCs w:val="16"/>
              </w:rPr>
              <w:t>getline</w:t>
            </w:r>
            <w:r>
              <w:rPr>
                <w:sz w:val="16"/>
                <w:szCs w:val="16"/>
              </w:rPr>
              <w:t>(</w:t>
            </w:r>
            <w:r>
              <w:rPr>
                <w:i/>
                <w:color w:val="CE5C00"/>
                <w:sz w:val="16"/>
                <w:szCs w:val="16"/>
              </w:rPr>
              <w:t>cin</w:t>
            </w:r>
            <w:r>
              <w:rPr>
                <w:sz w:val="16"/>
                <w:szCs w:val="16"/>
              </w:rPr>
              <w:t>,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i/>
                <w:color w:val="092E64"/>
                <w:sz w:val="16"/>
                <w:szCs w:val="16"/>
              </w:rPr>
              <w:t>str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res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8000"/>
                <w:sz w:val="16"/>
                <w:szCs w:val="16"/>
              </w:rPr>
              <w:t>if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92E64"/>
                <w:sz w:val="16"/>
                <w:szCs w:val="16"/>
              </w:rPr>
              <w:t>str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==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8000"/>
                <w:sz w:val="16"/>
                <w:szCs w:val="16"/>
              </w:rPr>
              <w:t>""</w:t>
            </w:r>
            <w:r>
              <w:rPr>
                <w:sz w:val="16"/>
                <w:szCs w:val="16"/>
              </w:rPr>
              <w:t>)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str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677C"/>
                <w:sz w:val="16"/>
                <w:szCs w:val="16"/>
              </w:rPr>
              <w:t>append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08000"/>
                <w:sz w:val="16"/>
                <w:szCs w:val="16"/>
              </w:rPr>
              <w:t>"../../data/"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CE5C00"/>
                <w:sz w:val="16"/>
                <w:szCs w:val="16"/>
              </w:rPr>
              <w:t>cout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0080"/>
                <w:sz w:val="16"/>
                <w:szCs w:val="16"/>
              </w:rPr>
              <w:t>cont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&lt;&lt;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0677C"/>
                <w:sz w:val="16"/>
                <w:szCs w:val="16"/>
              </w:rPr>
              <w:t>endl</w:t>
            </w:r>
            <w:r>
              <w:rPr>
                <w:sz w:val="16"/>
                <w:szCs w:val="16"/>
              </w:rPr>
              <w:t>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677C"/>
                <w:sz w:val="16"/>
                <w:szCs w:val="16"/>
              </w:rPr>
              <w:t>getch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0677C"/>
                <w:sz w:val="16"/>
                <w:szCs w:val="16"/>
              </w:rPr>
              <w:t>system</w:t>
            </w:r>
            <w:r>
              <w:rPr>
                <w:sz w:val="16"/>
                <w:szCs w:val="16"/>
              </w:rPr>
              <w:t>(</w:t>
            </w:r>
            <w:r>
              <w:rPr>
                <w:color w:val="008000"/>
                <w:sz w:val="16"/>
                <w:szCs w:val="16"/>
              </w:rPr>
              <w:t>"clear"</w:t>
            </w:r>
            <w:r>
              <w:rPr>
                <w:sz w:val="16"/>
                <w:szCs w:val="16"/>
              </w:rPr>
              <w:t>);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FileStorage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fs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{</w:t>
            </w:r>
            <w:r>
              <w:rPr>
                <w:color w:val="092E64"/>
                <w:sz w:val="16"/>
                <w:szCs w:val="16"/>
              </w:rPr>
              <w:t>str</w:t>
            </w:r>
            <w:r>
              <w:rPr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800080"/>
                <w:sz w:val="16"/>
                <w:szCs w:val="16"/>
              </w:rPr>
              <w:t>Cui</w:t>
            </w:r>
            <w:r>
              <w:rPr>
                <w:color w:val="C0C0C0"/>
                <w:sz w:val="16"/>
                <w:szCs w:val="16"/>
              </w:rPr>
              <w:t xml:space="preserve"> </w:t>
            </w:r>
            <w:r>
              <w:rPr>
                <w:color w:val="092E64"/>
                <w:sz w:val="16"/>
                <w:szCs w:val="16"/>
              </w:rPr>
              <w:t>cui</w:t>
            </w:r>
            <w:r>
              <w:rPr>
                <w:sz w:val="16"/>
                <w:szCs w:val="16"/>
              </w:rPr>
              <w:t>{&amp;</w:t>
            </w:r>
            <w:r>
              <w:rPr>
                <w:color w:val="092E64"/>
                <w:sz w:val="16"/>
                <w:szCs w:val="16"/>
              </w:rPr>
              <w:t>fs</w:t>
            </w:r>
            <w:r>
              <w:rPr>
                <w:sz w:val="16"/>
                <w:szCs w:val="16"/>
              </w:rPr>
              <w:t>};</w:t>
            </w:r>
          </w:p>
          <w:p>
            <w:pPr>
              <w:pStyle w:val="PreformattedText"/>
              <w:spacing w:before="0" w:after="0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color w:val="C0C0C0"/>
                <w:sz w:val="16"/>
                <w:szCs w:val="16"/>
              </w:rPr>
              <w:t xml:space="preserve">  </w:t>
            </w:r>
            <w:r>
              <w:rPr>
                <w:color w:val="092E64"/>
                <w:sz w:val="16"/>
                <w:szCs w:val="16"/>
              </w:rPr>
              <w:t>cui</w:t>
            </w:r>
            <w:r>
              <w:rPr>
                <w:sz w:val="16"/>
                <w:szCs w:val="16"/>
              </w:rPr>
              <w:t>.</w:t>
            </w:r>
            <w:r>
              <w:rPr>
                <w:color w:val="00677C"/>
                <w:sz w:val="16"/>
                <w:szCs w:val="16"/>
              </w:rPr>
              <w:t>show</w:t>
            </w:r>
            <w:r>
              <w:rPr>
                <w:sz w:val="16"/>
                <w:szCs w:val="16"/>
              </w:rPr>
              <w:t>();</w:t>
            </w:r>
          </w:p>
          <w:p>
            <w:pPr>
              <w:pStyle w:val="PreformattedText"/>
              <w:spacing w:before="0" w:after="283"/>
              <w:ind w:left="0" w:right="0" w:hanging="0"/>
              <w:rPr>
                <w:rFonts w:ascii="Courier New" w:hAnsi="Courier New" w:eastAsia="Courier New" w:cs="Courier New"/>
                <w:b/>
                <w:b/>
                <w:color w:val="091E42"/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Console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" w:eastAsia="zh-CN" w:bidi="hi-IN"/>
        </w:rPr>
        <w:t>Вибір директорії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з даними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5400" cy="1384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Меню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3134995" cy="9969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Список сутностей </w:t>
      </w:r>
    </w:p>
    <w:p>
      <w:pPr>
        <w:pStyle w:val="LO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41270" cy="137096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Робота з окремою сутністю 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160020</wp:posOffset>
            </wp:positionV>
            <wp:extent cx="3728720" cy="201168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-435610</wp:posOffset>
            </wp:positionV>
            <wp:extent cx="3749675" cy="202311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65532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Меню зміни поля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315" cy="142811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Зміна поля сутності 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130492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171450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Видалення сутності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24075" cy="4381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000125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Додавання нової сутності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2252345</wp:posOffset>
            </wp:positionH>
            <wp:positionV relativeFrom="paragraph">
              <wp:posOffset>33020</wp:posOffset>
            </wp:positionV>
            <wp:extent cx="1302385" cy="335915"/>
            <wp:effectExtent l="0" t="0" r="0" b="0"/>
            <wp:wrapSquare wrapText="largest"/>
            <wp:docPr id="1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1543685</wp:posOffset>
            </wp:positionH>
            <wp:positionV relativeFrom="paragraph">
              <wp:posOffset>37465</wp:posOffset>
            </wp:positionV>
            <wp:extent cx="630555" cy="342265"/>
            <wp:effectExtent l="0" t="0" r="0" b="0"/>
            <wp:wrapSquare wrapText="largest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3633470</wp:posOffset>
            </wp:positionH>
            <wp:positionV relativeFrom="paragraph">
              <wp:posOffset>20955</wp:posOffset>
            </wp:positionV>
            <wp:extent cx="880110" cy="342900"/>
            <wp:effectExtent l="0" t="0" r="0" b="0"/>
            <wp:wrapSquare wrapText="largest"/>
            <wp:docPr id="1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1553845</wp:posOffset>
            </wp:positionH>
            <wp:positionV relativeFrom="paragraph">
              <wp:posOffset>43815</wp:posOffset>
            </wp:positionV>
            <wp:extent cx="2960370" cy="582930"/>
            <wp:effectExtent l="0" t="0" r="0" b="0"/>
            <wp:wrapSquare wrapText="largest"/>
            <wp:docPr id="1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</w:t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-1270</wp:posOffset>
            </wp:positionV>
            <wp:extent cx="2180590" cy="1336675"/>
            <wp:effectExtent l="0" t="0" r="0" b="0"/>
            <wp:wrapSquare wrapText="largest"/>
            <wp:docPr id="1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" w:eastAsia="zh-CN" w:bidi="hi-IN"/>
        </w:rPr>
        <w:t>Було розділено</w:t>
      </w:r>
      <w:r>
        <w:rPr>
          <w:rFonts w:ascii="Times New Roman" w:hAnsi="Times New Roman"/>
          <w:sz w:val="28"/>
          <w:szCs w:val="28"/>
        </w:rPr>
        <w:t xml:space="preserve"> код консольної програми на модулі інтерфейсу користувача та файлового сховища даних. Використати стандартні класи потоків C++. Ми додали меню для роботи з сутністю організацій. Ми використовували формат даних CSV , зчитували його і форматували. Було використано Cmake для збірки проекту з багатьох вихідних файлів. Компіляція всього коду відбувалась за допомогою компілятора g++.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br/>
      </w:r>
    </w:p>
    <w:p>
      <w:pPr>
        <w:pStyle w:val="LOnormal"/>
        <w:shd w:val="clear" w:fill="auto"/>
        <w:spacing w:lineRule="auto" w:line="36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LibreOffice/6.4.3.2$Linux_X86_64 LibreOffice_project/40$Build-2</Application>
  <Pages>11</Pages>
  <Words>851</Words>
  <Characters>5713</Characters>
  <CharactersWithSpaces>6504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2020-05-03T18:58:15Z</dcterms:modified>
  <cp:revision>11</cp:revision>
  <dc:subject/>
  <dc:title/>
</cp:coreProperties>
</file>