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6767E1FC" w14:textId="3098867D" w:rsidR="009B790D" w:rsidRDefault="009B790D" w:rsidP="02BBC648">
      <w:pPr>
        <w:pStyle w:val="Subtitle"/>
        <w:spacing w:before="240" w:after="0"/>
        <w:rPr>
          <w:rFonts w:ascii="Arial" w:eastAsia="Arial" w:hAnsi="Arial" w:cs="Arial"/>
          <w:i w:val="0"/>
          <w:color w:val="1B75BB"/>
          <w:sz w:val="40"/>
          <w:szCs w:val="40"/>
        </w:rPr>
      </w:pPr>
      <w:r>
        <w:rPr>
          <w:rFonts w:ascii="Arial" w:eastAsia="Arial" w:hAnsi="Arial" w:cs="Arial"/>
          <w:i w:val="0"/>
          <w:color w:val="1B75BB"/>
          <w:sz w:val="40"/>
          <w:szCs w:val="40"/>
        </w:rPr>
        <w:t xml:space="preserve">Ed-Fi ODS API Overview for </w:t>
      </w:r>
      <w:r w:rsidR="6B0FA52E" w:rsidRPr="02BBC648">
        <w:rPr>
          <w:rFonts w:ascii="Arial" w:eastAsia="Arial" w:hAnsi="Arial" w:cs="Arial"/>
          <w:i w:val="0"/>
          <w:color w:val="1B75BB"/>
          <w:sz w:val="40"/>
          <w:szCs w:val="40"/>
        </w:rPr>
        <w:t>SIS Vendor and District</w:t>
      </w:r>
    </w:p>
    <w:p w14:paraId="666C250D" w14:textId="6F1E6D9B" w:rsidR="00492FAD" w:rsidRPr="00492FAD" w:rsidRDefault="00492FAD" w:rsidP="00492FAD">
      <w:r>
        <w:t>School Year 202</w:t>
      </w:r>
      <w:r w:rsidR="00CF76E3">
        <w:t>3</w:t>
      </w:r>
      <w:r>
        <w:t>-202</w:t>
      </w:r>
      <w:r w:rsidR="00CF76E3">
        <w:t>4</w:t>
      </w:r>
    </w:p>
    <w:p w14:paraId="431FBB1E" w14:textId="77777777" w:rsidR="009B790D"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w:t>
      </w:r>
    </w:p>
    <w:p w14:paraId="48B96083" w14:textId="17556C12"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auto"/>
          <w:sz w:val="28"/>
          <w:szCs w:val="28"/>
        </w:rPr>
        <w:t>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250D28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CF76E3">
        <w:rPr>
          <w:rFonts w:asciiTheme="minorHAnsi" w:eastAsiaTheme="minorEastAsia" w:hAnsiTheme="minorHAnsi" w:cstheme="minorBidi"/>
          <w:color w:val="auto"/>
          <w:sz w:val="28"/>
          <w:szCs w:val="28"/>
        </w:rPr>
        <w:fldChar w:fldCharType="begin"/>
      </w:r>
      <w:r w:rsidR="00CF76E3">
        <w:rPr>
          <w:rFonts w:asciiTheme="minorHAnsi" w:eastAsiaTheme="minorEastAsia" w:hAnsiTheme="minorHAnsi" w:cstheme="minorBidi"/>
          <w:color w:val="auto"/>
          <w:sz w:val="28"/>
          <w:szCs w:val="28"/>
        </w:rPr>
        <w:instrText xml:space="preserve"> SAVEDATE  \@ "M/d/yyyy"  \* MERGEFORMAT </w:instrText>
      </w:r>
      <w:r w:rsidR="00CF76E3">
        <w:rPr>
          <w:rFonts w:asciiTheme="minorHAnsi" w:eastAsiaTheme="minorEastAsia" w:hAnsiTheme="minorHAnsi" w:cstheme="minorBidi"/>
          <w:color w:val="auto"/>
          <w:sz w:val="28"/>
          <w:szCs w:val="28"/>
        </w:rPr>
        <w:fldChar w:fldCharType="separate"/>
      </w:r>
      <w:r w:rsidR="008436EC">
        <w:rPr>
          <w:rFonts w:asciiTheme="minorHAnsi" w:eastAsiaTheme="minorEastAsia" w:hAnsiTheme="minorHAnsi" w:cstheme="minorBidi"/>
          <w:noProof/>
          <w:color w:val="auto"/>
          <w:sz w:val="28"/>
          <w:szCs w:val="28"/>
        </w:rPr>
        <w:t>3/1/2023</w:t>
      </w:r>
      <w:r w:rsidR="00CF76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647F3EEF" w14:textId="2DF0E548" w:rsidR="008436EC"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128560833" w:history="1">
            <w:r w:rsidR="008436EC" w:rsidRPr="002413D2">
              <w:rPr>
                <w:rStyle w:val="Hyperlink"/>
                <w:noProof/>
              </w:rPr>
              <w:t>Change Log</w:t>
            </w:r>
            <w:r w:rsidR="008436EC">
              <w:rPr>
                <w:noProof/>
                <w:webHidden/>
              </w:rPr>
              <w:tab/>
            </w:r>
            <w:r w:rsidR="008436EC">
              <w:rPr>
                <w:noProof/>
                <w:webHidden/>
              </w:rPr>
              <w:fldChar w:fldCharType="begin"/>
            </w:r>
            <w:r w:rsidR="008436EC">
              <w:rPr>
                <w:noProof/>
                <w:webHidden/>
              </w:rPr>
              <w:instrText xml:space="preserve"> PAGEREF _Toc128560833 \h </w:instrText>
            </w:r>
            <w:r w:rsidR="008436EC">
              <w:rPr>
                <w:noProof/>
                <w:webHidden/>
              </w:rPr>
            </w:r>
            <w:r w:rsidR="008436EC">
              <w:rPr>
                <w:noProof/>
                <w:webHidden/>
              </w:rPr>
              <w:fldChar w:fldCharType="separate"/>
            </w:r>
            <w:r w:rsidR="008436EC">
              <w:rPr>
                <w:noProof/>
                <w:webHidden/>
              </w:rPr>
              <w:t>4</w:t>
            </w:r>
            <w:r w:rsidR="008436EC">
              <w:rPr>
                <w:noProof/>
                <w:webHidden/>
              </w:rPr>
              <w:fldChar w:fldCharType="end"/>
            </w:r>
          </w:hyperlink>
        </w:p>
        <w:p w14:paraId="009E3025" w14:textId="2B4A45DA" w:rsidR="008436EC" w:rsidRDefault="008436EC">
          <w:pPr>
            <w:pStyle w:val="TOC1"/>
            <w:tabs>
              <w:tab w:val="right" w:leader="dot" w:pos="9926"/>
            </w:tabs>
            <w:rPr>
              <w:rFonts w:cstheme="minorBidi"/>
              <w:noProof/>
            </w:rPr>
          </w:pPr>
          <w:hyperlink w:anchor="_Toc128560834" w:history="1">
            <w:r w:rsidRPr="002413D2">
              <w:rPr>
                <w:rStyle w:val="Hyperlink"/>
                <w:noProof/>
              </w:rPr>
              <w:t>Overview</w:t>
            </w:r>
            <w:r>
              <w:rPr>
                <w:noProof/>
                <w:webHidden/>
              </w:rPr>
              <w:tab/>
            </w:r>
            <w:r>
              <w:rPr>
                <w:noProof/>
                <w:webHidden/>
              </w:rPr>
              <w:fldChar w:fldCharType="begin"/>
            </w:r>
            <w:r>
              <w:rPr>
                <w:noProof/>
                <w:webHidden/>
              </w:rPr>
              <w:instrText xml:space="preserve"> PAGEREF _Toc128560834 \h </w:instrText>
            </w:r>
            <w:r>
              <w:rPr>
                <w:noProof/>
                <w:webHidden/>
              </w:rPr>
            </w:r>
            <w:r>
              <w:rPr>
                <w:noProof/>
                <w:webHidden/>
              </w:rPr>
              <w:fldChar w:fldCharType="separate"/>
            </w:r>
            <w:r>
              <w:rPr>
                <w:noProof/>
                <w:webHidden/>
              </w:rPr>
              <w:t>1</w:t>
            </w:r>
            <w:r>
              <w:rPr>
                <w:noProof/>
                <w:webHidden/>
              </w:rPr>
              <w:fldChar w:fldCharType="end"/>
            </w:r>
          </w:hyperlink>
        </w:p>
        <w:p w14:paraId="4FA99C56" w14:textId="20DE720A" w:rsidR="008436EC" w:rsidRDefault="008436EC">
          <w:pPr>
            <w:pStyle w:val="TOC1"/>
            <w:tabs>
              <w:tab w:val="right" w:leader="dot" w:pos="9926"/>
            </w:tabs>
            <w:rPr>
              <w:rFonts w:cstheme="minorBidi"/>
              <w:noProof/>
            </w:rPr>
          </w:pPr>
          <w:hyperlink w:anchor="_Toc128560835" w:history="1">
            <w:r w:rsidRPr="002413D2">
              <w:rPr>
                <w:rStyle w:val="Hyperlink"/>
                <w:noProof/>
              </w:rPr>
              <w:t>MN Sandbox Certification Testing</w:t>
            </w:r>
            <w:r>
              <w:rPr>
                <w:noProof/>
                <w:webHidden/>
              </w:rPr>
              <w:tab/>
            </w:r>
            <w:r>
              <w:rPr>
                <w:noProof/>
                <w:webHidden/>
              </w:rPr>
              <w:fldChar w:fldCharType="begin"/>
            </w:r>
            <w:r>
              <w:rPr>
                <w:noProof/>
                <w:webHidden/>
              </w:rPr>
              <w:instrText xml:space="preserve"> PAGEREF _Toc128560835 \h </w:instrText>
            </w:r>
            <w:r>
              <w:rPr>
                <w:noProof/>
                <w:webHidden/>
              </w:rPr>
            </w:r>
            <w:r>
              <w:rPr>
                <w:noProof/>
                <w:webHidden/>
              </w:rPr>
              <w:fldChar w:fldCharType="separate"/>
            </w:r>
            <w:r>
              <w:rPr>
                <w:noProof/>
                <w:webHidden/>
              </w:rPr>
              <w:t>1</w:t>
            </w:r>
            <w:r>
              <w:rPr>
                <w:noProof/>
                <w:webHidden/>
              </w:rPr>
              <w:fldChar w:fldCharType="end"/>
            </w:r>
          </w:hyperlink>
        </w:p>
        <w:p w14:paraId="38DF5F1E" w14:textId="13704D47" w:rsidR="008436EC" w:rsidRDefault="008436EC">
          <w:pPr>
            <w:pStyle w:val="TOC2"/>
            <w:tabs>
              <w:tab w:val="right" w:leader="dot" w:pos="9926"/>
            </w:tabs>
            <w:rPr>
              <w:rFonts w:cstheme="minorBidi"/>
              <w:noProof/>
            </w:rPr>
          </w:pPr>
          <w:hyperlink w:anchor="_Toc128560836" w:history="1">
            <w:r w:rsidRPr="002413D2">
              <w:rPr>
                <w:rStyle w:val="Hyperlink"/>
                <w:noProof/>
              </w:rPr>
              <w:t>Test Sandbox Environment URLs</w:t>
            </w:r>
            <w:r>
              <w:rPr>
                <w:noProof/>
                <w:webHidden/>
              </w:rPr>
              <w:tab/>
            </w:r>
            <w:r>
              <w:rPr>
                <w:noProof/>
                <w:webHidden/>
              </w:rPr>
              <w:fldChar w:fldCharType="begin"/>
            </w:r>
            <w:r>
              <w:rPr>
                <w:noProof/>
                <w:webHidden/>
              </w:rPr>
              <w:instrText xml:space="preserve"> PAGEREF _Toc128560836 \h </w:instrText>
            </w:r>
            <w:r>
              <w:rPr>
                <w:noProof/>
                <w:webHidden/>
              </w:rPr>
            </w:r>
            <w:r>
              <w:rPr>
                <w:noProof/>
                <w:webHidden/>
              </w:rPr>
              <w:fldChar w:fldCharType="separate"/>
            </w:r>
            <w:r>
              <w:rPr>
                <w:noProof/>
                <w:webHidden/>
              </w:rPr>
              <w:t>1</w:t>
            </w:r>
            <w:r>
              <w:rPr>
                <w:noProof/>
                <w:webHidden/>
              </w:rPr>
              <w:fldChar w:fldCharType="end"/>
            </w:r>
          </w:hyperlink>
        </w:p>
        <w:p w14:paraId="6C50D8F6" w14:textId="6675ABB6" w:rsidR="008436EC" w:rsidRDefault="008436EC">
          <w:pPr>
            <w:pStyle w:val="TOC3"/>
            <w:tabs>
              <w:tab w:val="right" w:leader="dot" w:pos="9926"/>
            </w:tabs>
            <w:rPr>
              <w:rFonts w:asciiTheme="minorHAnsi" w:hAnsiTheme="minorHAnsi"/>
              <w:noProof/>
              <w:sz w:val="22"/>
              <w:szCs w:val="22"/>
            </w:rPr>
          </w:pPr>
          <w:hyperlink w:anchor="_Toc128560837" w:history="1">
            <w:r w:rsidRPr="002413D2">
              <w:rPr>
                <w:rStyle w:val="Hyperlink"/>
                <w:noProof/>
              </w:rPr>
              <w:t>Sandbox Admin Website</w:t>
            </w:r>
            <w:r>
              <w:rPr>
                <w:noProof/>
                <w:webHidden/>
              </w:rPr>
              <w:tab/>
            </w:r>
            <w:r>
              <w:rPr>
                <w:noProof/>
                <w:webHidden/>
              </w:rPr>
              <w:fldChar w:fldCharType="begin"/>
            </w:r>
            <w:r>
              <w:rPr>
                <w:noProof/>
                <w:webHidden/>
              </w:rPr>
              <w:instrText xml:space="preserve"> PAGEREF _Toc128560837 \h </w:instrText>
            </w:r>
            <w:r>
              <w:rPr>
                <w:noProof/>
                <w:webHidden/>
              </w:rPr>
            </w:r>
            <w:r>
              <w:rPr>
                <w:noProof/>
                <w:webHidden/>
              </w:rPr>
              <w:fldChar w:fldCharType="separate"/>
            </w:r>
            <w:r>
              <w:rPr>
                <w:noProof/>
                <w:webHidden/>
              </w:rPr>
              <w:t>1</w:t>
            </w:r>
            <w:r>
              <w:rPr>
                <w:noProof/>
                <w:webHidden/>
              </w:rPr>
              <w:fldChar w:fldCharType="end"/>
            </w:r>
          </w:hyperlink>
        </w:p>
        <w:p w14:paraId="74A0581D" w14:textId="3F9507E4" w:rsidR="008436EC" w:rsidRDefault="008436EC">
          <w:pPr>
            <w:pStyle w:val="TOC3"/>
            <w:tabs>
              <w:tab w:val="right" w:leader="dot" w:pos="9926"/>
            </w:tabs>
            <w:rPr>
              <w:rFonts w:asciiTheme="minorHAnsi" w:hAnsiTheme="minorHAnsi"/>
              <w:noProof/>
              <w:sz w:val="22"/>
              <w:szCs w:val="22"/>
            </w:rPr>
          </w:pPr>
          <w:hyperlink w:anchor="_Toc128560838" w:history="1">
            <w:r w:rsidRPr="002413D2">
              <w:rPr>
                <w:rStyle w:val="Hyperlink"/>
                <w:noProof/>
              </w:rPr>
              <w:t>Swagger UI</w:t>
            </w:r>
            <w:r>
              <w:rPr>
                <w:noProof/>
                <w:webHidden/>
              </w:rPr>
              <w:tab/>
            </w:r>
            <w:r>
              <w:rPr>
                <w:noProof/>
                <w:webHidden/>
              </w:rPr>
              <w:fldChar w:fldCharType="begin"/>
            </w:r>
            <w:r>
              <w:rPr>
                <w:noProof/>
                <w:webHidden/>
              </w:rPr>
              <w:instrText xml:space="preserve"> PAGEREF _Toc128560838 \h </w:instrText>
            </w:r>
            <w:r>
              <w:rPr>
                <w:noProof/>
                <w:webHidden/>
              </w:rPr>
            </w:r>
            <w:r>
              <w:rPr>
                <w:noProof/>
                <w:webHidden/>
              </w:rPr>
              <w:fldChar w:fldCharType="separate"/>
            </w:r>
            <w:r>
              <w:rPr>
                <w:noProof/>
                <w:webHidden/>
              </w:rPr>
              <w:t>2</w:t>
            </w:r>
            <w:r>
              <w:rPr>
                <w:noProof/>
                <w:webHidden/>
              </w:rPr>
              <w:fldChar w:fldCharType="end"/>
            </w:r>
          </w:hyperlink>
        </w:p>
        <w:p w14:paraId="46614F64" w14:textId="7C8D5AE7" w:rsidR="008436EC" w:rsidRDefault="008436EC">
          <w:pPr>
            <w:pStyle w:val="TOC3"/>
            <w:tabs>
              <w:tab w:val="right" w:leader="dot" w:pos="9926"/>
            </w:tabs>
            <w:rPr>
              <w:rFonts w:asciiTheme="minorHAnsi" w:hAnsiTheme="minorHAnsi"/>
              <w:noProof/>
              <w:sz w:val="22"/>
              <w:szCs w:val="22"/>
            </w:rPr>
          </w:pPr>
          <w:hyperlink w:anchor="_Toc128560839" w:history="1">
            <w:r w:rsidRPr="002413D2">
              <w:rPr>
                <w:rStyle w:val="Hyperlink"/>
                <w:noProof/>
              </w:rPr>
              <w:t>Sandbox Base and OAuth URLs</w:t>
            </w:r>
            <w:r>
              <w:rPr>
                <w:noProof/>
                <w:webHidden/>
              </w:rPr>
              <w:tab/>
            </w:r>
            <w:r>
              <w:rPr>
                <w:noProof/>
                <w:webHidden/>
              </w:rPr>
              <w:fldChar w:fldCharType="begin"/>
            </w:r>
            <w:r>
              <w:rPr>
                <w:noProof/>
                <w:webHidden/>
              </w:rPr>
              <w:instrText xml:space="preserve"> PAGEREF _Toc128560839 \h </w:instrText>
            </w:r>
            <w:r>
              <w:rPr>
                <w:noProof/>
                <w:webHidden/>
              </w:rPr>
            </w:r>
            <w:r>
              <w:rPr>
                <w:noProof/>
                <w:webHidden/>
              </w:rPr>
              <w:fldChar w:fldCharType="separate"/>
            </w:r>
            <w:r>
              <w:rPr>
                <w:noProof/>
                <w:webHidden/>
              </w:rPr>
              <w:t>2</w:t>
            </w:r>
            <w:r>
              <w:rPr>
                <w:noProof/>
                <w:webHidden/>
              </w:rPr>
              <w:fldChar w:fldCharType="end"/>
            </w:r>
          </w:hyperlink>
        </w:p>
        <w:p w14:paraId="1E2F76BD" w14:textId="4855117C" w:rsidR="008436EC" w:rsidRDefault="008436EC">
          <w:pPr>
            <w:pStyle w:val="TOC3"/>
            <w:tabs>
              <w:tab w:val="right" w:leader="dot" w:pos="9926"/>
            </w:tabs>
            <w:rPr>
              <w:rFonts w:asciiTheme="minorHAnsi" w:hAnsiTheme="minorHAnsi"/>
              <w:noProof/>
              <w:sz w:val="22"/>
              <w:szCs w:val="22"/>
            </w:rPr>
          </w:pPr>
          <w:hyperlink w:anchor="_Toc128560840" w:history="1">
            <w:r w:rsidRPr="002413D2">
              <w:rPr>
                <w:rStyle w:val="Hyperlink"/>
                <w:noProof/>
              </w:rPr>
              <w:t>ODS/API oauth URL</w:t>
            </w:r>
            <w:r>
              <w:rPr>
                <w:noProof/>
                <w:webHidden/>
              </w:rPr>
              <w:tab/>
            </w:r>
            <w:r>
              <w:rPr>
                <w:noProof/>
                <w:webHidden/>
              </w:rPr>
              <w:fldChar w:fldCharType="begin"/>
            </w:r>
            <w:r>
              <w:rPr>
                <w:noProof/>
                <w:webHidden/>
              </w:rPr>
              <w:instrText xml:space="preserve"> PAGEREF _Toc128560840 \h </w:instrText>
            </w:r>
            <w:r>
              <w:rPr>
                <w:noProof/>
                <w:webHidden/>
              </w:rPr>
            </w:r>
            <w:r>
              <w:rPr>
                <w:noProof/>
                <w:webHidden/>
              </w:rPr>
              <w:fldChar w:fldCharType="separate"/>
            </w:r>
            <w:r>
              <w:rPr>
                <w:noProof/>
                <w:webHidden/>
              </w:rPr>
              <w:t>3</w:t>
            </w:r>
            <w:r>
              <w:rPr>
                <w:noProof/>
                <w:webHidden/>
              </w:rPr>
              <w:fldChar w:fldCharType="end"/>
            </w:r>
          </w:hyperlink>
        </w:p>
        <w:p w14:paraId="1DEAE81C" w14:textId="287EA135" w:rsidR="008436EC" w:rsidRDefault="008436EC">
          <w:pPr>
            <w:pStyle w:val="TOC2"/>
            <w:tabs>
              <w:tab w:val="right" w:leader="dot" w:pos="9926"/>
            </w:tabs>
            <w:rPr>
              <w:rFonts w:cstheme="minorBidi"/>
              <w:noProof/>
            </w:rPr>
          </w:pPr>
          <w:hyperlink w:anchor="_Toc128560841" w:history="1">
            <w:r w:rsidRPr="002413D2">
              <w:rPr>
                <w:rStyle w:val="Hyperlink"/>
                <w:noProof/>
              </w:rPr>
              <w:t>Sandbox Environment Helpful Tips</w:t>
            </w:r>
            <w:r>
              <w:rPr>
                <w:noProof/>
                <w:webHidden/>
              </w:rPr>
              <w:tab/>
            </w:r>
            <w:r>
              <w:rPr>
                <w:noProof/>
                <w:webHidden/>
              </w:rPr>
              <w:fldChar w:fldCharType="begin"/>
            </w:r>
            <w:r>
              <w:rPr>
                <w:noProof/>
                <w:webHidden/>
              </w:rPr>
              <w:instrText xml:space="preserve"> PAGEREF _Toc128560841 \h </w:instrText>
            </w:r>
            <w:r>
              <w:rPr>
                <w:noProof/>
                <w:webHidden/>
              </w:rPr>
            </w:r>
            <w:r>
              <w:rPr>
                <w:noProof/>
                <w:webHidden/>
              </w:rPr>
              <w:fldChar w:fldCharType="separate"/>
            </w:r>
            <w:r>
              <w:rPr>
                <w:noProof/>
                <w:webHidden/>
              </w:rPr>
              <w:t>3</w:t>
            </w:r>
            <w:r>
              <w:rPr>
                <w:noProof/>
                <w:webHidden/>
              </w:rPr>
              <w:fldChar w:fldCharType="end"/>
            </w:r>
          </w:hyperlink>
        </w:p>
        <w:p w14:paraId="57D73D88" w14:textId="2AF96432" w:rsidR="008436EC" w:rsidRDefault="008436EC">
          <w:pPr>
            <w:pStyle w:val="TOC2"/>
            <w:tabs>
              <w:tab w:val="right" w:leader="dot" w:pos="9926"/>
            </w:tabs>
            <w:rPr>
              <w:rFonts w:cstheme="minorBidi"/>
              <w:noProof/>
            </w:rPr>
          </w:pPr>
          <w:hyperlink w:anchor="_Toc128560842" w:history="1">
            <w:r w:rsidRPr="002413D2">
              <w:rPr>
                <w:rStyle w:val="Hyperlink"/>
                <w:noProof/>
              </w:rPr>
              <w:t>Identifiers: Schools vs. Buildings</w:t>
            </w:r>
            <w:r>
              <w:rPr>
                <w:noProof/>
                <w:webHidden/>
              </w:rPr>
              <w:tab/>
            </w:r>
            <w:r>
              <w:rPr>
                <w:noProof/>
                <w:webHidden/>
              </w:rPr>
              <w:fldChar w:fldCharType="begin"/>
            </w:r>
            <w:r>
              <w:rPr>
                <w:noProof/>
                <w:webHidden/>
              </w:rPr>
              <w:instrText xml:space="preserve"> PAGEREF _Toc128560842 \h </w:instrText>
            </w:r>
            <w:r>
              <w:rPr>
                <w:noProof/>
                <w:webHidden/>
              </w:rPr>
            </w:r>
            <w:r>
              <w:rPr>
                <w:noProof/>
                <w:webHidden/>
              </w:rPr>
              <w:fldChar w:fldCharType="separate"/>
            </w:r>
            <w:r>
              <w:rPr>
                <w:noProof/>
                <w:webHidden/>
              </w:rPr>
              <w:t>5</w:t>
            </w:r>
            <w:r>
              <w:rPr>
                <w:noProof/>
                <w:webHidden/>
              </w:rPr>
              <w:fldChar w:fldCharType="end"/>
            </w:r>
          </w:hyperlink>
        </w:p>
        <w:p w14:paraId="77606F8E" w14:textId="6F9897AD" w:rsidR="008436EC" w:rsidRDefault="008436EC">
          <w:pPr>
            <w:pStyle w:val="TOC1"/>
            <w:tabs>
              <w:tab w:val="right" w:leader="dot" w:pos="9926"/>
            </w:tabs>
            <w:rPr>
              <w:rFonts w:cstheme="minorBidi"/>
              <w:noProof/>
            </w:rPr>
          </w:pPr>
          <w:hyperlink w:anchor="_Toc128560843" w:history="1">
            <w:r w:rsidRPr="002413D2">
              <w:rPr>
                <w:rStyle w:val="Hyperlink"/>
                <w:noProof/>
              </w:rPr>
              <w:t>2023-2024 Data Requirements and API Resources</w:t>
            </w:r>
            <w:r>
              <w:rPr>
                <w:noProof/>
                <w:webHidden/>
              </w:rPr>
              <w:tab/>
            </w:r>
            <w:r>
              <w:rPr>
                <w:noProof/>
                <w:webHidden/>
              </w:rPr>
              <w:fldChar w:fldCharType="begin"/>
            </w:r>
            <w:r>
              <w:rPr>
                <w:noProof/>
                <w:webHidden/>
              </w:rPr>
              <w:instrText xml:space="preserve"> PAGEREF _Toc128560843 \h </w:instrText>
            </w:r>
            <w:r>
              <w:rPr>
                <w:noProof/>
                <w:webHidden/>
              </w:rPr>
            </w:r>
            <w:r>
              <w:rPr>
                <w:noProof/>
                <w:webHidden/>
              </w:rPr>
              <w:fldChar w:fldCharType="separate"/>
            </w:r>
            <w:r>
              <w:rPr>
                <w:noProof/>
                <w:webHidden/>
              </w:rPr>
              <w:t>5</w:t>
            </w:r>
            <w:r>
              <w:rPr>
                <w:noProof/>
                <w:webHidden/>
              </w:rPr>
              <w:fldChar w:fldCharType="end"/>
            </w:r>
          </w:hyperlink>
        </w:p>
        <w:p w14:paraId="49A4A308" w14:textId="7F120B1E" w:rsidR="008436EC" w:rsidRDefault="008436EC">
          <w:pPr>
            <w:pStyle w:val="TOC2"/>
            <w:tabs>
              <w:tab w:val="right" w:leader="dot" w:pos="9926"/>
            </w:tabs>
            <w:rPr>
              <w:rFonts w:cstheme="minorBidi"/>
              <w:noProof/>
            </w:rPr>
          </w:pPr>
          <w:hyperlink w:anchor="_Toc128560844" w:history="1">
            <w:r w:rsidRPr="002413D2">
              <w:rPr>
                <w:rStyle w:val="Hyperlink"/>
                <w:noProof/>
              </w:rPr>
              <w:t>API Documentation</w:t>
            </w:r>
            <w:r>
              <w:rPr>
                <w:noProof/>
                <w:webHidden/>
              </w:rPr>
              <w:tab/>
            </w:r>
            <w:r>
              <w:rPr>
                <w:noProof/>
                <w:webHidden/>
              </w:rPr>
              <w:fldChar w:fldCharType="begin"/>
            </w:r>
            <w:r>
              <w:rPr>
                <w:noProof/>
                <w:webHidden/>
              </w:rPr>
              <w:instrText xml:space="preserve"> PAGEREF _Toc128560844 \h </w:instrText>
            </w:r>
            <w:r>
              <w:rPr>
                <w:noProof/>
                <w:webHidden/>
              </w:rPr>
            </w:r>
            <w:r>
              <w:rPr>
                <w:noProof/>
                <w:webHidden/>
              </w:rPr>
              <w:fldChar w:fldCharType="separate"/>
            </w:r>
            <w:r>
              <w:rPr>
                <w:noProof/>
                <w:webHidden/>
              </w:rPr>
              <w:t>5</w:t>
            </w:r>
            <w:r>
              <w:rPr>
                <w:noProof/>
                <w:webHidden/>
              </w:rPr>
              <w:fldChar w:fldCharType="end"/>
            </w:r>
          </w:hyperlink>
        </w:p>
        <w:p w14:paraId="4C0F3AE7" w14:textId="4D1622B7" w:rsidR="008436EC" w:rsidRDefault="008436EC">
          <w:pPr>
            <w:pStyle w:val="TOC3"/>
            <w:tabs>
              <w:tab w:val="right" w:leader="dot" w:pos="9926"/>
            </w:tabs>
            <w:rPr>
              <w:rFonts w:asciiTheme="minorHAnsi" w:hAnsiTheme="minorHAnsi"/>
              <w:noProof/>
              <w:sz w:val="22"/>
              <w:szCs w:val="22"/>
            </w:rPr>
          </w:pPr>
          <w:hyperlink w:anchor="_Toc128560845" w:history="1">
            <w:r w:rsidRPr="002413D2">
              <w:rPr>
                <w:rStyle w:val="Hyperlink"/>
                <w:noProof/>
                <w:shd w:val="clear" w:color="auto" w:fill="FFFFFF"/>
              </w:rPr>
              <w:t>Example</w:t>
            </w:r>
            <w:r>
              <w:rPr>
                <w:noProof/>
                <w:webHidden/>
              </w:rPr>
              <w:tab/>
            </w:r>
            <w:r>
              <w:rPr>
                <w:noProof/>
                <w:webHidden/>
              </w:rPr>
              <w:fldChar w:fldCharType="begin"/>
            </w:r>
            <w:r>
              <w:rPr>
                <w:noProof/>
                <w:webHidden/>
              </w:rPr>
              <w:instrText xml:space="preserve"> PAGEREF _Toc128560845 \h </w:instrText>
            </w:r>
            <w:r>
              <w:rPr>
                <w:noProof/>
                <w:webHidden/>
              </w:rPr>
            </w:r>
            <w:r>
              <w:rPr>
                <w:noProof/>
                <w:webHidden/>
              </w:rPr>
              <w:fldChar w:fldCharType="separate"/>
            </w:r>
            <w:r>
              <w:rPr>
                <w:noProof/>
                <w:webHidden/>
              </w:rPr>
              <w:t>5</w:t>
            </w:r>
            <w:r>
              <w:rPr>
                <w:noProof/>
                <w:webHidden/>
              </w:rPr>
              <w:fldChar w:fldCharType="end"/>
            </w:r>
          </w:hyperlink>
        </w:p>
        <w:p w14:paraId="7F539751" w14:textId="104B4FE1" w:rsidR="008436EC" w:rsidRDefault="008436EC">
          <w:pPr>
            <w:pStyle w:val="TOC2"/>
            <w:tabs>
              <w:tab w:val="right" w:leader="dot" w:pos="9926"/>
            </w:tabs>
            <w:rPr>
              <w:rFonts w:cstheme="minorBidi"/>
              <w:noProof/>
            </w:rPr>
          </w:pPr>
          <w:hyperlink w:anchor="_Toc128560846" w:history="1">
            <w:r w:rsidRPr="002413D2">
              <w:rPr>
                <w:rStyle w:val="Hyperlink"/>
                <w:noProof/>
              </w:rPr>
              <w:t>Mapping Documentation</w:t>
            </w:r>
            <w:r>
              <w:rPr>
                <w:noProof/>
                <w:webHidden/>
              </w:rPr>
              <w:tab/>
            </w:r>
            <w:r>
              <w:rPr>
                <w:noProof/>
                <w:webHidden/>
              </w:rPr>
              <w:fldChar w:fldCharType="begin"/>
            </w:r>
            <w:r>
              <w:rPr>
                <w:noProof/>
                <w:webHidden/>
              </w:rPr>
              <w:instrText xml:space="preserve"> PAGEREF _Toc128560846 \h </w:instrText>
            </w:r>
            <w:r>
              <w:rPr>
                <w:noProof/>
                <w:webHidden/>
              </w:rPr>
            </w:r>
            <w:r>
              <w:rPr>
                <w:noProof/>
                <w:webHidden/>
              </w:rPr>
              <w:fldChar w:fldCharType="separate"/>
            </w:r>
            <w:r>
              <w:rPr>
                <w:noProof/>
                <w:webHidden/>
              </w:rPr>
              <w:t>6</w:t>
            </w:r>
            <w:r>
              <w:rPr>
                <w:noProof/>
                <w:webHidden/>
              </w:rPr>
              <w:fldChar w:fldCharType="end"/>
            </w:r>
          </w:hyperlink>
        </w:p>
        <w:p w14:paraId="44E0F1BE" w14:textId="00E57950" w:rsidR="008436EC" w:rsidRDefault="008436EC">
          <w:pPr>
            <w:pStyle w:val="TOC2"/>
            <w:tabs>
              <w:tab w:val="right" w:leader="dot" w:pos="9926"/>
            </w:tabs>
            <w:rPr>
              <w:rFonts w:cstheme="minorBidi"/>
              <w:noProof/>
            </w:rPr>
          </w:pPr>
          <w:hyperlink w:anchor="_Toc128560847" w:history="1">
            <w:r w:rsidRPr="002413D2">
              <w:rPr>
                <w:rStyle w:val="Hyperlink"/>
                <w:noProof/>
              </w:rPr>
              <w:t>Education Organization Id usage by Resource</w:t>
            </w:r>
            <w:r>
              <w:rPr>
                <w:noProof/>
                <w:webHidden/>
              </w:rPr>
              <w:tab/>
            </w:r>
            <w:r>
              <w:rPr>
                <w:noProof/>
                <w:webHidden/>
              </w:rPr>
              <w:fldChar w:fldCharType="begin"/>
            </w:r>
            <w:r>
              <w:rPr>
                <w:noProof/>
                <w:webHidden/>
              </w:rPr>
              <w:instrText xml:space="preserve"> PAGEREF _Toc128560847 \h </w:instrText>
            </w:r>
            <w:r>
              <w:rPr>
                <w:noProof/>
                <w:webHidden/>
              </w:rPr>
            </w:r>
            <w:r>
              <w:rPr>
                <w:noProof/>
                <w:webHidden/>
              </w:rPr>
              <w:fldChar w:fldCharType="separate"/>
            </w:r>
            <w:r>
              <w:rPr>
                <w:noProof/>
                <w:webHidden/>
              </w:rPr>
              <w:t>6</w:t>
            </w:r>
            <w:r>
              <w:rPr>
                <w:noProof/>
                <w:webHidden/>
              </w:rPr>
              <w:fldChar w:fldCharType="end"/>
            </w:r>
          </w:hyperlink>
        </w:p>
        <w:p w14:paraId="04A6CE7C" w14:textId="5F2E3C59" w:rsidR="008436EC" w:rsidRDefault="008436EC">
          <w:pPr>
            <w:pStyle w:val="TOC2"/>
            <w:tabs>
              <w:tab w:val="right" w:leader="dot" w:pos="9926"/>
            </w:tabs>
            <w:rPr>
              <w:rFonts w:cstheme="minorBidi"/>
              <w:noProof/>
            </w:rPr>
          </w:pPr>
          <w:hyperlink w:anchor="_Toc128560848" w:history="1">
            <w:r w:rsidRPr="002413D2">
              <w:rPr>
                <w:rStyle w:val="Hyperlink"/>
                <w:noProof/>
              </w:rPr>
              <w:t>API Resources and Certification Scenarios</w:t>
            </w:r>
            <w:r>
              <w:rPr>
                <w:noProof/>
                <w:webHidden/>
              </w:rPr>
              <w:tab/>
            </w:r>
            <w:r>
              <w:rPr>
                <w:noProof/>
                <w:webHidden/>
              </w:rPr>
              <w:fldChar w:fldCharType="begin"/>
            </w:r>
            <w:r>
              <w:rPr>
                <w:noProof/>
                <w:webHidden/>
              </w:rPr>
              <w:instrText xml:space="preserve"> PAGEREF _Toc128560848 \h </w:instrText>
            </w:r>
            <w:r>
              <w:rPr>
                <w:noProof/>
                <w:webHidden/>
              </w:rPr>
            </w:r>
            <w:r>
              <w:rPr>
                <w:noProof/>
                <w:webHidden/>
              </w:rPr>
              <w:fldChar w:fldCharType="separate"/>
            </w:r>
            <w:r>
              <w:rPr>
                <w:noProof/>
                <w:webHidden/>
              </w:rPr>
              <w:t>7</w:t>
            </w:r>
            <w:r>
              <w:rPr>
                <w:noProof/>
                <w:webHidden/>
              </w:rPr>
              <w:fldChar w:fldCharType="end"/>
            </w:r>
          </w:hyperlink>
        </w:p>
        <w:p w14:paraId="0E4C10F7" w14:textId="0B0D206F" w:rsidR="008436EC" w:rsidRDefault="008436EC">
          <w:pPr>
            <w:pStyle w:val="TOC2"/>
            <w:tabs>
              <w:tab w:val="right" w:leader="dot" w:pos="9926"/>
            </w:tabs>
            <w:rPr>
              <w:rFonts w:cstheme="minorBidi"/>
              <w:noProof/>
            </w:rPr>
          </w:pPr>
          <w:hyperlink w:anchor="_Toc128560849" w:history="1">
            <w:r w:rsidRPr="002413D2">
              <w:rPr>
                <w:rStyle w:val="Hyperlink"/>
                <w:noProof/>
              </w:rPr>
              <w:t>Read-Only API endpoints</w:t>
            </w:r>
            <w:r>
              <w:rPr>
                <w:noProof/>
                <w:webHidden/>
              </w:rPr>
              <w:tab/>
            </w:r>
            <w:r>
              <w:rPr>
                <w:noProof/>
                <w:webHidden/>
              </w:rPr>
              <w:fldChar w:fldCharType="begin"/>
            </w:r>
            <w:r>
              <w:rPr>
                <w:noProof/>
                <w:webHidden/>
              </w:rPr>
              <w:instrText xml:space="preserve"> PAGEREF _Toc128560849 \h </w:instrText>
            </w:r>
            <w:r>
              <w:rPr>
                <w:noProof/>
                <w:webHidden/>
              </w:rPr>
            </w:r>
            <w:r>
              <w:rPr>
                <w:noProof/>
                <w:webHidden/>
              </w:rPr>
              <w:fldChar w:fldCharType="separate"/>
            </w:r>
            <w:r>
              <w:rPr>
                <w:noProof/>
                <w:webHidden/>
              </w:rPr>
              <w:t>8</w:t>
            </w:r>
            <w:r>
              <w:rPr>
                <w:noProof/>
                <w:webHidden/>
              </w:rPr>
              <w:fldChar w:fldCharType="end"/>
            </w:r>
          </w:hyperlink>
        </w:p>
        <w:p w14:paraId="173383C3" w14:textId="2F588247" w:rsidR="008436EC" w:rsidRDefault="008436EC">
          <w:pPr>
            <w:pStyle w:val="TOC3"/>
            <w:tabs>
              <w:tab w:val="right" w:leader="dot" w:pos="9926"/>
            </w:tabs>
            <w:rPr>
              <w:rFonts w:asciiTheme="minorHAnsi" w:hAnsiTheme="minorHAnsi"/>
              <w:noProof/>
              <w:sz w:val="22"/>
              <w:szCs w:val="22"/>
            </w:rPr>
          </w:pPr>
          <w:hyperlink w:anchor="_Toc128560850" w:history="1">
            <w:r w:rsidRPr="002413D2">
              <w:rPr>
                <w:rStyle w:val="Hyperlink"/>
                <w:noProof/>
              </w:rPr>
              <w:t>Resource: LocalEducationAgencies</w:t>
            </w:r>
            <w:r>
              <w:rPr>
                <w:noProof/>
                <w:webHidden/>
              </w:rPr>
              <w:tab/>
            </w:r>
            <w:r>
              <w:rPr>
                <w:noProof/>
                <w:webHidden/>
              </w:rPr>
              <w:fldChar w:fldCharType="begin"/>
            </w:r>
            <w:r>
              <w:rPr>
                <w:noProof/>
                <w:webHidden/>
              </w:rPr>
              <w:instrText xml:space="preserve"> PAGEREF _Toc128560850 \h </w:instrText>
            </w:r>
            <w:r>
              <w:rPr>
                <w:noProof/>
                <w:webHidden/>
              </w:rPr>
            </w:r>
            <w:r>
              <w:rPr>
                <w:noProof/>
                <w:webHidden/>
              </w:rPr>
              <w:fldChar w:fldCharType="separate"/>
            </w:r>
            <w:r>
              <w:rPr>
                <w:noProof/>
                <w:webHidden/>
              </w:rPr>
              <w:t>8</w:t>
            </w:r>
            <w:r>
              <w:rPr>
                <w:noProof/>
                <w:webHidden/>
              </w:rPr>
              <w:fldChar w:fldCharType="end"/>
            </w:r>
          </w:hyperlink>
        </w:p>
        <w:p w14:paraId="2E5293E0" w14:textId="607E93DD" w:rsidR="008436EC" w:rsidRDefault="008436EC">
          <w:pPr>
            <w:pStyle w:val="TOC3"/>
            <w:tabs>
              <w:tab w:val="right" w:leader="dot" w:pos="9926"/>
            </w:tabs>
            <w:rPr>
              <w:rFonts w:asciiTheme="minorHAnsi" w:hAnsiTheme="minorHAnsi"/>
              <w:noProof/>
              <w:sz w:val="22"/>
              <w:szCs w:val="22"/>
            </w:rPr>
          </w:pPr>
          <w:hyperlink w:anchor="_Toc128560851" w:history="1">
            <w:r w:rsidRPr="002413D2">
              <w:rPr>
                <w:rStyle w:val="Hyperlink"/>
                <w:noProof/>
              </w:rPr>
              <w:t>Resource: Schools</w:t>
            </w:r>
            <w:r>
              <w:rPr>
                <w:noProof/>
                <w:webHidden/>
              </w:rPr>
              <w:tab/>
            </w:r>
            <w:r>
              <w:rPr>
                <w:noProof/>
                <w:webHidden/>
              </w:rPr>
              <w:fldChar w:fldCharType="begin"/>
            </w:r>
            <w:r>
              <w:rPr>
                <w:noProof/>
                <w:webHidden/>
              </w:rPr>
              <w:instrText xml:space="preserve"> PAGEREF _Toc128560851 \h </w:instrText>
            </w:r>
            <w:r>
              <w:rPr>
                <w:noProof/>
                <w:webHidden/>
              </w:rPr>
            </w:r>
            <w:r>
              <w:rPr>
                <w:noProof/>
                <w:webHidden/>
              </w:rPr>
              <w:fldChar w:fldCharType="separate"/>
            </w:r>
            <w:r>
              <w:rPr>
                <w:noProof/>
                <w:webHidden/>
              </w:rPr>
              <w:t>8</w:t>
            </w:r>
            <w:r>
              <w:rPr>
                <w:noProof/>
                <w:webHidden/>
              </w:rPr>
              <w:fldChar w:fldCharType="end"/>
            </w:r>
          </w:hyperlink>
        </w:p>
        <w:p w14:paraId="30FFCF85" w14:textId="6890E942" w:rsidR="008436EC" w:rsidRDefault="008436EC">
          <w:pPr>
            <w:pStyle w:val="TOC3"/>
            <w:tabs>
              <w:tab w:val="right" w:leader="dot" w:pos="9926"/>
            </w:tabs>
            <w:rPr>
              <w:rFonts w:asciiTheme="minorHAnsi" w:hAnsiTheme="minorHAnsi"/>
              <w:noProof/>
              <w:sz w:val="22"/>
              <w:szCs w:val="22"/>
            </w:rPr>
          </w:pPr>
          <w:hyperlink w:anchor="_Toc128560852" w:history="1">
            <w:r w:rsidRPr="002413D2">
              <w:rPr>
                <w:rStyle w:val="Hyperlink"/>
                <w:noProof/>
              </w:rPr>
              <w:t>Resource: Post-Secondary Institutions</w:t>
            </w:r>
            <w:r>
              <w:rPr>
                <w:noProof/>
                <w:webHidden/>
              </w:rPr>
              <w:tab/>
            </w:r>
            <w:r>
              <w:rPr>
                <w:noProof/>
                <w:webHidden/>
              </w:rPr>
              <w:fldChar w:fldCharType="begin"/>
            </w:r>
            <w:r>
              <w:rPr>
                <w:noProof/>
                <w:webHidden/>
              </w:rPr>
              <w:instrText xml:space="preserve"> PAGEREF _Toc128560852 \h </w:instrText>
            </w:r>
            <w:r>
              <w:rPr>
                <w:noProof/>
                <w:webHidden/>
              </w:rPr>
            </w:r>
            <w:r>
              <w:rPr>
                <w:noProof/>
                <w:webHidden/>
              </w:rPr>
              <w:fldChar w:fldCharType="separate"/>
            </w:r>
            <w:r>
              <w:rPr>
                <w:noProof/>
                <w:webHidden/>
              </w:rPr>
              <w:t>8</w:t>
            </w:r>
            <w:r>
              <w:rPr>
                <w:noProof/>
                <w:webHidden/>
              </w:rPr>
              <w:fldChar w:fldCharType="end"/>
            </w:r>
          </w:hyperlink>
        </w:p>
        <w:p w14:paraId="60C8DE4E" w14:textId="6F01FEDF" w:rsidR="008436EC" w:rsidRDefault="008436EC">
          <w:pPr>
            <w:pStyle w:val="TOC3"/>
            <w:tabs>
              <w:tab w:val="right" w:leader="dot" w:pos="9926"/>
            </w:tabs>
            <w:rPr>
              <w:rFonts w:asciiTheme="minorHAnsi" w:hAnsiTheme="minorHAnsi"/>
              <w:noProof/>
              <w:sz w:val="22"/>
              <w:szCs w:val="22"/>
            </w:rPr>
          </w:pPr>
          <w:hyperlink w:anchor="_Toc128560853" w:history="1">
            <w:r w:rsidRPr="002413D2">
              <w:rPr>
                <w:rStyle w:val="Hyperlink"/>
                <w:noProof/>
              </w:rPr>
              <w:t>Resource: Course (State Level Only)</w:t>
            </w:r>
            <w:r>
              <w:rPr>
                <w:noProof/>
                <w:webHidden/>
              </w:rPr>
              <w:tab/>
            </w:r>
            <w:r>
              <w:rPr>
                <w:noProof/>
                <w:webHidden/>
              </w:rPr>
              <w:fldChar w:fldCharType="begin"/>
            </w:r>
            <w:r>
              <w:rPr>
                <w:noProof/>
                <w:webHidden/>
              </w:rPr>
              <w:instrText xml:space="preserve"> PAGEREF _Toc128560853 \h </w:instrText>
            </w:r>
            <w:r>
              <w:rPr>
                <w:noProof/>
                <w:webHidden/>
              </w:rPr>
            </w:r>
            <w:r>
              <w:rPr>
                <w:noProof/>
                <w:webHidden/>
              </w:rPr>
              <w:fldChar w:fldCharType="separate"/>
            </w:r>
            <w:r>
              <w:rPr>
                <w:noProof/>
                <w:webHidden/>
              </w:rPr>
              <w:t>8</w:t>
            </w:r>
            <w:r>
              <w:rPr>
                <w:noProof/>
                <w:webHidden/>
              </w:rPr>
              <w:fldChar w:fldCharType="end"/>
            </w:r>
          </w:hyperlink>
        </w:p>
        <w:p w14:paraId="150550FF" w14:textId="374E8D76" w:rsidR="008436EC" w:rsidRDefault="008436EC">
          <w:pPr>
            <w:pStyle w:val="TOC3"/>
            <w:tabs>
              <w:tab w:val="right" w:leader="dot" w:pos="9926"/>
            </w:tabs>
            <w:rPr>
              <w:rFonts w:asciiTheme="minorHAnsi" w:hAnsiTheme="minorHAnsi"/>
              <w:noProof/>
              <w:sz w:val="22"/>
              <w:szCs w:val="22"/>
            </w:rPr>
          </w:pPr>
          <w:hyperlink w:anchor="_Toc128560854" w:history="1">
            <w:r w:rsidRPr="002413D2">
              <w:rPr>
                <w:rStyle w:val="Hyperlink"/>
                <w:noProof/>
              </w:rPr>
              <w:t>Resource: Staff</w:t>
            </w:r>
            <w:r>
              <w:rPr>
                <w:noProof/>
                <w:webHidden/>
              </w:rPr>
              <w:tab/>
            </w:r>
            <w:r>
              <w:rPr>
                <w:noProof/>
                <w:webHidden/>
              </w:rPr>
              <w:fldChar w:fldCharType="begin"/>
            </w:r>
            <w:r>
              <w:rPr>
                <w:noProof/>
                <w:webHidden/>
              </w:rPr>
              <w:instrText xml:space="preserve"> PAGEREF _Toc128560854 \h </w:instrText>
            </w:r>
            <w:r>
              <w:rPr>
                <w:noProof/>
                <w:webHidden/>
              </w:rPr>
            </w:r>
            <w:r>
              <w:rPr>
                <w:noProof/>
                <w:webHidden/>
              </w:rPr>
              <w:fldChar w:fldCharType="separate"/>
            </w:r>
            <w:r>
              <w:rPr>
                <w:noProof/>
                <w:webHidden/>
              </w:rPr>
              <w:t>9</w:t>
            </w:r>
            <w:r>
              <w:rPr>
                <w:noProof/>
                <w:webHidden/>
              </w:rPr>
              <w:fldChar w:fldCharType="end"/>
            </w:r>
          </w:hyperlink>
        </w:p>
        <w:p w14:paraId="08010761" w14:textId="64FAD7CD" w:rsidR="008436EC" w:rsidRDefault="008436EC">
          <w:pPr>
            <w:pStyle w:val="TOC3"/>
            <w:tabs>
              <w:tab w:val="right" w:leader="dot" w:pos="9926"/>
            </w:tabs>
            <w:rPr>
              <w:rFonts w:asciiTheme="minorHAnsi" w:hAnsiTheme="minorHAnsi"/>
              <w:noProof/>
              <w:sz w:val="22"/>
              <w:szCs w:val="22"/>
            </w:rPr>
          </w:pPr>
          <w:hyperlink w:anchor="_Toc128560855" w:history="1">
            <w:r w:rsidRPr="002413D2">
              <w:rPr>
                <w:rStyle w:val="Hyperlink"/>
                <w:noProof/>
              </w:rPr>
              <w:t>Resource: Program</w:t>
            </w:r>
            <w:r>
              <w:rPr>
                <w:noProof/>
                <w:webHidden/>
              </w:rPr>
              <w:tab/>
            </w:r>
            <w:r>
              <w:rPr>
                <w:noProof/>
                <w:webHidden/>
              </w:rPr>
              <w:fldChar w:fldCharType="begin"/>
            </w:r>
            <w:r>
              <w:rPr>
                <w:noProof/>
                <w:webHidden/>
              </w:rPr>
              <w:instrText xml:space="preserve"> PAGEREF _Toc128560855 \h </w:instrText>
            </w:r>
            <w:r>
              <w:rPr>
                <w:noProof/>
                <w:webHidden/>
              </w:rPr>
            </w:r>
            <w:r>
              <w:rPr>
                <w:noProof/>
                <w:webHidden/>
              </w:rPr>
              <w:fldChar w:fldCharType="separate"/>
            </w:r>
            <w:r>
              <w:rPr>
                <w:noProof/>
                <w:webHidden/>
              </w:rPr>
              <w:t>9</w:t>
            </w:r>
            <w:r>
              <w:rPr>
                <w:noProof/>
                <w:webHidden/>
              </w:rPr>
              <w:fldChar w:fldCharType="end"/>
            </w:r>
          </w:hyperlink>
        </w:p>
        <w:p w14:paraId="2A84C551" w14:textId="2F254A88" w:rsidR="008436EC" w:rsidRDefault="008436EC">
          <w:pPr>
            <w:pStyle w:val="TOC2"/>
            <w:tabs>
              <w:tab w:val="right" w:leader="dot" w:pos="9926"/>
            </w:tabs>
            <w:rPr>
              <w:rFonts w:cstheme="minorBidi"/>
              <w:noProof/>
            </w:rPr>
          </w:pPr>
          <w:hyperlink w:anchor="_Toc128560856" w:history="1">
            <w:r w:rsidRPr="002413D2">
              <w:rPr>
                <w:rStyle w:val="Hyperlink"/>
                <w:noProof/>
              </w:rPr>
              <w:t>Ed-Fi Model Dependency Graphs</w:t>
            </w:r>
            <w:r>
              <w:rPr>
                <w:noProof/>
                <w:webHidden/>
              </w:rPr>
              <w:tab/>
            </w:r>
            <w:r>
              <w:rPr>
                <w:noProof/>
                <w:webHidden/>
              </w:rPr>
              <w:fldChar w:fldCharType="begin"/>
            </w:r>
            <w:r>
              <w:rPr>
                <w:noProof/>
                <w:webHidden/>
              </w:rPr>
              <w:instrText xml:space="preserve"> PAGEREF _Toc128560856 \h </w:instrText>
            </w:r>
            <w:r>
              <w:rPr>
                <w:noProof/>
                <w:webHidden/>
              </w:rPr>
            </w:r>
            <w:r>
              <w:rPr>
                <w:noProof/>
                <w:webHidden/>
              </w:rPr>
              <w:fldChar w:fldCharType="separate"/>
            </w:r>
            <w:r>
              <w:rPr>
                <w:noProof/>
                <w:webHidden/>
              </w:rPr>
              <w:t>2</w:t>
            </w:r>
            <w:r>
              <w:rPr>
                <w:noProof/>
                <w:webHidden/>
              </w:rPr>
              <w:fldChar w:fldCharType="end"/>
            </w:r>
          </w:hyperlink>
        </w:p>
        <w:p w14:paraId="42928D4A" w14:textId="085B5AC6" w:rsidR="008436EC" w:rsidRDefault="008436EC">
          <w:pPr>
            <w:pStyle w:val="TOC3"/>
            <w:tabs>
              <w:tab w:val="right" w:leader="dot" w:pos="9926"/>
            </w:tabs>
            <w:rPr>
              <w:rFonts w:asciiTheme="minorHAnsi" w:hAnsiTheme="minorHAnsi"/>
              <w:noProof/>
              <w:sz w:val="22"/>
              <w:szCs w:val="22"/>
            </w:rPr>
          </w:pPr>
          <w:hyperlink w:anchor="_Toc128560857" w:history="1">
            <w:r w:rsidRPr="002413D2">
              <w:rPr>
                <w:rStyle w:val="Hyperlink"/>
                <w:noProof/>
              </w:rPr>
              <w:t>MARSS collection</w:t>
            </w:r>
            <w:r>
              <w:rPr>
                <w:noProof/>
                <w:webHidden/>
              </w:rPr>
              <w:tab/>
            </w:r>
            <w:r>
              <w:rPr>
                <w:noProof/>
                <w:webHidden/>
              </w:rPr>
              <w:fldChar w:fldCharType="begin"/>
            </w:r>
            <w:r>
              <w:rPr>
                <w:noProof/>
                <w:webHidden/>
              </w:rPr>
              <w:instrText xml:space="preserve"> PAGEREF _Toc128560857 \h </w:instrText>
            </w:r>
            <w:r>
              <w:rPr>
                <w:noProof/>
                <w:webHidden/>
              </w:rPr>
            </w:r>
            <w:r>
              <w:rPr>
                <w:noProof/>
                <w:webHidden/>
              </w:rPr>
              <w:fldChar w:fldCharType="separate"/>
            </w:r>
            <w:r>
              <w:rPr>
                <w:noProof/>
                <w:webHidden/>
              </w:rPr>
              <w:t>2</w:t>
            </w:r>
            <w:r>
              <w:rPr>
                <w:noProof/>
                <w:webHidden/>
              </w:rPr>
              <w:fldChar w:fldCharType="end"/>
            </w:r>
          </w:hyperlink>
        </w:p>
        <w:p w14:paraId="0B433A0F" w14:textId="29ECE7F7" w:rsidR="008436EC" w:rsidRDefault="008436EC">
          <w:pPr>
            <w:pStyle w:val="TOC3"/>
            <w:tabs>
              <w:tab w:val="right" w:leader="dot" w:pos="9926"/>
            </w:tabs>
            <w:rPr>
              <w:rFonts w:asciiTheme="minorHAnsi" w:hAnsiTheme="minorHAnsi"/>
              <w:noProof/>
              <w:sz w:val="22"/>
              <w:szCs w:val="22"/>
            </w:rPr>
          </w:pPr>
          <w:hyperlink w:anchor="_Toc128560858" w:history="1">
            <w:r w:rsidRPr="002413D2">
              <w:rPr>
                <w:rStyle w:val="Hyperlink"/>
                <w:noProof/>
              </w:rPr>
              <w:t>MCCC collection</w:t>
            </w:r>
            <w:r>
              <w:rPr>
                <w:noProof/>
                <w:webHidden/>
              </w:rPr>
              <w:tab/>
            </w:r>
            <w:r>
              <w:rPr>
                <w:noProof/>
                <w:webHidden/>
              </w:rPr>
              <w:fldChar w:fldCharType="begin"/>
            </w:r>
            <w:r>
              <w:rPr>
                <w:noProof/>
                <w:webHidden/>
              </w:rPr>
              <w:instrText xml:space="preserve"> PAGEREF _Toc128560858 \h </w:instrText>
            </w:r>
            <w:r>
              <w:rPr>
                <w:noProof/>
                <w:webHidden/>
              </w:rPr>
            </w:r>
            <w:r>
              <w:rPr>
                <w:noProof/>
                <w:webHidden/>
              </w:rPr>
              <w:fldChar w:fldCharType="separate"/>
            </w:r>
            <w:r>
              <w:rPr>
                <w:noProof/>
                <w:webHidden/>
              </w:rPr>
              <w:t>3</w:t>
            </w:r>
            <w:r>
              <w:rPr>
                <w:noProof/>
                <w:webHidden/>
              </w:rPr>
              <w:fldChar w:fldCharType="end"/>
            </w:r>
          </w:hyperlink>
        </w:p>
        <w:p w14:paraId="2D1713B0" w14:textId="64EE4C8F" w:rsidR="008436EC" w:rsidRDefault="008436EC">
          <w:pPr>
            <w:pStyle w:val="TOC3"/>
            <w:tabs>
              <w:tab w:val="right" w:leader="dot" w:pos="9926"/>
            </w:tabs>
            <w:rPr>
              <w:rFonts w:asciiTheme="minorHAnsi" w:hAnsiTheme="minorHAnsi"/>
              <w:noProof/>
              <w:sz w:val="22"/>
              <w:szCs w:val="22"/>
            </w:rPr>
          </w:pPr>
          <w:hyperlink w:anchor="_Toc128560859" w:history="1">
            <w:r w:rsidRPr="002413D2">
              <w:rPr>
                <w:rStyle w:val="Hyperlink"/>
                <w:noProof/>
              </w:rPr>
              <w:t>Early Education Enrollment and Parent collection</w:t>
            </w:r>
            <w:r>
              <w:rPr>
                <w:noProof/>
                <w:webHidden/>
              </w:rPr>
              <w:tab/>
            </w:r>
            <w:r>
              <w:rPr>
                <w:noProof/>
                <w:webHidden/>
              </w:rPr>
              <w:fldChar w:fldCharType="begin"/>
            </w:r>
            <w:r>
              <w:rPr>
                <w:noProof/>
                <w:webHidden/>
              </w:rPr>
              <w:instrText xml:space="preserve"> PAGEREF _Toc128560859 \h </w:instrText>
            </w:r>
            <w:r>
              <w:rPr>
                <w:noProof/>
                <w:webHidden/>
              </w:rPr>
            </w:r>
            <w:r>
              <w:rPr>
                <w:noProof/>
                <w:webHidden/>
              </w:rPr>
              <w:fldChar w:fldCharType="separate"/>
            </w:r>
            <w:r>
              <w:rPr>
                <w:noProof/>
                <w:webHidden/>
              </w:rPr>
              <w:t>4</w:t>
            </w:r>
            <w:r>
              <w:rPr>
                <w:noProof/>
                <w:webHidden/>
              </w:rPr>
              <w:fldChar w:fldCharType="end"/>
            </w:r>
          </w:hyperlink>
        </w:p>
        <w:p w14:paraId="695B104A" w14:textId="62EFE262" w:rsidR="008436EC" w:rsidRDefault="008436EC">
          <w:pPr>
            <w:pStyle w:val="TOC1"/>
            <w:tabs>
              <w:tab w:val="right" w:leader="dot" w:pos="9926"/>
            </w:tabs>
            <w:rPr>
              <w:rFonts w:cstheme="minorBidi"/>
              <w:noProof/>
            </w:rPr>
          </w:pPr>
          <w:hyperlink w:anchor="_Toc128560860" w:history="1">
            <w:r w:rsidRPr="002413D2">
              <w:rPr>
                <w:rStyle w:val="Hyperlink"/>
                <w:noProof/>
              </w:rPr>
              <w:t>Staging Environment Load and Quality Check</w:t>
            </w:r>
            <w:r>
              <w:rPr>
                <w:noProof/>
                <w:webHidden/>
              </w:rPr>
              <w:tab/>
            </w:r>
            <w:r>
              <w:rPr>
                <w:noProof/>
                <w:webHidden/>
              </w:rPr>
              <w:fldChar w:fldCharType="begin"/>
            </w:r>
            <w:r>
              <w:rPr>
                <w:noProof/>
                <w:webHidden/>
              </w:rPr>
              <w:instrText xml:space="preserve"> PAGEREF _Toc128560860 \h </w:instrText>
            </w:r>
            <w:r>
              <w:rPr>
                <w:noProof/>
                <w:webHidden/>
              </w:rPr>
            </w:r>
            <w:r>
              <w:rPr>
                <w:noProof/>
                <w:webHidden/>
              </w:rPr>
              <w:fldChar w:fldCharType="separate"/>
            </w:r>
            <w:r>
              <w:rPr>
                <w:noProof/>
                <w:webHidden/>
              </w:rPr>
              <w:t>5</w:t>
            </w:r>
            <w:r>
              <w:rPr>
                <w:noProof/>
                <w:webHidden/>
              </w:rPr>
              <w:fldChar w:fldCharType="end"/>
            </w:r>
          </w:hyperlink>
        </w:p>
        <w:p w14:paraId="658CE06A" w14:textId="205EE5F1" w:rsidR="008436EC" w:rsidRDefault="008436EC">
          <w:pPr>
            <w:pStyle w:val="TOC2"/>
            <w:tabs>
              <w:tab w:val="right" w:leader="dot" w:pos="9926"/>
            </w:tabs>
            <w:rPr>
              <w:rFonts w:cstheme="minorBidi"/>
              <w:noProof/>
            </w:rPr>
          </w:pPr>
          <w:hyperlink w:anchor="_Toc128560861" w:history="1">
            <w:r w:rsidRPr="002413D2">
              <w:rPr>
                <w:rStyle w:val="Hyperlink"/>
                <w:noProof/>
              </w:rPr>
              <w:t>Ed-Fi / MARSS Identities API Integration Test</w:t>
            </w:r>
            <w:r>
              <w:rPr>
                <w:noProof/>
                <w:webHidden/>
              </w:rPr>
              <w:tab/>
            </w:r>
            <w:r>
              <w:rPr>
                <w:noProof/>
                <w:webHidden/>
              </w:rPr>
              <w:fldChar w:fldCharType="begin"/>
            </w:r>
            <w:r>
              <w:rPr>
                <w:noProof/>
                <w:webHidden/>
              </w:rPr>
              <w:instrText xml:space="preserve"> PAGEREF _Toc128560861 \h </w:instrText>
            </w:r>
            <w:r>
              <w:rPr>
                <w:noProof/>
                <w:webHidden/>
              </w:rPr>
            </w:r>
            <w:r>
              <w:rPr>
                <w:noProof/>
                <w:webHidden/>
              </w:rPr>
              <w:fldChar w:fldCharType="separate"/>
            </w:r>
            <w:r>
              <w:rPr>
                <w:noProof/>
                <w:webHidden/>
              </w:rPr>
              <w:t>5</w:t>
            </w:r>
            <w:r>
              <w:rPr>
                <w:noProof/>
                <w:webHidden/>
              </w:rPr>
              <w:fldChar w:fldCharType="end"/>
            </w:r>
          </w:hyperlink>
        </w:p>
        <w:p w14:paraId="688A342C" w14:textId="757132FB" w:rsidR="008436EC" w:rsidRDefault="008436EC">
          <w:pPr>
            <w:pStyle w:val="TOC3"/>
            <w:tabs>
              <w:tab w:val="right" w:leader="dot" w:pos="9926"/>
            </w:tabs>
            <w:rPr>
              <w:rFonts w:asciiTheme="minorHAnsi" w:hAnsiTheme="minorHAnsi"/>
              <w:noProof/>
              <w:sz w:val="22"/>
              <w:szCs w:val="22"/>
            </w:rPr>
          </w:pPr>
          <w:hyperlink w:anchor="_Toc128560862" w:history="1">
            <w:r w:rsidRPr="002413D2">
              <w:rPr>
                <w:rStyle w:val="Hyperlink"/>
                <w:noProof/>
              </w:rPr>
              <w:t>Create Student ID Test 1</w:t>
            </w:r>
            <w:r>
              <w:rPr>
                <w:noProof/>
                <w:webHidden/>
              </w:rPr>
              <w:tab/>
            </w:r>
            <w:r>
              <w:rPr>
                <w:noProof/>
                <w:webHidden/>
              </w:rPr>
              <w:fldChar w:fldCharType="begin"/>
            </w:r>
            <w:r>
              <w:rPr>
                <w:noProof/>
                <w:webHidden/>
              </w:rPr>
              <w:instrText xml:space="preserve"> PAGEREF _Toc128560862 \h </w:instrText>
            </w:r>
            <w:r>
              <w:rPr>
                <w:noProof/>
                <w:webHidden/>
              </w:rPr>
            </w:r>
            <w:r>
              <w:rPr>
                <w:noProof/>
                <w:webHidden/>
              </w:rPr>
              <w:fldChar w:fldCharType="separate"/>
            </w:r>
            <w:r>
              <w:rPr>
                <w:noProof/>
                <w:webHidden/>
              </w:rPr>
              <w:t>6</w:t>
            </w:r>
            <w:r>
              <w:rPr>
                <w:noProof/>
                <w:webHidden/>
              </w:rPr>
              <w:fldChar w:fldCharType="end"/>
            </w:r>
          </w:hyperlink>
        </w:p>
        <w:p w14:paraId="19006AE2" w14:textId="34FDC2E4" w:rsidR="008436EC" w:rsidRDefault="008436EC">
          <w:pPr>
            <w:pStyle w:val="TOC3"/>
            <w:tabs>
              <w:tab w:val="right" w:leader="dot" w:pos="9926"/>
            </w:tabs>
            <w:rPr>
              <w:rFonts w:asciiTheme="minorHAnsi" w:hAnsiTheme="minorHAnsi"/>
              <w:noProof/>
              <w:sz w:val="22"/>
              <w:szCs w:val="22"/>
            </w:rPr>
          </w:pPr>
          <w:hyperlink w:anchor="_Toc128560863" w:history="1">
            <w:r w:rsidRPr="002413D2">
              <w:rPr>
                <w:rStyle w:val="Hyperlink"/>
                <w:noProof/>
              </w:rPr>
              <w:t xml:space="preserve">Create Student ID </w:t>
            </w:r>
            <w:r w:rsidRPr="002413D2">
              <w:rPr>
                <w:rStyle w:val="Hyperlink"/>
                <w:rFonts w:eastAsia="Arial"/>
                <w:noProof/>
              </w:rPr>
              <w:t>Test 2</w:t>
            </w:r>
            <w:r>
              <w:rPr>
                <w:noProof/>
                <w:webHidden/>
              </w:rPr>
              <w:tab/>
            </w:r>
            <w:r>
              <w:rPr>
                <w:noProof/>
                <w:webHidden/>
              </w:rPr>
              <w:fldChar w:fldCharType="begin"/>
            </w:r>
            <w:r>
              <w:rPr>
                <w:noProof/>
                <w:webHidden/>
              </w:rPr>
              <w:instrText xml:space="preserve"> PAGEREF _Toc128560863 \h </w:instrText>
            </w:r>
            <w:r>
              <w:rPr>
                <w:noProof/>
                <w:webHidden/>
              </w:rPr>
            </w:r>
            <w:r>
              <w:rPr>
                <w:noProof/>
                <w:webHidden/>
              </w:rPr>
              <w:fldChar w:fldCharType="separate"/>
            </w:r>
            <w:r>
              <w:rPr>
                <w:noProof/>
                <w:webHidden/>
              </w:rPr>
              <w:t>6</w:t>
            </w:r>
            <w:r>
              <w:rPr>
                <w:noProof/>
                <w:webHidden/>
              </w:rPr>
              <w:fldChar w:fldCharType="end"/>
            </w:r>
          </w:hyperlink>
        </w:p>
        <w:p w14:paraId="40110CFC" w14:textId="4D88447E" w:rsidR="008436EC" w:rsidRDefault="008436EC">
          <w:pPr>
            <w:pStyle w:val="TOC2"/>
            <w:tabs>
              <w:tab w:val="right" w:leader="dot" w:pos="9926"/>
            </w:tabs>
            <w:rPr>
              <w:rFonts w:cstheme="minorBidi"/>
              <w:noProof/>
            </w:rPr>
          </w:pPr>
          <w:hyperlink w:anchor="_Toc128560864" w:history="1">
            <w:r w:rsidRPr="002413D2">
              <w:rPr>
                <w:rStyle w:val="Hyperlink"/>
                <w:noProof/>
              </w:rPr>
              <w:t>Ed-Fi / MARSS Student Record Validation Test</w:t>
            </w:r>
            <w:r>
              <w:rPr>
                <w:noProof/>
                <w:webHidden/>
              </w:rPr>
              <w:tab/>
            </w:r>
            <w:r>
              <w:rPr>
                <w:noProof/>
                <w:webHidden/>
              </w:rPr>
              <w:fldChar w:fldCharType="begin"/>
            </w:r>
            <w:r>
              <w:rPr>
                <w:noProof/>
                <w:webHidden/>
              </w:rPr>
              <w:instrText xml:space="preserve"> PAGEREF _Toc128560864 \h </w:instrText>
            </w:r>
            <w:r>
              <w:rPr>
                <w:noProof/>
                <w:webHidden/>
              </w:rPr>
            </w:r>
            <w:r>
              <w:rPr>
                <w:noProof/>
                <w:webHidden/>
              </w:rPr>
              <w:fldChar w:fldCharType="separate"/>
            </w:r>
            <w:r>
              <w:rPr>
                <w:noProof/>
                <w:webHidden/>
              </w:rPr>
              <w:t>7</w:t>
            </w:r>
            <w:r>
              <w:rPr>
                <w:noProof/>
                <w:webHidden/>
              </w:rPr>
              <w:fldChar w:fldCharType="end"/>
            </w:r>
          </w:hyperlink>
        </w:p>
        <w:p w14:paraId="692BF1D1" w14:textId="2798A8C9" w:rsidR="008436EC" w:rsidRDefault="008436EC">
          <w:pPr>
            <w:pStyle w:val="TOC3"/>
            <w:tabs>
              <w:tab w:val="right" w:leader="dot" w:pos="9926"/>
            </w:tabs>
            <w:rPr>
              <w:rFonts w:asciiTheme="minorHAnsi" w:hAnsiTheme="minorHAnsi"/>
              <w:noProof/>
              <w:sz w:val="22"/>
              <w:szCs w:val="22"/>
            </w:rPr>
          </w:pPr>
          <w:hyperlink w:anchor="_Toc128560865" w:history="1">
            <w:r w:rsidRPr="002413D2">
              <w:rPr>
                <w:rStyle w:val="Hyperlink"/>
                <w:noProof/>
              </w:rPr>
              <w:t>Student Validation Process Overview</w:t>
            </w:r>
            <w:r>
              <w:rPr>
                <w:noProof/>
                <w:webHidden/>
              </w:rPr>
              <w:tab/>
            </w:r>
            <w:r>
              <w:rPr>
                <w:noProof/>
                <w:webHidden/>
              </w:rPr>
              <w:fldChar w:fldCharType="begin"/>
            </w:r>
            <w:r>
              <w:rPr>
                <w:noProof/>
                <w:webHidden/>
              </w:rPr>
              <w:instrText xml:space="preserve"> PAGEREF _Toc128560865 \h </w:instrText>
            </w:r>
            <w:r>
              <w:rPr>
                <w:noProof/>
                <w:webHidden/>
              </w:rPr>
            </w:r>
            <w:r>
              <w:rPr>
                <w:noProof/>
                <w:webHidden/>
              </w:rPr>
              <w:fldChar w:fldCharType="separate"/>
            </w:r>
            <w:r>
              <w:rPr>
                <w:noProof/>
                <w:webHidden/>
              </w:rPr>
              <w:t>7</w:t>
            </w:r>
            <w:r>
              <w:rPr>
                <w:noProof/>
                <w:webHidden/>
              </w:rPr>
              <w:fldChar w:fldCharType="end"/>
            </w:r>
          </w:hyperlink>
        </w:p>
        <w:p w14:paraId="55E8C9B3" w14:textId="7012B66C" w:rsidR="008436EC" w:rsidRDefault="008436EC">
          <w:pPr>
            <w:pStyle w:val="TOC3"/>
            <w:tabs>
              <w:tab w:val="right" w:leader="dot" w:pos="9926"/>
            </w:tabs>
            <w:rPr>
              <w:rFonts w:asciiTheme="minorHAnsi" w:hAnsiTheme="minorHAnsi"/>
              <w:noProof/>
              <w:sz w:val="22"/>
              <w:szCs w:val="22"/>
            </w:rPr>
          </w:pPr>
          <w:hyperlink w:anchor="_Toc128560866" w:history="1">
            <w:r w:rsidRPr="002413D2">
              <w:rPr>
                <w:rStyle w:val="Hyperlink"/>
                <w:noProof/>
              </w:rPr>
              <w:t xml:space="preserve">Validate Student ID </w:t>
            </w:r>
            <w:r w:rsidRPr="002413D2">
              <w:rPr>
                <w:rStyle w:val="Hyperlink"/>
                <w:rFonts w:eastAsia="Arial"/>
                <w:noProof/>
              </w:rPr>
              <w:t>Test 1</w:t>
            </w:r>
            <w:r>
              <w:rPr>
                <w:noProof/>
                <w:webHidden/>
              </w:rPr>
              <w:tab/>
            </w:r>
            <w:r>
              <w:rPr>
                <w:noProof/>
                <w:webHidden/>
              </w:rPr>
              <w:fldChar w:fldCharType="begin"/>
            </w:r>
            <w:r>
              <w:rPr>
                <w:noProof/>
                <w:webHidden/>
              </w:rPr>
              <w:instrText xml:space="preserve"> PAGEREF _Toc128560866 \h </w:instrText>
            </w:r>
            <w:r>
              <w:rPr>
                <w:noProof/>
                <w:webHidden/>
              </w:rPr>
            </w:r>
            <w:r>
              <w:rPr>
                <w:noProof/>
                <w:webHidden/>
              </w:rPr>
              <w:fldChar w:fldCharType="separate"/>
            </w:r>
            <w:r>
              <w:rPr>
                <w:noProof/>
                <w:webHidden/>
              </w:rPr>
              <w:t>8</w:t>
            </w:r>
            <w:r>
              <w:rPr>
                <w:noProof/>
                <w:webHidden/>
              </w:rPr>
              <w:fldChar w:fldCharType="end"/>
            </w:r>
          </w:hyperlink>
        </w:p>
        <w:p w14:paraId="5E8EABA5" w14:textId="21489499" w:rsidR="008436EC" w:rsidRDefault="008436EC">
          <w:pPr>
            <w:pStyle w:val="TOC3"/>
            <w:tabs>
              <w:tab w:val="right" w:leader="dot" w:pos="9926"/>
            </w:tabs>
            <w:rPr>
              <w:rFonts w:asciiTheme="minorHAnsi" w:hAnsiTheme="minorHAnsi"/>
              <w:noProof/>
              <w:sz w:val="22"/>
              <w:szCs w:val="22"/>
            </w:rPr>
          </w:pPr>
          <w:hyperlink w:anchor="_Toc128560867" w:history="1">
            <w:r w:rsidRPr="002413D2">
              <w:rPr>
                <w:rStyle w:val="Hyperlink"/>
                <w:noProof/>
              </w:rPr>
              <w:t xml:space="preserve">Validate Student ID </w:t>
            </w:r>
            <w:r w:rsidRPr="002413D2">
              <w:rPr>
                <w:rStyle w:val="Hyperlink"/>
                <w:rFonts w:eastAsia="Arial"/>
                <w:noProof/>
              </w:rPr>
              <w:t>Test 2</w:t>
            </w:r>
            <w:r>
              <w:rPr>
                <w:noProof/>
                <w:webHidden/>
              </w:rPr>
              <w:tab/>
            </w:r>
            <w:r>
              <w:rPr>
                <w:noProof/>
                <w:webHidden/>
              </w:rPr>
              <w:fldChar w:fldCharType="begin"/>
            </w:r>
            <w:r>
              <w:rPr>
                <w:noProof/>
                <w:webHidden/>
              </w:rPr>
              <w:instrText xml:space="preserve"> PAGEREF _Toc128560867 \h </w:instrText>
            </w:r>
            <w:r>
              <w:rPr>
                <w:noProof/>
                <w:webHidden/>
              </w:rPr>
            </w:r>
            <w:r>
              <w:rPr>
                <w:noProof/>
                <w:webHidden/>
              </w:rPr>
              <w:fldChar w:fldCharType="separate"/>
            </w:r>
            <w:r>
              <w:rPr>
                <w:noProof/>
                <w:webHidden/>
              </w:rPr>
              <w:t>8</w:t>
            </w:r>
            <w:r>
              <w:rPr>
                <w:noProof/>
                <w:webHidden/>
              </w:rPr>
              <w:fldChar w:fldCharType="end"/>
            </w:r>
          </w:hyperlink>
        </w:p>
        <w:p w14:paraId="6D06A33A" w14:textId="308E7730"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128560833"/>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6A53FF63" w:rsidR="002B1501" w:rsidRPr="002B1501" w:rsidRDefault="00B01C77" w:rsidP="008436EC">
            <w:pPr>
              <w:rPr>
                <w:rFonts w:cs="Arial"/>
                <w:bCs/>
                <w:szCs w:val="20"/>
              </w:rPr>
            </w:pPr>
            <w:r>
              <w:rPr>
                <w:rFonts w:cs="Arial"/>
                <w:bCs/>
                <w:szCs w:val="20"/>
              </w:rPr>
              <w:t>0</w:t>
            </w:r>
            <w:r w:rsidR="008436EC">
              <w:rPr>
                <w:rFonts w:cs="Arial"/>
                <w:bCs/>
                <w:szCs w:val="20"/>
              </w:rPr>
              <w:t>3</w:t>
            </w:r>
            <w:r>
              <w:rPr>
                <w:rFonts w:cs="Arial"/>
                <w:bCs/>
                <w:szCs w:val="20"/>
              </w:rPr>
              <w:t>/01/202</w:t>
            </w:r>
            <w:r w:rsidR="008436EC">
              <w:rPr>
                <w:rFonts w:cs="Arial"/>
                <w:bCs/>
                <w:szCs w:val="20"/>
              </w:rPr>
              <w:t>3</w:t>
            </w:r>
          </w:p>
        </w:tc>
        <w:tc>
          <w:tcPr>
            <w:tcW w:w="6061" w:type="dxa"/>
          </w:tcPr>
          <w:p w14:paraId="33F0BC46" w14:textId="77863660" w:rsidR="002B1501" w:rsidRPr="002B1501" w:rsidRDefault="009E309F" w:rsidP="008436EC">
            <w:pPr>
              <w:rPr>
                <w:rFonts w:cs="Arial"/>
                <w:bCs/>
                <w:szCs w:val="20"/>
              </w:rPr>
            </w:pPr>
            <w:r>
              <w:rPr>
                <w:rFonts w:cs="Arial"/>
                <w:bCs/>
                <w:szCs w:val="20"/>
              </w:rPr>
              <w:t>Initial Version for SY</w:t>
            </w:r>
            <w:r w:rsidR="00492FAD">
              <w:rPr>
                <w:rFonts w:cs="Arial"/>
                <w:bCs/>
                <w:szCs w:val="20"/>
              </w:rPr>
              <w:t>2</w:t>
            </w:r>
            <w:r w:rsidR="008436EC">
              <w:rPr>
                <w:rFonts w:cs="Arial"/>
                <w:bCs/>
                <w:szCs w:val="20"/>
              </w:rPr>
              <w:t>3</w:t>
            </w:r>
            <w:r>
              <w:rPr>
                <w:rFonts w:cs="Arial"/>
                <w:bCs/>
                <w:szCs w:val="20"/>
              </w:rPr>
              <w:t>-2</w:t>
            </w:r>
            <w:r w:rsidR="008436EC">
              <w:rPr>
                <w:rFonts w:cs="Arial"/>
                <w:bCs/>
                <w:szCs w:val="20"/>
              </w:rPr>
              <w:t>4</w:t>
            </w:r>
            <w:r>
              <w:rPr>
                <w:rFonts w:cs="Arial"/>
                <w:bCs/>
                <w:szCs w:val="20"/>
              </w:rPr>
              <w:t xml:space="preserve"> Collection</w:t>
            </w:r>
            <w:r w:rsidR="00D942D0">
              <w:rPr>
                <w:rFonts w:cs="Arial"/>
                <w:bCs/>
                <w:szCs w:val="20"/>
              </w:rPr>
              <w:t>. Replacing many sections with more current references within the GitHub documentation.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128560834"/>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154CDC3E" w14:textId="62BB5563"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specific API resources and elements encompassed within </w:t>
      </w:r>
      <w:r w:rsidR="00F22B90">
        <w:rPr>
          <w:szCs w:val="20"/>
        </w:rPr>
        <w:t xml:space="preserve">the </w:t>
      </w:r>
      <w:r w:rsidR="009B790D">
        <w:rPr>
          <w:szCs w:val="20"/>
        </w:rPr>
        <w:t xml:space="preserve">various MDE </w:t>
      </w:r>
      <w:r w:rsidRPr="6B0FA52E">
        <w:rPr>
          <w:szCs w:val="20"/>
        </w:rPr>
        <w:t xml:space="preserve">Data </w:t>
      </w:r>
      <w:r w:rsidR="009B790D">
        <w:rPr>
          <w:szCs w:val="20"/>
        </w:rPr>
        <w:t>collection requirements</w:t>
      </w:r>
      <w:r w:rsidRPr="6B0FA52E">
        <w:rPr>
          <w:szCs w:val="20"/>
        </w:rPr>
        <w:t xml:space="preserve">.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p>
    <w:p w14:paraId="0E4EA8C9" w14:textId="35BF50A7" w:rsidR="009B790D" w:rsidRDefault="009B790D" w:rsidP="6B0FA52E">
      <w:pPr>
        <w:spacing w:line="259" w:lineRule="auto"/>
        <w:rPr>
          <w:szCs w:val="20"/>
        </w:rPr>
      </w:pPr>
      <w:r>
        <w:rPr>
          <w:szCs w:val="20"/>
        </w:rPr>
        <w:t>Important notes about the Sandbox environment:</w:t>
      </w:r>
    </w:p>
    <w:p w14:paraId="3F5BB71B" w14:textId="01B39DDA" w:rsidR="24555E0A" w:rsidRPr="009B790D" w:rsidRDefault="6B0FA52E" w:rsidP="00704C79">
      <w:pPr>
        <w:pStyle w:val="ListParagraph"/>
        <w:numPr>
          <w:ilvl w:val="0"/>
          <w:numId w:val="14"/>
        </w:numPr>
        <w:spacing w:line="259" w:lineRule="auto"/>
        <w:rPr>
          <w:bCs/>
          <w:szCs w:val="20"/>
        </w:rPr>
      </w:pPr>
      <w:r w:rsidRPr="009B790D">
        <w:rPr>
          <w:bCs/>
          <w:szCs w:val="20"/>
        </w:rPr>
        <w:t>Th</w:t>
      </w:r>
      <w:r w:rsidR="00F22B90" w:rsidRPr="009B790D">
        <w:rPr>
          <w:bCs/>
          <w:szCs w:val="20"/>
        </w:rPr>
        <w:t>e Test Sandbox</w:t>
      </w:r>
      <w:r w:rsidRPr="009B790D">
        <w:rPr>
          <w:bCs/>
          <w:szCs w:val="20"/>
        </w:rPr>
        <w:t xml:space="preserve"> environment </w:t>
      </w:r>
      <w:r w:rsidR="00F22B90" w:rsidRPr="009B790D">
        <w:rPr>
          <w:bCs/>
          <w:szCs w:val="20"/>
        </w:rPr>
        <w:t>does</w:t>
      </w:r>
      <w:r w:rsidRPr="009B790D">
        <w:rPr>
          <w:bCs/>
          <w:szCs w:val="20"/>
        </w:rPr>
        <w:t xml:space="preserve"> not include integration with the Identities API endpoint</w:t>
      </w:r>
      <w:r w:rsidR="009B790D">
        <w:rPr>
          <w:bCs/>
          <w:szCs w:val="20"/>
        </w:rPr>
        <w:t>, meaning student identity is not validated on student records posted to a Sandbox.</w:t>
      </w:r>
    </w:p>
    <w:p w14:paraId="221C81DB" w14:textId="0D1C9DDF" w:rsidR="008E4034" w:rsidRPr="009B790D" w:rsidRDefault="008E4034" w:rsidP="00704C79">
      <w:pPr>
        <w:pStyle w:val="ListParagraph"/>
        <w:numPr>
          <w:ilvl w:val="0"/>
          <w:numId w:val="14"/>
        </w:numPr>
        <w:spacing w:line="259" w:lineRule="auto"/>
        <w:rPr>
          <w:bCs/>
          <w:szCs w:val="20"/>
        </w:rPr>
      </w:pPr>
      <w:r w:rsidRPr="009B790D">
        <w:rPr>
          <w:bCs/>
          <w:szCs w:val="20"/>
        </w:rPr>
        <w:t xml:space="preserve">API profiles are not enforced in the Test Sandbox environment, however you may be required to demonstrate appropriate implementation of API profile use in your </w:t>
      </w:r>
      <w:r w:rsidR="001D17B2" w:rsidRPr="009B790D">
        <w:rPr>
          <w:bCs/>
          <w:szCs w:val="20"/>
        </w:rPr>
        <w:t>API</w:t>
      </w:r>
      <w:r w:rsidRPr="009B790D">
        <w:rPr>
          <w:bCs/>
          <w:szCs w:val="20"/>
        </w:rPr>
        <w:t xml:space="preserve"> transactions.</w:t>
      </w:r>
    </w:p>
    <w:p w14:paraId="73584539" w14:textId="30437EB1"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t>
      </w:r>
      <w:r w:rsidR="009B790D">
        <w:rPr>
          <w:szCs w:val="20"/>
        </w:rPr>
        <w:t>are</w:t>
      </w:r>
      <w:r w:rsidRPr="6B0FA52E">
        <w:rPr>
          <w:szCs w:val="20"/>
        </w:rPr>
        <w:t xml:space="preserv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2B495DCF" w:rsidR="001B775F" w:rsidRDefault="001B775F" w:rsidP="001B775F">
      <w:pPr>
        <w:rPr>
          <w:i/>
          <w:szCs w:val="20"/>
        </w:rPr>
      </w:pPr>
      <w:r>
        <w:rPr>
          <w:i/>
          <w:szCs w:val="20"/>
        </w:rPr>
        <w:t xml:space="preserve">Note: many URLs in this document </w:t>
      </w:r>
      <w:r w:rsidR="00E87E27">
        <w:rPr>
          <w:i/>
          <w:szCs w:val="20"/>
        </w:rPr>
        <w:t>will not be</w:t>
      </w:r>
      <w:r>
        <w:rPr>
          <w:i/>
          <w:szCs w:val="20"/>
        </w:rPr>
        <w:t xml:space="preserve"> active</w:t>
      </w:r>
      <w:r w:rsidR="00E87E27">
        <w:rPr>
          <w:i/>
          <w:szCs w:val="20"/>
        </w:rPr>
        <w:t xml:space="preserve"> at first</w:t>
      </w:r>
      <w:r>
        <w:rPr>
          <w:i/>
          <w:szCs w:val="20"/>
        </w:rPr>
        <w:t>,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7587E42A" w:rsidR="001B775F" w:rsidRPr="001B775F" w:rsidRDefault="001B775F" w:rsidP="6B0FA52E">
      <w:pPr>
        <w:spacing w:line="259" w:lineRule="auto"/>
        <w:rPr>
          <w:i/>
          <w:szCs w:val="20"/>
        </w:rPr>
      </w:pPr>
      <w:r>
        <w:rPr>
          <w:i/>
          <w:szCs w:val="20"/>
        </w:rPr>
        <w:t>Please note that these URLs are also subject to change upon actual Ed-Fi implementation for the 202</w:t>
      </w:r>
      <w:r w:rsidR="008436EC">
        <w:rPr>
          <w:i/>
          <w:szCs w:val="20"/>
        </w:rPr>
        <w:t>3</w:t>
      </w:r>
      <w:r>
        <w:rPr>
          <w:i/>
          <w:szCs w:val="20"/>
        </w:rPr>
        <w:t>-202</w:t>
      </w:r>
      <w:r w:rsidR="008436EC">
        <w:rPr>
          <w:i/>
          <w:szCs w:val="20"/>
        </w:rPr>
        <w:t>4</w:t>
      </w:r>
      <w:r>
        <w:rPr>
          <w:i/>
          <w:szCs w:val="20"/>
        </w:rPr>
        <w:t xml:space="preserve"> school year.</w:t>
      </w:r>
    </w:p>
    <w:p w14:paraId="23C7708A" w14:textId="77777777" w:rsidR="24555E0A" w:rsidRDefault="6B0FA52E" w:rsidP="004A3923">
      <w:pPr>
        <w:pStyle w:val="Heading1"/>
      </w:pPr>
      <w:bookmarkStart w:id="2" w:name="_Toc128560835"/>
      <w:r>
        <w:t>MN Sandbox Certification Testing</w:t>
      </w:r>
      <w:bookmarkEnd w:id="2"/>
      <w:r>
        <w:t xml:space="preserve"> </w:t>
      </w:r>
    </w:p>
    <w:p w14:paraId="23E80965" w14:textId="656718C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w:t>
      </w:r>
      <w:r w:rsidR="009B790D">
        <w:rPr>
          <w:szCs w:val="20"/>
        </w:rPr>
        <w:t>required to generate</w:t>
      </w:r>
      <w:r>
        <w:rPr>
          <w:szCs w:val="20"/>
        </w:rPr>
        <w:t xml:space="preserve">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MN </w:t>
      </w:r>
      <w:r>
        <w:rPr>
          <w:szCs w:val="20"/>
        </w:rPr>
        <w:t xml:space="preserve">specific </w:t>
      </w:r>
      <w:r w:rsidR="6B0FA52E" w:rsidRPr="6B0FA52E">
        <w:rPr>
          <w:szCs w:val="20"/>
        </w:rPr>
        <w:t>descriptors</w:t>
      </w:r>
      <w:r w:rsidR="009B790D">
        <w:rPr>
          <w:szCs w:val="20"/>
        </w:rPr>
        <w:t xml:space="preserve">, District Programs, </w:t>
      </w:r>
      <w:r w:rsidR="00F12E5C">
        <w:rPr>
          <w:szCs w:val="20"/>
        </w:rPr>
        <w:t>and</w:t>
      </w:r>
      <w:r w:rsidR="009B790D">
        <w:rPr>
          <w:szCs w:val="20"/>
        </w:rPr>
        <w:t xml:space="preserve"> the S</w:t>
      </w:r>
      <w:r w:rsidR="002536FB">
        <w:rPr>
          <w:szCs w:val="20"/>
        </w:rPr>
        <w:t>tate Course Catalog</w:t>
      </w:r>
      <w:r w:rsidR="009B790D">
        <w:rPr>
          <w:szCs w:val="20"/>
        </w:rPr>
        <w:t xml:space="preserve"> and Staff records required for the MCCC data collection</w:t>
      </w:r>
      <w:r w:rsidR="6B0FA52E" w:rsidRPr="6B0FA52E">
        <w:rPr>
          <w:szCs w:val="20"/>
        </w:rPr>
        <w: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sidR="002536FB">
        <w:rPr>
          <w:szCs w:val="20"/>
        </w:rPr>
        <w:t>at</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128560836"/>
      <w:r w:rsidRPr="001B418C">
        <w:t>Test Sandbox</w:t>
      </w:r>
      <w:r w:rsidR="00F22B90" w:rsidRPr="001B418C">
        <w:t xml:space="preserve"> Environment URLs</w:t>
      </w:r>
      <w:bookmarkEnd w:id="3"/>
    </w:p>
    <w:p w14:paraId="5A5B8BBD" w14:textId="4D46903C" w:rsidR="008819E3" w:rsidRDefault="008819E3" w:rsidP="008819E3">
      <w:pPr>
        <w:pStyle w:val="Heading3"/>
      </w:pPr>
      <w:bookmarkStart w:id="4" w:name="_Toc128560837"/>
      <w:r w:rsidRPr="001A331C">
        <w:t>Sandbox Admin Website</w:t>
      </w:r>
      <w:bookmarkEnd w:id="4"/>
      <w:r w:rsidRPr="001A331C">
        <w:t xml:space="preserve"> </w:t>
      </w:r>
    </w:p>
    <w:p w14:paraId="050CACED" w14:textId="3795D0DF" w:rsidR="008819E3" w:rsidRDefault="008436EC" w:rsidP="008819E3">
      <w:hyperlink r:id="rId17" w:history="1">
        <w:r w:rsidR="00030AFB">
          <w:rPr>
            <w:rStyle w:val="Hyperlink"/>
          </w:rPr>
          <w:t>https://test.edfi5.education.mn.gov/sb24/admin</w:t>
        </w:r>
      </w:hyperlink>
    </w:p>
    <w:p w14:paraId="7EF6C6F8" w14:textId="50BCE905" w:rsidR="008819E3" w:rsidRPr="008819E3" w:rsidRDefault="008819E3" w:rsidP="008819E3">
      <w:pPr>
        <w:rPr>
          <w:szCs w:val="20"/>
        </w:rPr>
      </w:pPr>
      <w:r>
        <w:rPr>
          <w:rFonts w:ascii="Helvetica" w:hAnsi="Helvetica"/>
          <w:color w:val="333333"/>
          <w:shd w:val="clear" w:color="auto" w:fill="FFFFFF"/>
        </w:rPr>
        <w:lastRenderedPageBreak/>
        <w:t>As part of Sandbox certification, you will need access to the </w:t>
      </w:r>
      <w:hyperlink r:id="rId18" w:history="1">
        <w:r>
          <w:rPr>
            <w:rStyle w:val="Hyperlink"/>
            <w:rFonts w:ascii="Helvetica" w:hAnsi="Helvetica"/>
            <w:color w:val="0088CC"/>
            <w:shd w:val="clear" w:color="auto" w:fill="FFFFFF"/>
          </w:rPr>
          <w:t>Sandbox Admin Site</w:t>
        </w:r>
      </w:hyperlink>
      <w:r>
        <w:rPr>
          <w:rFonts w:ascii="Helvetica" w:hAnsi="Helvetica"/>
          <w:color w:val="333333"/>
          <w:shd w:val="clear" w:color="auto" w:fill="FFFFFF"/>
        </w:rPr>
        <w:t>. To request an account, </w:t>
      </w:r>
      <w:hyperlink r:id="rId19" w:history="1">
        <w:r>
          <w:rPr>
            <w:rStyle w:val="Hyperlink"/>
            <w:rFonts w:ascii="Helvetica" w:hAnsi="Helvetica"/>
            <w:color w:val="0088CC"/>
            <w:shd w:val="clear" w:color="auto" w:fill="FFFFFF"/>
          </w:rPr>
          <w:t>contact MDE by email</w:t>
        </w:r>
      </w:hyperlink>
      <w:r>
        <w:rPr>
          <w:rFonts w:ascii="Helvetica" w:hAnsi="Helvetica"/>
          <w:color w:val="333333"/>
          <w:shd w:val="clear" w:color="auto" w:fill="FFFFFF"/>
        </w:rPr>
        <w:t>. In the Sandbox Admin Site, you will be able to create ODS instances to use for development and testing of your integrations. (</w:t>
      </w:r>
      <w:hyperlink r:id="rId20" w:history="1">
        <w:r>
          <w:rPr>
            <w:rStyle w:val="Hyperlink"/>
            <w:rFonts w:ascii="Helvetica" w:hAnsi="Helvetica"/>
            <w:color w:val="0088CC"/>
            <w:shd w:val="clear" w:color="auto" w:fill="FFFFFF"/>
          </w:rPr>
          <w:t xml:space="preserve">The </w:t>
        </w:r>
        <w:r>
          <w:rPr>
            <w:rStyle w:val="Hyperlink"/>
            <w:rFonts w:ascii="Helvetica" w:hAnsi="Helvetica"/>
            <w:color w:val="0088CC"/>
            <w:shd w:val="clear" w:color="auto" w:fill="FFFFFF"/>
          </w:rPr>
          <w:t>E</w:t>
        </w:r>
        <w:r>
          <w:rPr>
            <w:rStyle w:val="Hyperlink"/>
            <w:rFonts w:ascii="Helvetica" w:hAnsi="Helvetica"/>
            <w:color w:val="0088CC"/>
            <w:shd w:val="clear" w:color="auto" w:fill="FFFFFF"/>
          </w:rPr>
          <w:t>d-Fi TechDocs</w:t>
        </w:r>
      </w:hyperlink>
      <w:r>
        <w:rPr>
          <w:rFonts w:ascii="Helvetica" w:hAnsi="Helvetica"/>
          <w:color w:val="333333"/>
          <w:shd w:val="clear" w:color="auto" w:fill="FFFFFF"/>
        </w:rPr>
        <w:t> have more detailed instructions on setting up sandboxes.)</w:t>
      </w:r>
    </w:p>
    <w:p w14:paraId="53A109E8" w14:textId="14653BCB" w:rsidR="001A331C" w:rsidRPr="001A331C" w:rsidRDefault="00DC02A3" w:rsidP="00DC02A3">
      <w:pPr>
        <w:pStyle w:val="Heading3"/>
      </w:pPr>
      <w:bookmarkStart w:id="5" w:name="_Toc128560838"/>
      <w:r>
        <w:t>Swagger</w:t>
      </w:r>
      <w:r w:rsidR="008819E3">
        <w:t xml:space="preserve"> UI</w:t>
      </w:r>
      <w:bookmarkEnd w:id="5"/>
    </w:p>
    <w:p w14:paraId="6FFDFBE4" w14:textId="01EC3AC0" w:rsidR="00101FCA" w:rsidRDefault="008436EC" w:rsidP="00A94779">
      <w:pPr>
        <w:pStyle w:val="EdFiURL"/>
        <w:rPr>
          <w:rStyle w:val="Hyperlink"/>
        </w:rPr>
      </w:pPr>
      <w:hyperlink r:id="rId21" w:history="1">
        <w:r w:rsidR="00030AFB">
          <w:rPr>
            <w:rStyle w:val="Hyperlink"/>
          </w:rPr>
          <w:t>https://test.edfi5.education.mn.gov/sb24/swagger/</w:t>
        </w:r>
      </w:hyperlink>
    </w:p>
    <w:p w14:paraId="43C5F3DD" w14:textId="7A6606A7" w:rsidR="00C83803" w:rsidRDefault="00C83803" w:rsidP="4222342C">
      <w:r>
        <w:rPr>
          <w:rFonts w:ascii="Helvetica" w:hAnsi="Helvetica" w:cs="Helvetica"/>
          <w:color w:val="333333"/>
          <w:shd w:val="clear" w:color="auto" w:fill="FFFFFF"/>
        </w:rPr>
        <w:t>We continue to use the </w:t>
      </w:r>
      <w:hyperlink r:id="rId22" w:history="1">
        <w:r>
          <w:rPr>
            <w:rStyle w:val="Hyperlink"/>
            <w:rFonts w:ascii="Helvetica" w:hAnsi="Helvetica" w:cs="Helvetica"/>
            <w:color w:val="0088CC"/>
            <w:shd w:val="clear" w:color="auto" w:fill="FFFFFF"/>
          </w:rPr>
          <w:t>Swagger UI tool</w:t>
        </w:r>
      </w:hyperlink>
      <w:r>
        <w:rPr>
          <w:rFonts w:ascii="Helvetica" w:hAnsi="Helvetica" w:cs="Helvetica"/>
          <w:color w:val="333333"/>
          <w:shd w:val="clear" w:color="auto" w:fill="FFFFFF"/>
        </w:rPr>
        <w:t> to visualize and interact with the ODS API. Developers can access this </w:t>
      </w:r>
      <w:hyperlink r:id="rId23" w:history="1">
        <w:r>
          <w:rPr>
            <w:rStyle w:val="Hyperlink"/>
            <w:rFonts w:ascii="Helvetica" w:hAnsi="Helvetica" w:cs="Helvetica"/>
            <w:color w:val="0088CC"/>
            <w:shd w:val="clear" w:color="auto" w:fill="FFFFFF"/>
          </w:rPr>
          <w:t>UI for MDE's Sandbox</w:t>
        </w:r>
      </w:hyperlink>
      <w:r>
        <w:rPr>
          <w:rFonts w:ascii="Helvetica" w:hAnsi="Helvetica" w:cs="Helvetica"/>
          <w:color w:val="333333"/>
          <w:shd w:val="clear" w:color="auto" w:fill="FFFFFF"/>
        </w:rPr>
        <w:t> to test-drive Create, Read, Update, and Delete (CRUD) actions before building integrations as necessary.</w:t>
      </w:r>
    </w:p>
    <w:p w14:paraId="2F179B3F" w14:textId="6A1E16C7" w:rsidR="00C94E52" w:rsidRDefault="00C83803" w:rsidP="4222342C">
      <w:pPr>
        <w:rPr>
          <w:rFonts w:eastAsia="Arial" w:cs="Arial"/>
          <w:iCs/>
          <w:szCs w:val="20"/>
        </w:rPr>
      </w:pPr>
      <w:r w:rsidRPr="00C83803">
        <w:rPr>
          <w:rFonts w:eastAsia="Arial" w:cs="Arial"/>
          <w:i/>
          <w:iCs/>
          <w:szCs w:val="20"/>
        </w:rPr>
        <w:t>Please note:</w:t>
      </w:r>
      <w:r>
        <w:rPr>
          <w:rFonts w:eastAsia="Arial" w:cs="Arial"/>
          <w:iCs/>
          <w:szCs w:val="20"/>
        </w:rPr>
        <w:t xml:space="preserve"> </w:t>
      </w:r>
      <w:r w:rsidR="001A331C">
        <w:rPr>
          <w:rFonts w:eastAsia="Arial" w:cs="Arial"/>
          <w:iCs/>
          <w:szCs w:val="20"/>
        </w:rPr>
        <w:t>All MN Specific resources can be found under the Profile</w:t>
      </w:r>
      <w:r w:rsidR="00C94E52">
        <w:rPr>
          <w:rFonts w:eastAsia="Arial" w:cs="Arial"/>
          <w:iCs/>
          <w:szCs w:val="20"/>
        </w:rPr>
        <w:t>s for each School Year</w:t>
      </w:r>
      <w:r w:rsidR="001A331C">
        <w:rPr>
          <w:rFonts w:eastAsia="Arial" w:cs="Arial"/>
          <w:iCs/>
          <w:szCs w:val="20"/>
        </w:rPr>
        <w:t xml:space="preserve">: </w:t>
      </w:r>
    </w:p>
    <w:p w14:paraId="193327C5" w14:textId="3DBFF7C4" w:rsidR="00C94E52" w:rsidRDefault="00C94E52" w:rsidP="00704C79">
      <w:pPr>
        <w:pStyle w:val="ListParagraph"/>
        <w:numPr>
          <w:ilvl w:val="0"/>
          <w:numId w:val="10"/>
        </w:numPr>
        <w:rPr>
          <w:rFonts w:eastAsia="Arial" w:cs="Arial"/>
          <w:iCs/>
          <w:szCs w:val="20"/>
        </w:rPr>
      </w:pPr>
      <w:r w:rsidRPr="00045002">
        <w:rPr>
          <w:rFonts w:eastAsia="Arial" w:cs="Arial"/>
          <w:iCs/>
          <w:szCs w:val="20"/>
        </w:rPr>
        <w:t>Minnesota-Twenty-</w:t>
      </w:r>
      <w:r w:rsidR="00101FCA" w:rsidRPr="00101FCA">
        <w:rPr>
          <w:rFonts w:eastAsia="Arial" w:cs="Arial"/>
          <w:b/>
          <w:bCs/>
          <w:iCs/>
          <w:szCs w:val="20"/>
        </w:rPr>
        <w:t>Two</w:t>
      </w:r>
      <w:r w:rsidR="00101FCA">
        <w:rPr>
          <w:rFonts w:eastAsia="Arial" w:cs="Arial"/>
          <w:iCs/>
          <w:szCs w:val="20"/>
        </w:rPr>
        <w:t>-</w:t>
      </w:r>
      <w:r w:rsidRPr="00045002">
        <w:rPr>
          <w:rFonts w:eastAsia="Arial" w:cs="Arial"/>
          <w:iCs/>
          <w:szCs w:val="20"/>
        </w:rPr>
        <w:t>Twent</w:t>
      </w:r>
      <w:r w:rsidR="001D17B2" w:rsidRPr="00045002">
        <w:rPr>
          <w:rFonts w:eastAsia="Arial" w:cs="Arial"/>
          <w:iCs/>
          <w:szCs w:val="20"/>
        </w:rPr>
        <w:t>y-</w:t>
      </w:r>
      <w:r w:rsidR="00101FCA">
        <w:rPr>
          <w:rFonts w:eastAsia="Arial" w:cs="Arial"/>
          <w:b/>
          <w:iCs/>
          <w:szCs w:val="20"/>
        </w:rPr>
        <w:t>Three</w:t>
      </w:r>
      <w:r w:rsidR="001D17B2" w:rsidRPr="00045002">
        <w:rPr>
          <w:rFonts w:eastAsia="Arial" w:cs="Arial"/>
          <w:iCs/>
          <w:szCs w:val="20"/>
        </w:rPr>
        <w:t xml:space="preserve">-SISVendor-Profile – </w:t>
      </w:r>
      <w:r w:rsidRPr="00045002">
        <w:rPr>
          <w:rFonts w:eastAsia="Arial" w:cs="Arial"/>
          <w:iCs/>
          <w:szCs w:val="20"/>
        </w:rPr>
        <w:t>For Data submitted to the School Year 202</w:t>
      </w:r>
      <w:r w:rsidR="00101FCA">
        <w:rPr>
          <w:rFonts w:eastAsia="Arial" w:cs="Arial"/>
          <w:iCs/>
          <w:szCs w:val="20"/>
        </w:rPr>
        <w:t>2</w:t>
      </w:r>
      <w:r w:rsidRPr="00045002">
        <w:rPr>
          <w:rFonts w:eastAsia="Arial" w:cs="Arial"/>
          <w:iCs/>
          <w:szCs w:val="20"/>
        </w:rPr>
        <w:t>-</w:t>
      </w:r>
      <w:r w:rsidRPr="005923A6">
        <w:rPr>
          <w:rFonts w:eastAsia="Arial" w:cs="Arial"/>
          <w:b/>
          <w:iCs/>
          <w:szCs w:val="20"/>
        </w:rPr>
        <w:t>202</w:t>
      </w:r>
      <w:r w:rsidR="00101FCA">
        <w:rPr>
          <w:rFonts w:eastAsia="Arial" w:cs="Arial"/>
          <w:b/>
          <w:iCs/>
          <w:szCs w:val="20"/>
        </w:rPr>
        <w:t>3</w:t>
      </w:r>
      <w:r w:rsidRPr="00045002">
        <w:rPr>
          <w:rFonts w:eastAsia="Arial" w:cs="Arial"/>
          <w:iCs/>
          <w:szCs w:val="20"/>
        </w:rPr>
        <w:t xml:space="preserve"> ODS</w:t>
      </w:r>
    </w:p>
    <w:p w14:paraId="376C0A3B" w14:textId="1B75AA15" w:rsidR="008436EC" w:rsidRPr="00045002" w:rsidRDefault="008436EC" w:rsidP="008436EC">
      <w:pPr>
        <w:pStyle w:val="ListParagraph"/>
        <w:numPr>
          <w:ilvl w:val="0"/>
          <w:numId w:val="10"/>
        </w:numPr>
        <w:rPr>
          <w:rFonts w:eastAsia="Arial" w:cs="Arial"/>
          <w:iCs/>
          <w:szCs w:val="20"/>
        </w:rPr>
      </w:pPr>
      <w:r w:rsidRPr="00045002">
        <w:rPr>
          <w:rFonts w:eastAsia="Arial" w:cs="Arial"/>
          <w:iCs/>
          <w:szCs w:val="20"/>
        </w:rPr>
        <w:t>Minnesota-Twenty-</w:t>
      </w:r>
      <w:r w:rsidRPr="00101FCA">
        <w:rPr>
          <w:rFonts w:eastAsia="Arial" w:cs="Arial"/>
          <w:b/>
          <w:bCs/>
          <w:iCs/>
          <w:szCs w:val="20"/>
        </w:rPr>
        <w:t>T</w:t>
      </w:r>
      <w:r>
        <w:rPr>
          <w:rFonts w:eastAsia="Arial" w:cs="Arial"/>
          <w:b/>
          <w:bCs/>
          <w:iCs/>
          <w:szCs w:val="20"/>
        </w:rPr>
        <w:t>hree</w:t>
      </w:r>
      <w:r>
        <w:rPr>
          <w:rFonts w:eastAsia="Arial" w:cs="Arial"/>
          <w:iCs/>
          <w:szCs w:val="20"/>
        </w:rPr>
        <w:t>-</w:t>
      </w:r>
      <w:r w:rsidRPr="00045002">
        <w:rPr>
          <w:rFonts w:eastAsia="Arial" w:cs="Arial"/>
          <w:iCs/>
          <w:szCs w:val="20"/>
        </w:rPr>
        <w:t>Twenty-</w:t>
      </w:r>
      <w:r>
        <w:rPr>
          <w:rFonts w:eastAsia="Arial" w:cs="Arial"/>
          <w:b/>
          <w:iCs/>
          <w:szCs w:val="20"/>
        </w:rPr>
        <w:t>Four</w:t>
      </w:r>
      <w:r w:rsidRPr="00045002">
        <w:rPr>
          <w:rFonts w:eastAsia="Arial" w:cs="Arial"/>
          <w:iCs/>
          <w:szCs w:val="20"/>
        </w:rPr>
        <w:t>-SISVendor-Profile – For Data submitted to the School Year 202</w:t>
      </w:r>
      <w:r>
        <w:rPr>
          <w:rFonts w:eastAsia="Arial" w:cs="Arial"/>
          <w:iCs/>
          <w:szCs w:val="20"/>
        </w:rPr>
        <w:t>3</w:t>
      </w:r>
      <w:r w:rsidRPr="00045002">
        <w:rPr>
          <w:rFonts w:eastAsia="Arial" w:cs="Arial"/>
          <w:iCs/>
          <w:szCs w:val="20"/>
        </w:rPr>
        <w:t>-</w:t>
      </w:r>
      <w:r w:rsidRPr="005923A6">
        <w:rPr>
          <w:rFonts w:eastAsia="Arial" w:cs="Arial"/>
          <w:b/>
          <w:iCs/>
          <w:szCs w:val="20"/>
        </w:rPr>
        <w:t>202</w:t>
      </w:r>
      <w:r>
        <w:rPr>
          <w:rFonts w:eastAsia="Arial" w:cs="Arial"/>
          <w:b/>
          <w:iCs/>
          <w:szCs w:val="20"/>
        </w:rPr>
        <w:t>4</w:t>
      </w:r>
      <w:r w:rsidRPr="00045002">
        <w:rPr>
          <w:rFonts w:eastAsia="Arial" w:cs="Arial"/>
          <w:iCs/>
          <w:szCs w:val="20"/>
        </w:rPr>
        <w:t xml:space="preserve"> ODS</w:t>
      </w:r>
    </w:p>
    <w:p w14:paraId="0890F4F2" w14:textId="77777777" w:rsidR="008436EC" w:rsidRPr="00045002" w:rsidRDefault="008436EC" w:rsidP="00704C79">
      <w:pPr>
        <w:pStyle w:val="ListParagraph"/>
        <w:numPr>
          <w:ilvl w:val="0"/>
          <w:numId w:val="10"/>
        </w:numPr>
        <w:rPr>
          <w:rFonts w:eastAsia="Arial" w:cs="Arial"/>
          <w:iCs/>
          <w:szCs w:val="20"/>
        </w:rPr>
      </w:pPr>
    </w:p>
    <w:p w14:paraId="120AE22B" w14:textId="75C332FE"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r w:rsidR="00030AFB">
        <w:rPr>
          <w:rFonts w:eastAsia="Arial" w:cs="Arial"/>
          <w:i/>
          <w:iCs/>
          <w:szCs w:val="20"/>
        </w:rPr>
        <w:t>.</w:t>
      </w:r>
    </w:p>
    <w:p w14:paraId="77A24052" w14:textId="34E4606A" w:rsidR="00BE7A00" w:rsidRPr="00BE7A00" w:rsidRDefault="00A94779" w:rsidP="00DC02A3">
      <w:pPr>
        <w:pStyle w:val="Heading3"/>
      </w:pPr>
      <w:bookmarkStart w:id="6" w:name="_Toc128560839"/>
      <w:r w:rsidRPr="00A94779">
        <w:t>Sandbox Base and OAuth URLs</w:t>
      </w:r>
      <w:bookmarkEnd w:id="6"/>
    </w:p>
    <w:p w14:paraId="710C21D0" w14:textId="77777777" w:rsidR="00A94779" w:rsidRPr="00A94779" w:rsidRDefault="00A94779" w:rsidP="00A94779">
      <w:r w:rsidRPr="00A94779">
        <w:t>Developers can further test their code integrations at the URLs in this section.</w:t>
      </w:r>
    </w:p>
    <w:p w14:paraId="797A0AB7" w14:textId="5A2DF365" w:rsidR="00A94779" w:rsidRPr="00A94779" w:rsidRDefault="00A94779" w:rsidP="00A94779">
      <w:pPr>
        <w:numPr>
          <w:ilvl w:val="0"/>
          <w:numId w:val="16"/>
        </w:numPr>
      </w:pPr>
      <w:r w:rsidRPr="00A94779">
        <w:t>The base URL for the ODS/API is: </w:t>
      </w:r>
      <w:r w:rsidRPr="00A94779">
        <w:rPr>
          <w:rStyle w:val="Hyperlink"/>
        </w:rPr>
        <w:t>https://test.edfi5.education.mn.gov/</w:t>
      </w:r>
      <w:r w:rsidR="00030AFB">
        <w:rPr>
          <w:rStyle w:val="Hyperlink"/>
        </w:rPr>
        <w:t>sb24/</w:t>
      </w:r>
      <w:r w:rsidRPr="00A94779">
        <w:rPr>
          <w:rStyle w:val="Hyperlink"/>
        </w:rPr>
        <w:t>api/</w:t>
      </w:r>
    </w:p>
    <w:p w14:paraId="59FA0CE2" w14:textId="1EE2F7C7" w:rsidR="00A94779" w:rsidRPr="00A94779" w:rsidRDefault="00A94779" w:rsidP="00A94779">
      <w:pPr>
        <w:numPr>
          <w:ilvl w:val="0"/>
          <w:numId w:val="16"/>
        </w:numPr>
      </w:pPr>
      <w:r w:rsidRPr="00A94779">
        <w:t>The Data Management URL is: </w:t>
      </w:r>
      <w:r w:rsidRPr="00A94779">
        <w:rPr>
          <w:rStyle w:val="Hyperlink"/>
        </w:rPr>
        <w:t>https://test.edfi5.education.mn.gov/</w:t>
      </w:r>
      <w:r w:rsidR="00030AFB">
        <w:rPr>
          <w:rStyle w:val="Hyperlink"/>
        </w:rPr>
        <w:t>sb24/</w:t>
      </w:r>
      <w:r w:rsidRPr="00A94779">
        <w:rPr>
          <w:rStyle w:val="Hyperlink"/>
        </w:rPr>
        <w:t>api/data/v3</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0A86932D"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69AC086B" w:rsidR="00BE7A00" w:rsidRPr="00BE7A00" w:rsidRDefault="00BE7A00" w:rsidP="00BE7A00">
      <w:pPr>
        <w:rPr>
          <w:szCs w:val="20"/>
        </w:rPr>
      </w:pPr>
      <w:r>
        <w:rPr>
          <w:szCs w:val="20"/>
        </w:rPr>
        <w:t>…</w:t>
      </w:r>
      <w:r w:rsidRPr="00BE7A00">
        <w:rPr>
          <w:szCs w:val="20"/>
        </w:rPr>
        <w:t>/</w:t>
      </w:r>
      <w:r w:rsidR="00101FCA">
        <w:rPr>
          <w:szCs w:val="20"/>
        </w:rPr>
        <w:t>api</w:t>
      </w:r>
      <w:r w:rsidRPr="00BE7A00">
        <w:rPr>
          <w:szCs w:val="20"/>
        </w:rPr>
        <w:t>/data/v3/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45F9F7D2" w:rsidR="00D000DD" w:rsidRDefault="00D000DD" w:rsidP="00D000DD">
      <w:pPr>
        <w:rPr>
          <w:szCs w:val="20"/>
        </w:rPr>
      </w:pPr>
      <w:r>
        <w:rPr>
          <w:szCs w:val="20"/>
        </w:rPr>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D000DD">
        <w:rPr>
          <w:szCs w:val="20"/>
        </w:rPr>
        <w:t>/</w:t>
      </w:r>
      <w:r w:rsidRPr="00D000DD">
        <w:rPr>
          <w:bCs/>
          <w:szCs w:val="20"/>
        </w:rPr>
        <w:t>ed-fi/</w:t>
      </w:r>
      <w:r w:rsidRPr="00BE7A00">
        <w:rPr>
          <w:szCs w:val="20"/>
        </w:rPr>
        <w:t>StudentSchoolAssociation</w:t>
      </w:r>
    </w:p>
    <w:p w14:paraId="18F6922D" w14:textId="534BE44A" w:rsidR="00D000DD" w:rsidRPr="00BE7A00" w:rsidRDefault="00D000DD" w:rsidP="00D000DD">
      <w:pPr>
        <w:rPr>
          <w:szCs w:val="20"/>
        </w:rPr>
      </w:pPr>
      <w:r>
        <w:rPr>
          <w:szCs w:val="20"/>
        </w:rPr>
        <w:lastRenderedPageBreak/>
        <w:t>…</w:t>
      </w:r>
      <w:r w:rsidRPr="00BE7A00">
        <w:rPr>
          <w:szCs w:val="20"/>
        </w:rPr>
        <w:t>/</w:t>
      </w:r>
      <w:r w:rsidR="00101FCA">
        <w:rPr>
          <w:szCs w:val="20"/>
        </w:rPr>
        <w:t>api/</w:t>
      </w:r>
      <w:r w:rsidRPr="00BE7A00">
        <w:rPr>
          <w:szCs w:val="20"/>
        </w:rPr>
        <w:t>data/v3/</w:t>
      </w:r>
      <w:r w:rsidRPr="00D000DD">
        <w:rPr>
          <w:b/>
          <w:bCs/>
          <w:szCs w:val="20"/>
        </w:rPr>
        <w:t>202</w:t>
      </w:r>
      <w:r w:rsidR="00101FCA">
        <w:rPr>
          <w:b/>
          <w:bCs/>
          <w:szCs w:val="20"/>
        </w:rPr>
        <w:t>3</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128560840"/>
      <w:r w:rsidRPr="00615EBF">
        <w:t xml:space="preserve">ODS/API </w:t>
      </w:r>
      <w:r w:rsidR="004A3923">
        <w:t>oa</w:t>
      </w:r>
      <w:r w:rsidRPr="00615EBF">
        <w:t>uth</w:t>
      </w:r>
      <w:r w:rsidR="004A3923">
        <w:t xml:space="preserve"> URL</w:t>
      </w:r>
      <w:bookmarkEnd w:id="7"/>
    </w:p>
    <w:p w14:paraId="067B052F" w14:textId="3D5A5A01" w:rsidR="005923A6" w:rsidRDefault="008436EC" w:rsidP="00BE7A00">
      <w:pPr>
        <w:rPr>
          <w:rStyle w:val="Hyperlink"/>
          <w:rFonts w:ascii="Roboto" w:hAnsi="Roboto"/>
          <w:color w:val="185FAC" w:themeColor="text2"/>
          <w:sz w:val="21"/>
          <w:szCs w:val="21"/>
          <w:shd w:val="clear" w:color="auto" w:fill="FFFFFF"/>
        </w:rPr>
      </w:pPr>
      <w:hyperlink r:id="rId24" w:history="1">
        <w:r w:rsidR="00030AFB">
          <w:rPr>
            <w:rStyle w:val="Hyperlink"/>
          </w:rPr>
          <w:t>https://test.edfi5.education.mn.gov/sb24/api/oauth</w:t>
        </w:r>
      </w:hyperlink>
      <w:r w:rsidR="005923A6" w:rsidRPr="005923A6">
        <w:rPr>
          <w:rStyle w:val="Hyperlink"/>
          <w:szCs w:val="20"/>
          <w:u w:val="none"/>
        </w:rPr>
        <w:t xml:space="preserve"> </w:t>
      </w:r>
    </w:p>
    <w:p w14:paraId="7D449CBE" w14:textId="74528799" w:rsidR="00BA3ECB" w:rsidRDefault="00BA3ECB" w:rsidP="00BE7A00">
      <w:r w:rsidRPr="00BA3ECB">
        <w:rPr>
          <w:szCs w:val="20"/>
        </w:rPr>
        <w:t xml:space="preserve">Authentication </w:t>
      </w:r>
      <w:r w:rsidR="009D6598" w:rsidRPr="00BA3ECB">
        <w:rPr>
          <w:szCs w:val="20"/>
        </w:rPr>
        <w:t>in</w:t>
      </w:r>
      <w:r w:rsidRPr="00BA3ECB">
        <w:rPr>
          <w:szCs w:val="20"/>
        </w:rPr>
        <w:t xml:space="preserve"> Ed-Fi </w:t>
      </w:r>
      <w:r w:rsidR="00101FCA">
        <w:rPr>
          <w:szCs w:val="20"/>
        </w:rPr>
        <w:t xml:space="preserve">Suite </w:t>
      </w:r>
      <w:r w:rsidRPr="00BA3ECB">
        <w:rPr>
          <w:szCs w:val="20"/>
        </w:rPr>
        <w:t>3</w:t>
      </w:r>
      <w:r>
        <w:rPr>
          <w:szCs w:val="20"/>
        </w:rPr>
        <w:t xml:space="preserve">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5" w:history="1">
        <w:r w:rsidR="00CA6F30">
          <w:rPr>
            <w:rStyle w:val="Hyperlink"/>
          </w:rPr>
          <w:t>the Ed-Fi tech docs.</w:t>
        </w:r>
      </w:hyperlink>
    </w:p>
    <w:p w14:paraId="16107D4E" w14:textId="77777777" w:rsidR="00EA0D01" w:rsidRDefault="1BBB14BE" w:rsidP="004D698E">
      <w:pPr>
        <w:pStyle w:val="Heading2"/>
      </w:pPr>
      <w:bookmarkStart w:id="8" w:name="_Toc128560841"/>
      <w:r w:rsidRPr="001B418C">
        <w:t>Sandbox Environment Helpful Tips</w:t>
      </w:r>
      <w:bookmarkEnd w:id="8"/>
    </w:p>
    <w:p w14:paraId="156A4672" w14:textId="16BCF335" w:rsidR="00EA0D01" w:rsidRPr="00254407" w:rsidRDefault="00F82457" w:rsidP="00704C79">
      <w:pPr>
        <w:pStyle w:val="ListParagraph"/>
        <w:numPr>
          <w:ilvl w:val="0"/>
          <w:numId w:val="7"/>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704C79">
      <w:pPr>
        <w:pStyle w:val="ListParagraph"/>
        <w:numPr>
          <w:ilvl w:val="0"/>
          <w:numId w:val="7"/>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F83BC4E" w:rsidR="00917397" w:rsidRDefault="1BBB14BE" w:rsidP="00704C79">
      <w:pPr>
        <w:pStyle w:val="ListParagraph"/>
        <w:numPr>
          <w:ilvl w:val="0"/>
          <w:numId w:val="7"/>
        </w:numPr>
        <w:rPr>
          <w:szCs w:val="20"/>
        </w:rPr>
      </w:pPr>
      <w:r w:rsidRPr="1BBB14BE">
        <w:rPr>
          <w:szCs w:val="20"/>
        </w:rPr>
        <w:t>When creating a sandbox, you have the option of including a set of sample data in th</w:t>
      </w:r>
      <w:r w:rsidR="00030AFB">
        <w:rPr>
          <w:szCs w:val="20"/>
        </w:rPr>
        <w:t>e sandbox. The sample data used</w:t>
      </w:r>
      <w:r w:rsidRPr="1BBB14BE">
        <w:rPr>
          <w:szCs w:val="20"/>
        </w:rPr>
        <w:t xml:space="preserve">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w:t>
      </w:r>
      <w:r w:rsidR="004E2680">
        <w:rPr>
          <w:szCs w:val="20"/>
        </w:rPr>
        <w:t>other preliminary seed data such as</w:t>
      </w:r>
      <w:r w:rsidR="00B57DD2">
        <w:rPr>
          <w:szCs w:val="20"/>
        </w:rPr>
        <w:t>:</w:t>
      </w:r>
      <w:r w:rsidR="004E2680">
        <w:rPr>
          <w:szCs w:val="20"/>
        </w:rPr>
        <w:t xml:space="preserve"> the </w:t>
      </w:r>
      <w:r w:rsidRPr="1BBB14BE">
        <w:rPr>
          <w:szCs w:val="20"/>
        </w:rPr>
        <w:t>Descriptors that MDE has cu</w:t>
      </w:r>
      <w:r w:rsidR="001B775F">
        <w:rPr>
          <w:szCs w:val="20"/>
        </w:rPr>
        <w:t>stomized for this implementation</w:t>
      </w:r>
      <w:r w:rsidR="004E2680">
        <w:rPr>
          <w:szCs w:val="20"/>
        </w:rPr>
        <w:t>, State Course Codes and District Programs</w:t>
      </w:r>
      <w:r w:rsidRPr="1BBB14BE">
        <w:rPr>
          <w:szCs w:val="20"/>
        </w:rPr>
        <w:t>.</w:t>
      </w:r>
      <w:r w:rsidR="001D17B2">
        <w:rPr>
          <w:szCs w:val="20"/>
        </w:rPr>
        <w:t xml:space="preserve"> </w:t>
      </w:r>
    </w:p>
    <w:p w14:paraId="36506B59" w14:textId="227F75E1" w:rsidR="008F28B4" w:rsidRDefault="1BBB14BE" w:rsidP="00704C79">
      <w:pPr>
        <w:pStyle w:val="ListParagraph"/>
        <w:numPr>
          <w:ilvl w:val="0"/>
          <w:numId w:val="7"/>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w:t>
      </w:r>
      <w:r w:rsidR="00030AFB">
        <w:rPr>
          <w:szCs w:val="20"/>
        </w:rPr>
        <w:t xml:space="preserve">“minimal” </w:t>
      </w:r>
      <w:r w:rsidRPr="1BBB14BE">
        <w:rPr>
          <w:szCs w:val="20"/>
        </w:rPr>
        <w:t xml:space="preserve">sandbox with no sample data loaded and you will reference </w:t>
      </w:r>
      <w:r w:rsidR="002E54D4">
        <w:rPr>
          <w:rFonts w:ascii="Helvetica" w:hAnsi="Helvetica" w:cs="Helvetica"/>
          <w:color w:val="333333"/>
          <w:shd w:val="clear" w:color="auto" w:fill="FFFFFF"/>
        </w:rPr>
        <w:t>your own data in the Scenarios, relating elements to MDE Schools, Districts and Descriptors as needed.</w:t>
      </w:r>
    </w:p>
    <w:p w14:paraId="4FDE2B22" w14:textId="69D438E8" w:rsidR="008B6855" w:rsidRDefault="1BBB14BE" w:rsidP="00704C79">
      <w:pPr>
        <w:pStyle w:val="ListParagraph"/>
        <w:numPr>
          <w:ilvl w:val="0"/>
          <w:numId w:val="7"/>
        </w:numPr>
        <w:rPr>
          <w:szCs w:val="20"/>
        </w:rPr>
      </w:pPr>
      <w:r w:rsidRPr="004A3923">
        <w:rPr>
          <w:szCs w:val="20"/>
        </w:rPr>
        <w:t xml:space="preserve">The </w:t>
      </w:r>
      <w:r w:rsidRPr="009D3DC6">
        <w:rPr>
          <w:i/>
          <w:szCs w:val="20"/>
        </w:rPr>
        <w:t>Sandbox</w:t>
      </w:r>
      <w:r w:rsidRPr="004A3923">
        <w:rPr>
          <w:szCs w:val="20"/>
        </w:rPr>
        <w:t xml:space="preserve"> Environment </w:t>
      </w:r>
      <w:r w:rsidRPr="009D3DC6">
        <w:rPr>
          <w:i/>
          <w:szCs w:val="20"/>
        </w:rPr>
        <w:t>ignores</w:t>
      </w:r>
      <w:r w:rsidRPr="004A3923">
        <w:rPr>
          <w:szCs w:val="20"/>
        </w:rPr>
        <w:t xml:space="preserve"> the School Year included in the </w:t>
      </w:r>
      <w:r w:rsidR="004A3923" w:rsidRPr="004A3923">
        <w:rPr>
          <w:szCs w:val="20"/>
        </w:rPr>
        <w:t>API</w:t>
      </w:r>
      <w:r w:rsidRPr="004A3923">
        <w:rPr>
          <w:szCs w:val="20"/>
        </w:rPr>
        <w:t xml:space="preserve"> base </w:t>
      </w:r>
      <w:r w:rsidR="004A3923" w:rsidRPr="004A3923">
        <w:rPr>
          <w:szCs w:val="20"/>
        </w:rPr>
        <w:t xml:space="preserve">URL. </w:t>
      </w:r>
      <w:r w:rsidR="008436EC">
        <w:rPr>
          <w:szCs w:val="20"/>
        </w:rPr>
        <w:t xml:space="preserve">Remember that when prepping </w:t>
      </w:r>
      <w:r w:rsidRPr="004A3923">
        <w:rPr>
          <w:szCs w:val="20"/>
        </w:rPr>
        <w:t xml:space="preserve">for submissions to </w:t>
      </w:r>
      <w:r w:rsidRPr="009D3DC6">
        <w:rPr>
          <w:i/>
          <w:szCs w:val="20"/>
        </w:rPr>
        <w:t>Staging</w:t>
      </w:r>
      <w:r w:rsidRPr="004A3923">
        <w:rPr>
          <w:szCs w:val="20"/>
        </w:rPr>
        <w:t xml:space="preserve"> and </w:t>
      </w:r>
      <w:r w:rsidRPr="009D3DC6">
        <w:rPr>
          <w:i/>
          <w:szCs w:val="20"/>
        </w:rPr>
        <w:t>Production</w:t>
      </w:r>
      <w:r w:rsidR="001B775F">
        <w:rPr>
          <w:szCs w:val="20"/>
        </w:rPr>
        <w:t>,</w:t>
      </w:r>
      <w:r w:rsidRPr="004A3923">
        <w:rPr>
          <w:szCs w:val="20"/>
        </w:rPr>
        <w:t xml:space="preserve"> </w:t>
      </w:r>
      <w:r w:rsidR="008436EC">
        <w:rPr>
          <w:szCs w:val="20"/>
        </w:rPr>
        <w:t>you need</w:t>
      </w:r>
      <w:r w:rsidR="001B775F">
        <w:rPr>
          <w:szCs w:val="20"/>
        </w:rPr>
        <w:t xml:space="preserve">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436EC">
        <w:rPr>
          <w:szCs w:val="20"/>
        </w:rPr>
        <w:t>4</w:t>
      </w:r>
      <w:r w:rsidR="001B775F">
        <w:rPr>
          <w:szCs w:val="20"/>
        </w:rPr>
        <w:t>”</w:t>
      </w:r>
      <w:r w:rsidRPr="004A3923">
        <w:rPr>
          <w:szCs w:val="20"/>
        </w:rPr>
        <w:t>.</w:t>
      </w:r>
    </w:p>
    <w:p w14:paraId="4B655CCA" w14:textId="5AF89165" w:rsidR="002E54D4" w:rsidRPr="002E54D4" w:rsidRDefault="002E54D4" w:rsidP="002E54D4">
      <w:pPr>
        <w:pStyle w:val="ListParagraph"/>
        <w:numPr>
          <w:ilvl w:val="0"/>
          <w:numId w:val="7"/>
        </w:numPr>
        <w:rPr>
          <w:szCs w:val="20"/>
        </w:rPr>
      </w:pPr>
      <w:r w:rsidRPr="00D000DD">
        <w:rPr>
          <w:szCs w:val="20"/>
        </w:rPr>
        <w:t>The School Ids and District Ids used for the ODS/API resources are the MN State Education Organization IDs.</w:t>
      </w:r>
      <w:r>
        <w:rPr>
          <w:szCs w:val="20"/>
        </w:rPr>
        <w:t xml:space="preserve"> See </w:t>
      </w:r>
      <w:hyperlink r:id="rId26" w:anchor="minnesota-district-and-school-ids" w:history="1">
        <w:r w:rsidR="00030AFB" w:rsidRPr="00030AFB">
          <w:rPr>
            <w:rStyle w:val="Hyperlink"/>
            <w:szCs w:val="20"/>
          </w:rPr>
          <w:t>this section in the GitHub documentation</w:t>
        </w:r>
      </w:hyperlink>
      <w:r>
        <w:rPr>
          <w:szCs w:val="20"/>
        </w:rPr>
        <w:t xml:space="preserve"> for details.</w:t>
      </w:r>
    </w:p>
    <w:p w14:paraId="25B95D95" w14:textId="2F9E3F32" w:rsidR="008B6855" w:rsidRDefault="008B6855" w:rsidP="00704C79">
      <w:pPr>
        <w:pStyle w:val="ListParagraph"/>
        <w:numPr>
          <w:ilvl w:val="0"/>
          <w:numId w:val="7"/>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7E71F2" w14:textId="77777777" w:rsidR="002E54D4" w:rsidRDefault="002E54D4" w:rsidP="002E54D4">
      <w:pPr>
        <w:pStyle w:val="ListParagraph"/>
        <w:numPr>
          <w:ilvl w:val="0"/>
          <w:numId w:val="7"/>
        </w:numPr>
        <w:rPr>
          <w:szCs w:val="20"/>
        </w:rPr>
      </w:pPr>
      <w:r>
        <w:rPr>
          <w:szCs w:val="20"/>
        </w:rPr>
        <w:t>StaffUniqueId will be loaded using the FFN in the Educator Licensing System.</w:t>
      </w:r>
    </w:p>
    <w:p w14:paraId="26B55D89" w14:textId="24DCB02E" w:rsidR="002E54D4" w:rsidRPr="002E54D4" w:rsidRDefault="002E54D4" w:rsidP="002E54D4">
      <w:pPr>
        <w:pStyle w:val="ListParagraph"/>
        <w:numPr>
          <w:ilvl w:val="0"/>
          <w:numId w:val="7"/>
        </w:numPr>
        <w:rPr>
          <w:szCs w:val="20"/>
        </w:rPr>
      </w:pPr>
      <w:r>
        <w:rPr>
          <w:szCs w:val="20"/>
        </w:rPr>
        <w:t>Post-Secondary Institution IDs will be pre-loaded by MDE; these college identifiers will come from the MDE-ORG system.</w:t>
      </w:r>
    </w:p>
    <w:p w14:paraId="1E33A2FA" w14:textId="06C74BD8" w:rsidR="000C41BC" w:rsidRPr="002E54D4" w:rsidRDefault="000C41BC" w:rsidP="002E54D4">
      <w:pPr>
        <w:pStyle w:val="ListParagraph"/>
        <w:numPr>
          <w:ilvl w:val="0"/>
          <w:numId w:val="7"/>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r w:rsidR="002E54D4">
        <w:rPr>
          <w:szCs w:val="20"/>
        </w:rPr>
        <w:t xml:space="preserve"> </w:t>
      </w:r>
      <w:r w:rsidRPr="002E54D4">
        <w:rPr>
          <w:szCs w:val="20"/>
        </w:rPr>
        <w:t xml:space="preserve">For </w:t>
      </w:r>
      <w:r w:rsidR="00D57208" w:rsidRPr="002E54D4">
        <w:rPr>
          <w:szCs w:val="20"/>
        </w:rPr>
        <w:t>e</w:t>
      </w:r>
      <w:r w:rsidRPr="002E54D4">
        <w:rPr>
          <w:szCs w:val="20"/>
        </w:rPr>
        <w:t xml:space="preserve">xample: </w:t>
      </w:r>
      <w:r w:rsidRPr="002E54D4">
        <w:rPr>
          <w:b/>
          <w:szCs w:val="20"/>
        </w:rPr>
        <w:t>uri://education.mn.gov/ProgramTypeDescriptor#Special Education</w:t>
      </w:r>
      <w:r w:rsidR="002E54D4">
        <w:rPr>
          <w:b/>
          <w:szCs w:val="20"/>
        </w:rPr>
        <w:t>.</w:t>
      </w:r>
    </w:p>
    <w:p w14:paraId="01B88D56" w14:textId="77777777" w:rsidR="002E54D4" w:rsidRPr="002E54D4" w:rsidRDefault="002E54D4" w:rsidP="002E54D4">
      <w:pPr>
        <w:pStyle w:val="ListParagraph"/>
        <w:numPr>
          <w:ilvl w:val="1"/>
          <w:numId w:val="7"/>
        </w:numPr>
        <w:rPr>
          <w:szCs w:val="20"/>
        </w:rPr>
      </w:pPr>
      <w:r w:rsidRPr="002E54D4">
        <w:rPr>
          <w:szCs w:val="20"/>
        </w:rPr>
        <w:t>This can be seen when updating a studentSchoolAssociation record. For example, within the MN extension part of the record (shown below), the code value for membershipAttendanceUnitDescriptor is not merely "Days", but "MembershipAttendanceUnitDescriptor#Days":</w:t>
      </w:r>
    </w:p>
    <w:p w14:paraId="688236A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183691"/>
          <w:szCs w:val="20"/>
        </w:rPr>
        <w:t>"_ext"</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6770053"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"MN"</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E546CA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"homeboundServiceIndicator"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07DA4B12"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"specialPupilIndicator"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true</w:t>
      </w:r>
      <w:r w:rsidRPr="002E54D4">
        <w:rPr>
          <w:rFonts w:ascii="Consolas" w:eastAsia="Times New Roman" w:hAnsi="Consolas" w:cs="Courier New"/>
          <w:color w:val="333333"/>
          <w:szCs w:val="20"/>
        </w:rPr>
        <w:t>,</w:t>
      </w:r>
    </w:p>
    <w:p w14:paraId="5C7EAEC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"residentLocalEducationAgencyReference"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03030B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"localEducationAgencyId"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26D5D6CD"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749E4F0A"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lastRenderedPageBreak/>
        <w:t xml:space="preserve">    </w:t>
      </w:r>
      <w:r w:rsidRPr="002E54D4">
        <w:rPr>
          <w:rFonts w:ascii="Consolas" w:eastAsia="Times New Roman" w:hAnsi="Consolas" w:cs="Courier New"/>
          <w:color w:val="183691"/>
          <w:szCs w:val="20"/>
        </w:rPr>
        <w:t>"membership"</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784B17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"membershipAttendanceUnitDescriptor"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"uri://education.mn.gov/MembershipAttendanceUnitDescriptor#Days"</w:t>
      </w:r>
      <w:r w:rsidRPr="002E54D4">
        <w:rPr>
          <w:rFonts w:ascii="Consolas" w:eastAsia="Times New Roman" w:hAnsi="Consolas" w:cs="Courier New"/>
          <w:color w:val="333333"/>
          <w:szCs w:val="20"/>
        </w:rPr>
        <w:t>,</w:t>
      </w:r>
    </w:p>
    <w:p w14:paraId="73E21BD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"attendance"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4452F639"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"membership"</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180</w:t>
      </w:r>
      <w:r w:rsidRPr="002E54D4">
        <w:rPr>
          <w:rFonts w:ascii="Consolas" w:eastAsia="Times New Roman" w:hAnsi="Consolas" w:cs="Courier New"/>
          <w:color w:val="333333"/>
          <w:szCs w:val="20"/>
        </w:rPr>
        <w:t>,</w:t>
      </w:r>
    </w:p>
    <w:p w14:paraId="3DBCD0EF"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"percentEnrolled"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100</w:t>
      </w:r>
    </w:p>
    <w:p w14:paraId="0FA82DB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41EE13CE"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"transportation"</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657A8F4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"transportationCategoryDescriptor"</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"uri://education.mn.gov/TransportationCategoryDescriptor#01"</w:t>
      </w:r>
      <w:r w:rsidRPr="002E54D4">
        <w:rPr>
          <w:rFonts w:ascii="Consolas" w:eastAsia="Times New Roman" w:hAnsi="Consolas" w:cs="Courier New"/>
          <w:color w:val="333333"/>
          <w:szCs w:val="20"/>
        </w:rPr>
        <w:t>,</w:t>
      </w:r>
    </w:p>
    <w:p w14:paraId="29D6FDD8"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"transportingLocalEducationAgencyReference"</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p>
    <w:p w14:paraId="37D50E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183691"/>
          <w:szCs w:val="20"/>
        </w:rPr>
        <w:t>"localEducationAgencyId"</w:t>
      </w:r>
      <w:r w:rsidRPr="002E54D4">
        <w:rPr>
          <w:rFonts w:ascii="Consolas" w:eastAsia="Times New Roman" w:hAnsi="Consolas" w:cs="Courier New"/>
          <w:color w:val="A71D5D"/>
          <w:szCs w:val="20"/>
        </w:rPr>
        <w:t>:</w:t>
      </w:r>
      <w:r w:rsidRPr="002E54D4">
        <w:rPr>
          <w:rFonts w:ascii="Consolas" w:eastAsia="Times New Roman" w:hAnsi="Consolas" w:cs="Courier New"/>
          <w:color w:val="333333"/>
          <w:szCs w:val="20"/>
        </w:rPr>
        <w:t xml:space="preserve"> </w:t>
      </w:r>
      <w:r w:rsidRPr="002E54D4">
        <w:rPr>
          <w:rFonts w:ascii="Consolas" w:eastAsia="Times New Roman" w:hAnsi="Consolas" w:cs="Courier New"/>
          <w:color w:val="0086B3"/>
          <w:szCs w:val="20"/>
        </w:rPr>
        <w:t>10625000</w:t>
      </w:r>
    </w:p>
    <w:p w14:paraId="039FE594"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2837082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623F97A7"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 xml:space="preserve">  }</w:t>
      </w:r>
    </w:p>
    <w:p w14:paraId="3CA9CE51" w14:textId="77777777" w:rsidR="002E54D4" w:rsidRPr="002E54D4" w:rsidRDefault="002E54D4" w:rsidP="002E54D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eastAsia="Times New Roman" w:hAnsi="Consolas" w:cs="Courier New"/>
          <w:color w:val="333333"/>
          <w:szCs w:val="20"/>
        </w:rPr>
      </w:pPr>
      <w:r w:rsidRPr="002E54D4">
        <w:rPr>
          <w:rFonts w:ascii="Consolas" w:eastAsia="Times New Roman" w:hAnsi="Consolas" w:cs="Courier New"/>
          <w:color w:val="333333"/>
          <w:szCs w:val="20"/>
        </w:rPr>
        <w:t>}</w:t>
      </w:r>
    </w:p>
    <w:p w14:paraId="1C702299" w14:textId="77777777" w:rsidR="002E54D4" w:rsidRPr="002E54D4" w:rsidRDefault="002E54D4" w:rsidP="002E54D4">
      <w:pPr>
        <w:ind w:left="360"/>
        <w:rPr>
          <w:szCs w:val="20"/>
        </w:rPr>
      </w:pPr>
    </w:p>
    <w:p w14:paraId="346BAF3A" w14:textId="6A617576" w:rsidR="00AD044B" w:rsidRDefault="00E64670" w:rsidP="004A3923">
      <w:pPr>
        <w:pStyle w:val="Heading1"/>
      </w:pPr>
      <w:bookmarkStart w:id="9" w:name="_Toc128560843"/>
      <w:r>
        <w:t>202</w:t>
      </w:r>
      <w:r w:rsidR="008436EC">
        <w:t>3</w:t>
      </w:r>
      <w:r>
        <w:t>-202</w:t>
      </w:r>
      <w:r w:rsidR="008436EC">
        <w:t>4</w:t>
      </w:r>
      <w:r w:rsidR="00663B6E">
        <w:t xml:space="preserve"> </w:t>
      </w:r>
      <w:r w:rsidR="004D51C2" w:rsidRPr="004D51C2">
        <w:t>Data Requirements and API Resources</w:t>
      </w:r>
      <w:bookmarkEnd w:id="9"/>
    </w:p>
    <w:p w14:paraId="6E0BF580" w14:textId="77777777" w:rsidR="004A3923" w:rsidRPr="001B418C" w:rsidRDefault="004A3923" w:rsidP="004D698E">
      <w:pPr>
        <w:pStyle w:val="Heading2"/>
      </w:pPr>
      <w:bookmarkStart w:id="10" w:name="_Toc128560844"/>
      <w:r w:rsidRPr="001B418C">
        <w:t>API Documentation</w:t>
      </w:r>
      <w:bookmarkEnd w:id="10"/>
    </w:p>
    <w:p w14:paraId="6F1AC7E9" w14:textId="033FEA8E" w:rsidR="004D51C2" w:rsidRDefault="004D51C2" w:rsidP="00BE7A00">
      <w:pPr>
        <w:rPr>
          <w:rFonts w:ascii="Helvetica" w:hAnsi="Helvetica" w:cs="Helvetica"/>
          <w:color w:val="333333"/>
          <w:shd w:val="clear" w:color="auto" w:fill="FFFFFF"/>
        </w:rPr>
      </w:pPr>
      <w:r>
        <w:rPr>
          <w:rFonts w:ascii="Helvetica" w:hAnsi="Helvetica" w:cs="Helvetica"/>
          <w:color w:val="333333"/>
          <w:shd w:val="clear" w:color="auto" w:fill="FFFFFF"/>
        </w:rPr>
        <w:t>For each of the resources described in this document, the elements/properties required are included and browseable in the </w:t>
      </w:r>
      <w:r w:rsidRPr="00030AFB">
        <w:rPr>
          <w:rFonts w:ascii="Helvetica" w:hAnsi="Helvetica" w:cs="Helvetica"/>
          <w:shd w:val="clear" w:color="auto" w:fill="FFFFFF"/>
        </w:rPr>
        <w:t>Sandbox Swagger UI</w:t>
      </w:r>
      <w:r>
        <w:rPr>
          <w:rFonts w:ascii="Helvetica" w:hAnsi="Helvetica" w:cs="Helvetica"/>
          <w:color w:val="333333"/>
          <w:shd w:val="clear" w:color="auto" w:fill="FFFFFF"/>
        </w:rPr>
        <w:t> (aka "Swagger") under the current profile.</w:t>
      </w:r>
    </w:p>
    <w:p w14:paraId="4827A876" w14:textId="3C8F06A9" w:rsidR="004D51C2" w:rsidRDefault="004D51C2" w:rsidP="004D51C2">
      <w:pPr>
        <w:pStyle w:val="Heading3"/>
        <w:rPr>
          <w:shd w:val="clear" w:color="auto" w:fill="FFFFFF"/>
        </w:rPr>
      </w:pPr>
      <w:bookmarkStart w:id="11" w:name="_Toc128560845"/>
      <w:r>
        <w:rPr>
          <w:shd w:val="clear" w:color="auto" w:fill="FFFFFF"/>
        </w:rPr>
        <w:t>Example</w:t>
      </w:r>
      <w:bookmarkEnd w:id="11"/>
    </w:p>
    <w:p w14:paraId="46F73288" w14:textId="2FF4085E" w:rsidR="004D51C2" w:rsidRDefault="00BE7A00" w:rsidP="004D51C2">
      <w:pPr>
        <w:rPr>
          <w:szCs w:val="20"/>
        </w:rPr>
      </w:pPr>
      <w:r>
        <w:rPr>
          <w:szCs w:val="20"/>
        </w:rPr>
        <w:t xml:space="preserve">For example, to view required resource properties for </w:t>
      </w:r>
      <w:r w:rsidR="004D51C2" w:rsidRPr="004D51C2">
        <w:rPr>
          <w:b/>
          <w:bCs/>
          <w:szCs w:val="20"/>
        </w:rPr>
        <w:t>studentSchoolAssociation</w:t>
      </w:r>
      <w:r w:rsidR="004D51C2" w:rsidRPr="004D51C2">
        <w:rPr>
          <w:szCs w:val="20"/>
        </w:rPr>
        <w:t>, open the "POST" action in Swagger:</w:t>
      </w:r>
    </w:p>
    <w:p w14:paraId="3FF1B97E" w14:textId="2D93FFB6" w:rsidR="004D51C2" w:rsidRPr="004D51C2" w:rsidRDefault="004D51C2" w:rsidP="004D51C2">
      <w:pPr>
        <w:ind w:left="360"/>
        <w:rPr>
          <w:szCs w:val="20"/>
        </w:rPr>
      </w:pPr>
      <w:r>
        <w:rPr>
          <w:rFonts w:ascii="Consolas" w:hAnsi="Consolas"/>
          <w:color w:val="000000"/>
          <w:szCs w:val="20"/>
          <w:shd w:val="clear" w:color="auto" w:fill="F0F0F0"/>
        </w:rPr>
        <w:t>POST /ed-fi/studentSchoolAssociations Creates or updates resources based on the natural key values of the supplied resource.</w:t>
      </w:r>
    </w:p>
    <w:p w14:paraId="6BC569BA" w14:textId="77777777" w:rsidR="004D51C2" w:rsidRPr="004D51C2" w:rsidRDefault="004D51C2" w:rsidP="004D51C2">
      <w:pPr>
        <w:numPr>
          <w:ilvl w:val="0"/>
          <w:numId w:val="18"/>
        </w:numPr>
        <w:rPr>
          <w:szCs w:val="20"/>
        </w:rPr>
      </w:pPr>
      <w:r w:rsidRPr="004D51C2">
        <w:rPr>
          <w:i/>
          <w:iCs/>
          <w:szCs w:val="20"/>
        </w:rPr>
        <w:t>Note:</w:t>
      </w:r>
      <w:r w:rsidRPr="004D51C2">
        <w:rPr>
          <w:szCs w:val="20"/>
        </w:rPr>
        <w:t> "ed-fi" in the path above indicates that this is a core resource.</w:t>
      </w:r>
    </w:p>
    <w:p w14:paraId="5EAA5360" w14:textId="32DBEC7B" w:rsidR="00BE7A00" w:rsidRDefault="004D51C2" w:rsidP="00BE7A00">
      <w:pPr>
        <w:rPr>
          <w:szCs w:val="20"/>
        </w:rPr>
      </w:pPr>
      <w:r w:rsidRPr="004D51C2">
        <w:rPr>
          <w:szCs w:val="20"/>
        </w:rPr>
        <w:lastRenderedPageBreak/>
        <w:t>Properties in a </w:t>
      </w:r>
      <w:r w:rsidRPr="004D51C2">
        <w:rPr>
          <w:b/>
          <w:bCs/>
          <w:szCs w:val="20"/>
        </w:rPr>
        <w:t>studentSchoolAssociation</w:t>
      </w:r>
      <w:r w:rsidRPr="004D51C2">
        <w:rPr>
          <w:szCs w:val="20"/>
        </w:rPr>
        <w:t> can be viewed as an </w:t>
      </w:r>
      <w:hyperlink r:id="rId27" w:history="1">
        <w:r w:rsidRPr="004D51C2">
          <w:rPr>
            <w:rStyle w:val="Hyperlink"/>
            <w:szCs w:val="20"/>
          </w:rPr>
          <w:t>example/template JSON object</w:t>
        </w:r>
      </w:hyperlink>
      <w:r w:rsidRPr="004D51C2">
        <w:rPr>
          <w:szCs w:val="20"/>
        </w:rPr>
        <w:t> by selecting </w:t>
      </w:r>
      <w:r w:rsidRPr="004D51C2">
        <w:rPr>
          <w:b/>
          <w:bCs/>
          <w:szCs w:val="20"/>
        </w:rPr>
        <w:t>"Example Value"</w:t>
      </w:r>
      <w:r w:rsidRPr="004D51C2">
        <w:rPr>
          <w:szCs w:val="20"/>
        </w:rPr>
        <w:t>:</w:t>
      </w:r>
      <w:r w:rsidR="00BE7A00">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sidR="00BE7A00">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59F04CC0" w14:textId="43A368EF" w:rsidR="00BE7A00" w:rsidRDefault="004D51C2" w:rsidP="00BE7A00">
      <w:pPr>
        <w:rPr>
          <w:szCs w:val="20"/>
        </w:rPr>
      </w:pPr>
      <w:r w:rsidRPr="004D51C2">
        <w:rPr>
          <w:szCs w:val="20"/>
        </w:rPr>
        <w:t>Definitions and Data Types in the </w:t>
      </w:r>
      <w:r w:rsidRPr="004D51C2">
        <w:rPr>
          <w:b/>
          <w:bCs/>
          <w:szCs w:val="20"/>
        </w:rPr>
        <w:t>studentSchoolAssociation</w:t>
      </w:r>
      <w:r w:rsidRPr="004D51C2">
        <w:rPr>
          <w:szCs w:val="20"/>
        </w:rPr>
        <w:t> can be viewed by selecting </w:t>
      </w:r>
      <w:r w:rsidRPr="004D51C2">
        <w:rPr>
          <w:b/>
          <w:bCs/>
          <w:szCs w:val="20"/>
        </w:rPr>
        <w:t>“Model”</w:t>
      </w:r>
      <w:r w:rsidRPr="004D51C2">
        <w:rPr>
          <w:szCs w:val="20"/>
        </w:rPr>
        <w:t> just to the right of the "Example Value" option. Required components are marked with a red *. Often, the actual data posting for an individual record can be much less than what is in the model, as demonstrated in </w:t>
      </w:r>
      <w:r w:rsidRPr="00D942D0">
        <w:rPr>
          <w:szCs w:val="20"/>
        </w:rPr>
        <w:t>th</w:t>
      </w:r>
      <w:r w:rsidR="00D942D0">
        <w:rPr>
          <w:szCs w:val="20"/>
        </w:rPr>
        <w:t>e</w:t>
      </w:r>
      <w:r w:rsidRPr="00D942D0">
        <w:rPr>
          <w:szCs w:val="20"/>
        </w:rPr>
        <w:t xml:space="preserve"> example record</w:t>
      </w:r>
      <w:r w:rsidR="00D942D0">
        <w:rPr>
          <w:szCs w:val="20"/>
        </w:rPr>
        <w:t xml:space="preserve"> linked above</w:t>
      </w:r>
      <w:r w:rsidRPr="004D51C2">
        <w:rPr>
          <w:szCs w:val="20"/>
        </w:rPr>
        <w:t>.</w:t>
      </w:r>
    </w:p>
    <w:p w14:paraId="1B31534C" w14:textId="77777777" w:rsidR="002A5FFF" w:rsidRPr="001B418C" w:rsidRDefault="002A5FFF" w:rsidP="004D698E">
      <w:pPr>
        <w:pStyle w:val="Heading2"/>
      </w:pPr>
      <w:bookmarkStart w:id="12" w:name="_Toc128560846"/>
      <w:r w:rsidRPr="001B418C">
        <w:t xml:space="preserve">Mapping </w:t>
      </w:r>
      <w:r w:rsidR="00A17DC1" w:rsidRPr="001B418C">
        <w:t>Documentation</w:t>
      </w:r>
      <w:bookmarkEnd w:id="12"/>
    </w:p>
    <w:p w14:paraId="53F22470" w14:textId="77777777" w:rsidR="004E2680" w:rsidRDefault="004E2680" w:rsidP="004E2680">
      <w:r w:rsidRPr="002A5FFF">
        <w:t xml:space="preserve">For context around how </w:t>
      </w:r>
      <w:r>
        <w:t>each</w:t>
      </w:r>
      <w:r w:rsidRPr="002A5FFF">
        <w:t xml:space="preserve"> </w:t>
      </w:r>
      <w:r>
        <w:t xml:space="preserve">MDE </w:t>
      </w:r>
      <w:r w:rsidRPr="002A5FFF">
        <w:t xml:space="preserve">collection </w:t>
      </w:r>
      <w:r>
        <w:t>maps to the Ed-Fi Data Standard, please view the Mapping Matrix documents published by MDE.</w:t>
      </w:r>
    </w:p>
    <w:p w14:paraId="1FE2DD96" w14:textId="141FEAB2" w:rsidR="000418DC" w:rsidRDefault="00B61A3C" w:rsidP="002A5FFF">
      <w:pPr>
        <w:rPr>
          <w:rFonts w:asciiTheme="minorHAnsi" w:hAnsiTheme="minorHAnsi"/>
          <w:szCs w:val="20"/>
        </w:rPr>
      </w:pPr>
      <w:r w:rsidRPr="00B61A3C">
        <w:t>Each school year's Data Mapping Matrix spreadsheet includes the mappings between MDE elements and Ed-Fi core and extension entities and elements, in the </w:t>
      </w:r>
      <w:r w:rsidRPr="00B61A3C">
        <w:rPr>
          <w:b/>
          <w:bCs/>
        </w:rPr>
        <w:t>Data Elements</w:t>
      </w:r>
      <w:r w:rsidRPr="00B61A3C">
        <w:t xml:space="preserve"> tab. Additionally, the Descriptor values applicable to each Collection are </w:t>
      </w:r>
      <w:r w:rsidR="00D942D0">
        <w:t>listed in the “descriptorTables” folder as CSV files for your reference.</w:t>
      </w:r>
    </w:p>
    <w:p w14:paraId="4502CE39" w14:textId="5D82A921" w:rsidR="007B31C1" w:rsidRDefault="007B31C1" w:rsidP="004D698E">
      <w:pPr>
        <w:pStyle w:val="Heading2"/>
      </w:pPr>
      <w:bookmarkStart w:id="13" w:name="_Hlk21619322"/>
      <w:bookmarkStart w:id="14" w:name="_Toc128560847"/>
      <w:r>
        <w:t>Education Organization Id usage by Resource</w:t>
      </w:r>
      <w:bookmarkEnd w:id="14"/>
    </w:p>
    <w:p w14:paraId="7C54538F" w14:textId="3EDF4820"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 xml:space="preserve">however the MDE implementation </w:t>
      </w:r>
      <w:r w:rsidRPr="00B61A3C">
        <w:rPr>
          <w:b/>
        </w:rPr>
        <w:t>requires</w:t>
      </w:r>
      <w:r>
        <w:t xml:space="preserve"> that ids must be used </w:t>
      </w:r>
      <w:r w:rsidR="00D942D0">
        <w:t xml:space="preserve">as specified in </w:t>
      </w:r>
      <w:hyperlink r:id="rId29" w:anchor="education-organization-id-usage-by-resource" w:history="1">
        <w:r w:rsidR="00D942D0" w:rsidRPr="00D942D0">
          <w:rPr>
            <w:rStyle w:val="Hyperlink"/>
          </w:rPr>
          <w:t>this section of the GitHub documentation</w:t>
        </w:r>
      </w:hyperlink>
      <w:r w:rsidR="00D942D0">
        <w:t>.</w:t>
      </w:r>
    </w:p>
    <w:p w14:paraId="5E3138AD" w14:textId="77777777" w:rsidR="00921716" w:rsidRDefault="00921716" w:rsidP="007B31C1"/>
    <w:p w14:paraId="0C822A91" w14:textId="1964109B" w:rsidR="008137E3" w:rsidRDefault="00B61A3C" w:rsidP="004D698E">
      <w:pPr>
        <w:pStyle w:val="Heading2"/>
      </w:pPr>
      <w:bookmarkStart w:id="15" w:name="_Toc128560848"/>
      <w:r w:rsidRPr="00B61A3C">
        <w:lastRenderedPageBreak/>
        <w:t>API Resources and Certification Scenarios</w:t>
      </w:r>
      <w:bookmarkEnd w:id="15"/>
      <w:r w:rsidR="008137E3">
        <w:t xml:space="preserve"> </w:t>
      </w:r>
    </w:p>
    <w:p w14:paraId="74A0D701" w14:textId="409F2242" w:rsidR="004E2680" w:rsidRDefault="004E2680" w:rsidP="004E2680">
      <w:r>
        <w:t>Test scenarios are available at the following location</w:t>
      </w:r>
      <w:r w:rsidR="00A6678A">
        <w:t>s</w:t>
      </w:r>
      <w:r>
        <w:t xml:space="preserve"> on </w:t>
      </w:r>
      <w:r w:rsidR="00A6678A">
        <w:t>MDE’s GitHub repository for EdFi:</w:t>
      </w:r>
    </w:p>
    <w:p w14:paraId="5CA284E5" w14:textId="1CA58566" w:rsidR="004E2680" w:rsidRDefault="008436EC" w:rsidP="00704C79">
      <w:pPr>
        <w:pStyle w:val="ListParagraph"/>
        <w:numPr>
          <w:ilvl w:val="0"/>
          <w:numId w:val="15"/>
        </w:numPr>
      </w:pPr>
      <w:hyperlink r:id="rId30" w:history="1">
        <w:r w:rsidR="004E2680" w:rsidRPr="00A6678A">
          <w:rPr>
            <w:rStyle w:val="Hyperlink"/>
          </w:rPr>
          <w:t>MARSS and Ancestry Ethnic Origin</w:t>
        </w:r>
      </w:hyperlink>
    </w:p>
    <w:p w14:paraId="215BA680" w14:textId="4B3A6CB0" w:rsidR="004E2680" w:rsidRDefault="008436EC" w:rsidP="00704C79">
      <w:pPr>
        <w:pStyle w:val="ListParagraph"/>
        <w:numPr>
          <w:ilvl w:val="0"/>
          <w:numId w:val="15"/>
        </w:numPr>
      </w:pPr>
      <w:hyperlink r:id="rId31" w:history="1">
        <w:r w:rsidR="004E2680" w:rsidRPr="00A6678A">
          <w:rPr>
            <w:rStyle w:val="Hyperlink"/>
          </w:rPr>
          <w:t>Early Education</w:t>
        </w:r>
      </w:hyperlink>
    </w:p>
    <w:p w14:paraId="56595C5E" w14:textId="383411A4" w:rsidR="004E2680" w:rsidRDefault="008436EC" w:rsidP="00704C79">
      <w:pPr>
        <w:pStyle w:val="ListParagraph"/>
        <w:numPr>
          <w:ilvl w:val="0"/>
          <w:numId w:val="15"/>
        </w:numPr>
      </w:pPr>
      <w:hyperlink r:id="rId32" w:history="1">
        <w:r w:rsidR="004E2680" w:rsidRPr="00A6678A">
          <w:rPr>
            <w:rStyle w:val="Hyperlink"/>
          </w:rPr>
          <w:t>Digital Equity</w:t>
        </w:r>
      </w:hyperlink>
    </w:p>
    <w:p w14:paraId="5BF98DC6" w14:textId="6FA483D3" w:rsidR="004E2680" w:rsidRDefault="008436EC" w:rsidP="00704C79">
      <w:pPr>
        <w:pStyle w:val="ListParagraph"/>
        <w:numPr>
          <w:ilvl w:val="0"/>
          <w:numId w:val="15"/>
        </w:numPr>
      </w:pPr>
      <w:hyperlink r:id="rId33" w:history="1">
        <w:r w:rsidR="004E2680" w:rsidRPr="00A6678A">
          <w:rPr>
            <w:rStyle w:val="Hyperlink"/>
          </w:rPr>
          <w:t>MCCC</w:t>
        </w:r>
      </w:hyperlink>
    </w:p>
    <w:p w14:paraId="137E4C7A" w14:textId="0BC32736" w:rsidR="004E2680" w:rsidRDefault="008436EC" w:rsidP="00704C79">
      <w:pPr>
        <w:pStyle w:val="ListParagraph"/>
        <w:numPr>
          <w:ilvl w:val="0"/>
          <w:numId w:val="15"/>
        </w:numPr>
      </w:pPr>
      <w:hyperlink r:id="rId34" w:anchor="resource-student21stcenturylearningcentergrantprogramassociation" w:history="1">
        <w:r w:rsidR="004E2680" w:rsidRPr="00A6678A">
          <w:rPr>
            <w:rStyle w:val="Hyperlink"/>
          </w:rPr>
          <w:t>21</w:t>
        </w:r>
        <w:r w:rsidR="004E2680" w:rsidRPr="00A6678A">
          <w:rPr>
            <w:rStyle w:val="Hyperlink"/>
            <w:vertAlign w:val="superscript"/>
          </w:rPr>
          <w:t>st</w:t>
        </w:r>
        <w:r w:rsidR="00492FAD" w:rsidRPr="00A6678A">
          <w:rPr>
            <w:rStyle w:val="Hyperlink"/>
          </w:rPr>
          <w:t xml:space="preserve"> </w:t>
        </w:r>
        <w:r w:rsidR="004E2680" w:rsidRPr="00A6678A">
          <w:rPr>
            <w:rStyle w:val="Hyperlink"/>
          </w:rPr>
          <w:t>Century</w:t>
        </w:r>
        <w:r w:rsidR="00492FAD" w:rsidRPr="00A6678A">
          <w:rPr>
            <w:rStyle w:val="Hyperlink"/>
          </w:rPr>
          <w:t xml:space="preserve"> </w:t>
        </w:r>
        <w:r w:rsidR="004E2680" w:rsidRPr="00A6678A">
          <w:rPr>
            <w:rStyle w:val="Hyperlink"/>
          </w:rPr>
          <w:t>Learning</w:t>
        </w:r>
        <w:r w:rsidR="00492FAD" w:rsidRPr="00A6678A">
          <w:rPr>
            <w:rStyle w:val="Hyperlink"/>
          </w:rPr>
          <w:t xml:space="preserve"> </w:t>
        </w:r>
        <w:r w:rsidR="004E2680" w:rsidRPr="00A6678A">
          <w:rPr>
            <w:rStyle w:val="Hyperlink"/>
          </w:rPr>
          <w:t>Center</w:t>
        </w:r>
        <w:r w:rsidR="00492FAD" w:rsidRPr="00A6678A">
          <w:rPr>
            <w:rStyle w:val="Hyperlink"/>
          </w:rPr>
          <w:t xml:space="preserve"> </w:t>
        </w:r>
        <w:r w:rsidR="004E2680" w:rsidRPr="00A6678A">
          <w:rPr>
            <w:rStyle w:val="Hyperlink"/>
          </w:rPr>
          <w:t>Grant</w:t>
        </w:r>
        <w:r w:rsidR="00492FAD" w:rsidRPr="00A6678A">
          <w:rPr>
            <w:rStyle w:val="Hyperlink"/>
          </w:rPr>
          <w:t xml:space="preserve"> </w:t>
        </w:r>
        <w:r w:rsidR="004E2680" w:rsidRPr="00A6678A">
          <w:rPr>
            <w:rStyle w:val="Hyperlink"/>
          </w:rPr>
          <w:t>Program</w:t>
        </w:r>
      </w:hyperlink>
    </w:p>
    <w:p w14:paraId="324755F5" w14:textId="67EACFF5" w:rsidR="007B2F37" w:rsidRDefault="00492FAD" w:rsidP="004D698E">
      <w:pPr>
        <w:pStyle w:val="Heading2"/>
      </w:pPr>
      <w:bookmarkStart w:id="16" w:name="_Toc128560849"/>
      <w:bookmarkEnd w:id="13"/>
      <w:r>
        <w:t>Read</w:t>
      </w:r>
      <w:r w:rsidR="00A6678A">
        <w:t>-</w:t>
      </w:r>
      <w:r>
        <w:t>Only API endpoints</w:t>
      </w:r>
      <w:bookmarkEnd w:id="16"/>
      <w:r>
        <w:t xml:space="preserve"> </w:t>
      </w:r>
    </w:p>
    <w:p w14:paraId="3638C6EA" w14:textId="0908C7F8" w:rsidR="00B61A3C" w:rsidRPr="00B61A3C" w:rsidRDefault="00B61A3C" w:rsidP="00B61A3C">
      <w:r w:rsidRPr="00B61A3C">
        <w:t>Several of the required data elements are provided by MDE within the ODS. This section details those elements.</w:t>
      </w:r>
    </w:p>
    <w:p w14:paraId="175DE573" w14:textId="77777777" w:rsidR="007B2F37" w:rsidRPr="00725240" w:rsidRDefault="1BBB14BE" w:rsidP="001B7DA6">
      <w:pPr>
        <w:pStyle w:val="Heading3"/>
      </w:pPr>
      <w:bookmarkStart w:id="17" w:name="_Toc128560850"/>
      <w:r w:rsidRPr="00725240">
        <w:t>Resource: LocalEducationAgencies</w:t>
      </w:r>
      <w:bookmarkEnd w:id="17"/>
    </w:p>
    <w:p w14:paraId="5B3D742E" w14:textId="77777777" w:rsidR="007B2F37" w:rsidRPr="00725240" w:rsidRDefault="1BBB14BE" w:rsidP="00116058">
      <w:pPr>
        <w:pStyle w:val="Heading4"/>
      </w:pPr>
      <w:r w:rsidRPr="00725240">
        <w:t>Description</w:t>
      </w:r>
    </w:p>
    <w:p w14:paraId="0B7F6EF9" w14:textId="26E36711"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18" w:name="_Toc128560851"/>
      <w:r w:rsidRPr="00725240">
        <w:t>Resource: Schools</w:t>
      </w:r>
      <w:bookmarkEnd w:id="18"/>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19" w:name="_Toc128560852"/>
      <w:r w:rsidRPr="00725240">
        <w:t xml:space="preserve">Resource: </w:t>
      </w:r>
      <w:r>
        <w:t>Post</w:t>
      </w:r>
      <w:r w:rsidR="0028204E">
        <w:t>-</w:t>
      </w:r>
      <w:r>
        <w:t>Secondary Institutions</w:t>
      </w:r>
      <w:bookmarkEnd w:id="19"/>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20" w:name="_Toc128560853"/>
      <w:r w:rsidRPr="00725240">
        <w:lastRenderedPageBreak/>
        <w:t xml:space="preserve">Resource: </w:t>
      </w:r>
      <w:r>
        <w:t>Course (State Level Only)</w:t>
      </w:r>
      <w:bookmarkEnd w:id="20"/>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1EE53B49" w:rsidR="00565733" w:rsidRPr="00725240" w:rsidRDefault="00565733" w:rsidP="00565733">
      <w:pPr>
        <w:pStyle w:val="ListParagraph"/>
        <w:numPr>
          <w:ilvl w:val="0"/>
          <w:numId w:val="4"/>
        </w:numPr>
        <w:rPr>
          <w:rFonts w:cs="Arial"/>
          <w:szCs w:val="20"/>
        </w:rPr>
      </w:pPr>
      <w:r>
        <w:rPr>
          <w:rFonts w:cs="Arial"/>
          <w:szCs w:val="20"/>
        </w:rPr>
        <w:t xml:space="preserve">Education Organization for </w:t>
      </w:r>
      <w:r w:rsidR="00190C17" w:rsidRPr="00190C17">
        <w:rPr>
          <w:rFonts w:cs="Arial"/>
          <w:szCs w:val="20"/>
        </w:rPr>
        <w:t>State Education Agency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21" w:name="_Toc128560854"/>
      <w:r w:rsidRPr="00725240">
        <w:t xml:space="preserve">Resource: </w:t>
      </w:r>
      <w:r>
        <w:t>Staff</w:t>
      </w:r>
      <w:bookmarkEnd w:id="21"/>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704C79">
      <w:pPr>
        <w:pStyle w:val="ListParagraph"/>
        <w:numPr>
          <w:ilvl w:val="0"/>
          <w:numId w:val="9"/>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704C79">
      <w:pPr>
        <w:pStyle w:val="ListParagraph"/>
        <w:numPr>
          <w:ilvl w:val="0"/>
          <w:numId w:val="9"/>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704C79">
      <w:pPr>
        <w:pStyle w:val="ListParagraph"/>
        <w:numPr>
          <w:ilvl w:val="0"/>
          <w:numId w:val="9"/>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704C79">
      <w:pPr>
        <w:pStyle w:val="ListParagraph"/>
        <w:numPr>
          <w:ilvl w:val="0"/>
          <w:numId w:val="9"/>
        </w:numPr>
        <w:ind w:left="720"/>
        <w:rPr>
          <w:rFonts w:cs="Arial"/>
          <w:szCs w:val="20"/>
        </w:rPr>
      </w:pPr>
      <w:r>
        <w:rPr>
          <w:rFonts w:cs="Arial"/>
          <w:szCs w:val="20"/>
        </w:rPr>
        <w:t>An in-kind service provider.</w:t>
      </w:r>
    </w:p>
    <w:p w14:paraId="2576F5DC" w14:textId="6425A294" w:rsidR="00565733" w:rsidRPr="00984587" w:rsidRDefault="00565733" w:rsidP="00704C79">
      <w:pPr>
        <w:pStyle w:val="ListParagraph"/>
        <w:numPr>
          <w:ilvl w:val="0"/>
          <w:numId w:val="9"/>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22" w:name="_Toc128560855"/>
      <w:r w:rsidRPr="00725240">
        <w:t>Resource: Program</w:t>
      </w:r>
      <w:bookmarkEnd w:id="22"/>
    </w:p>
    <w:p w14:paraId="32DE3798" w14:textId="77777777" w:rsidR="00921716" w:rsidRPr="00725240" w:rsidRDefault="00921716" w:rsidP="00116058">
      <w:pPr>
        <w:pStyle w:val="Heading4"/>
      </w:pPr>
      <w:r w:rsidRPr="00725240">
        <w:t>Description</w:t>
      </w:r>
    </w:p>
    <w:p w14:paraId="46ECB4CA" w14:textId="7D6E3A7C"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 xml:space="preserve">will create the programs </w:t>
      </w:r>
      <w:r w:rsidR="00D942D0">
        <w:rPr>
          <w:rFonts w:cs="Arial"/>
          <w:color w:val="185EAB"/>
          <w:szCs w:val="20"/>
        </w:rPr>
        <w:t xml:space="preserve">for each LEA </w:t>
      </w:r>
      <w:r w:rsidR="0020303D">
        <w:rPr>
          <w:rFonts w:cs="Arial"/>
          <w:color w:val="185EAB"/>
          <w:szCs w:val="20"/>
        </w:rPr>
        <w:t>wit</w:t>
      </w:r>
      <w:r w:rsidR="00D942D0">
        <w:rPr>
          <w:rFonts w:cs="Arial"/>
          <w:color w:val="185EAB"/>
          <w:szCs w:val="20"/>
        </w:rPr>
        <w:t>h thee</w:t>
      </w:r>
      <w:r w:rsidR="0020303D">
        <w:rPr>
          <w:rFonts w:cs="Arial"/>
          <w:color w:val="185EAB"/>
          <w:szCs w:val="20"/>
        </w:rPr>
        <w:t xml:space="preserve"> program types</w:t>
      </w:r>
      <w:r w:rsidR="00D942D0">
        <w:rPr>
          <w:rFonts w:cs="Arial"/>
          <w:color w:val="185EAB"/>
          <w:szCs w:val="20"/>
        </w:rPr>
        <w:t xml:space="preserve"> described in the ProgramTypeDescriptor table.</w:t>
      </w:r>
      <w:r w:rsidRPr="00725240">
        <w:rPr>
          <w:rFonts w:cs="Arial"/>
          <w:color w:val="185EAB"/>
          <w:szCs w:val="20"/>
        </w:rPr>
        <w:t xml:space="preserve"> </w:t>
      </w:r>
    </w:p>
    <w:p w14:paraId="0B6EDAB9" w14:textId="77777777" w:rsidR="00190C17" w:rsidRDefault="00190C17" w:rsidP="00921716">
      <w:pPr>
        <w:pStyle w:val="ListParagraph"/>
        <w:numPr>
          <w:ilvl w:val="0"/>
          <w:numId w:val="5"/>
        </w:numPr>
        <w:rPr>
          <w:rFonts w:cs="Arial"/>
          <w:color w:val="185EAB"/>
          <w:szCs w:val="20"/>
        </w:rPr>
        <w:sectPr w:rsidR="00190C17" w:rsidSect="00147510">
          <w:footerReference w:type="default" r:id="rId35"/>
          <w:pgSz w:w="12240" w:h="15840"/>
          <w:pgMar w:top="1800" w:right="1152" w:bottom="1440" w:left="1152" w:header="288" w:footer="504" w:gutter="0"/>
          <w:pgNumType w:start="1"/>
          <w:cols w:space="720"/>
          <w:docGrid w:linePitch="360"/>
        </w:sectPr>
      </w:pPr>
    </w:p>
    <w:p w14:paraId="6E9D3F78" w14:textId="77777777" w:rsidR="00190C17" w:rsidRDefault="00190C17" w:rsidP="00CF65C8">
      <w:pPr>
        <w:pStyle w:val="ListParagraph"/>
        <w:rPr>
          <w:rFonts w:cs="Arial"/>
          <w:color w:val="185EAB"/>
          <w:szCs w:val="20"/>
        </w:rPr>
        <w:sectPr w:rsidR="00190C17" w:rsidSect="00190C17">
          <w:type w:val="continuous"/>
          <w:pgSz w:w="12240" w:h="15840"/>
          <w:pgMar w:top="1800" w:right="1152" w:bottom="1440" w:left="1152" w:header="288" w:footer="504" w:gutter="0"/>
          <w:pgNumType w:start="1"/>
          <w:cols w:num="2" w:space="720"/>
          <w:docGrid w:linePitch="360"/>
        </w:sectPr>
      </w:pPr>
    </w:p>
    <w:p w14:paraId="43AA40DE" w14:textId="36C9967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31495053" w14:textId="77777777" w:rsidR="00190C17" w:rsidRPr="00190C17" w:rsidRDefault="00190C17" w:rsidP="00190C17">
      <w:pPr>
        <w:pStyle w:val="Heading2"/>
      </w:pPr>
      <w:bookmarkStart w:id="23" w:name="_Toc128560856"/>
      <w:r w:rsidRPr="00190C17">
        <w:lastRenderedPageBreak/>
        <w:t>Ed-Fi Model Dependency Graphs</w:t>
      </w:r>
      <w:bookmarkEnd w:id="23"/>
    </w:p>
    <w:p w14:paraId="380CACC6" w14:textId="341A953C" w:rsidR="00190C17" w:rsidRPr="00190C17" w:rsidRDefault="00D942D0" w:rsidP="00D942D0">
      <w:pPr>
        <w:spacing w:before="100" w:beforeAutospacing="1" w:after="100" w:afterAutospacing="1"/>
        <w:rPr>
          <w:rFonts w:cs="Arial"/>
          <w:szCs w:val="20"/>
        </w:rPr>
      </w:pPr>
      <w:r>
        <w:rPr>
          <w:rFonts w:cs="Arial"/>
          <w:szCs w:val="20"/>
        </w:rPr>
        <w:t xml:space="preserve">See the dependency graphs and grade/enrollment requirements within the </w:t>
      </w:r>
      <w:hyperlink r:id="rId36" w:history="1">
        <w:r w:rsidRPr="00D942D0">
          <w:rPr>
            <w:rStyle w:val="Hyperlink"/>
            <w:rFonts w:cs="Arial"/>
            <w:szCs w:val="20"/>
          </w:rPr>
          <w:t>data requirements GitHub document</w:t>
        </w:r>
      </w:hyperlink>
      <w:r>
        <w:rPr>
          <w:rFonts w:cs="Arial"/>
          <w:szCs w:val="20"/>
        </w:rPr>
        <w:t>.</w:t>
      </w:r>
    </w:p>
    <w:p w14:paraId="5C97430F" w14:textId="673A7D86" w:rsidR="5887B382" w:rsidRPr="00725240" w:rsidRDefault="1BBB14BE" w:rsidP="00725240">
      <w:pPr>
        <w:pStyle w:val="Heading1"/>
      </w:pPr>
      <w:bookmarkStart w:id="24" w:name="_Toc128560860"/>
      <w:r w:rsidRPr="00725240">
        <w:t>Staging Environment Load and Quality Check</w:t>
      </w:r>
      <w:bookmarkEnd w:id="24"/>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78EB4D1F" w:rsidR="5887B382" w:rsidRDefault="00F8520F" w:rsidP="00F8520F">
      <w:pPr>
        <w:rPr>
          <w:b/>
          <w:color w:val="185FAC" w:themeColor="text2"/>
        </w:rPr>
      </w:pPr>
      <w:r>
        <w:rPr>
          <w:rFonts w:cs="Arial"/>
          <w:szCs w:val="20"/>
        </w:rPr>
        <w:t>The base Staging Environment URL is</w:t>
      </w:r>
      <w:r w:rsidR="00DC782F">
        <w:rPr>
          <w:rFonts w:cs="Arial"/>
          <w:szCs w:val="20"/>
        </w:rPr>
        <w:t>:</w:t>
      </w:r>
      <w:r w:rsidR="00492FAD">
        <w:t xml:space="preserve"> </w:t>
      </w:r>
      <w:r w:rsidR="003209A6" w:rsidRPr="003209A6">
        <w:rPr>
          <w:b/>
          <w:color w:val="185FAC" w:themeColor="text2"/>
        </w:rPr>
        <w:t>https://stage.edfi5.education.mn.gov/api/</w:t>
      </w:r>
    </w:p>
    <w:p w14:paraId="6A6AB192" w14:textId="13BEA8EC" w:rsidR="003209A6" w:rsidRPr="003209A6" w:rsidRDefault="003209A6" w:rsidP="003209A6">
      <w:r w:rsidRPr="003209A6">
        <w:t>For</w:t>
      </w:r>
      <w:r>
        <w:t xml:space="preserve"> more information on the identity integrations and student record validations, see the appropriate sections within the </w:t>
      </w:r>
      <w:hyperlink r:id="rId37" w:history="1">
        <w:r w:rsidRPr="003209A6">
          <w:rPr>
            <w:rStyle w:val="Hyperlink"/>
          </w:rPr>
          <w:t>staging environment load and quality check document</w:t>
        </w:r>
      </w:hyperlink>
      <w:bookmarkStart w:id="25" w:name="_GoBack"/>
      <w:bookmarkEnd w:id="25"/>
      <w:r>
        <w:t xml:space="preserve"> in the GitHub documentation.</w:t>
      </w:r>
    </w:p>
    <w:p w14:paraId="35FBC4F6" w14:textId="77777777" w:rsidR="003209A6" w:rsidRDefault="003209A6" w:rsidP="00F8520F"/>
    <w:sectPr w:rsidR="003209A6" w:rsidSect="00190C17">
      <w:type w:val="continuous"/>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C8D2E" w14:textId="77777777" w:rsidR="00803F13" w:rsidRDefault="00803F13" w:rsidP="002E7FB8">
      <w:r>
        <w:separator/>
      </w:r>
    </w:p>
  </w:endnote>
  <w:endnote w:type="continuationSeparator" w:id="0">
    <w:p w14:paraId="6407EC07" w14:textId="77777777" w:rsidR="00803F13" w:rsidRDefault="00803F13" w:rsidP="002E7FB8">
      <w:r>
        <w:continuationSeparator/>
      </w:r>
    </w:p>
  </w:endnote>
  <w:endnote w:type="continuationNotice" w:id="1">
    <w:p w14:paraId="76DA3A1B" w14:textId="77777777" w:rsidR="00803F13" w:rsidRDefault="00803F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8436EC" w:rsidRPr="005F4E49" w:rsidRDefault="008436EC"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8436EC" w:rsidRPr="00A840F5" w:rsidRDefault="008436EC"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8436EC" w:rsidRPr="00A840F5" w:rsidRDefault="008436EC"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EF827E4" w:rsidR="008436EC" w:rsidRDefault="008436EC">
        <w:pPr>
          <w:pStyle w:val="Footer"/>
          <w:jc w:val="right"/>
        </w:pPr>
        <w:r>
          <w:fldChar w:fldCharType="begin"/>
        </w:r>
        <w:r>
          <w:instrText xml:space="preserve"> PAGE   \* MERGEFORMAT </w:instrText>
        </w:r>
        <w:r>
          <w:fldChar w:fldCharType="separate"/>
        </w:r>
        <w:r w:rsidR="003209A6">
          <w:rPr>
            <w:noProof/>
          </w:rPr>
          <w:t>7</w:t>
        </w:r>
        <w:r>
          <w:rPr>
            <w:noProof/>
          </w:rPr>
          <w:fldChar w:fldCharType="end"/>
        </w:r>
      </w:p>
    </w:sdtContent>
  </w:sdt>
  <w:p w14:paraId="740C982E" w14:textId="77777777" w:rsidR="008436EC" w:rsidRPr="005F4E49" w:rsidRDefault="008436EC"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C3CFE" w14:textId="77777777" w:rsidR="00803F13" w:rsidRDefault="00803F13" w:rsidP="002E7FB8">
      <w:r>
        <w:separator/>
      </w:r>
    </w:p>
  </w:footnote>
  <w:footnote w:type="continuationSeparator" w:id="0">
    <w:p w14:paraId="3A1190EE" w14:textId="77777777" w:rsidR="00803F13" w:rsidRDefault="00803F13" w:rsidP="002E7FB8">
      <w:r>
        <w:continuationSeparator/>
      </w:r>
    </w:p>
  </w:footnote>
  <w:footnote w:type="continuationNotice" w:id="1">
    <w:p w14:paraId="2F86F2D8" w14:textId="77777777" w:rsidR="00803F13" w:rsidRDefault="00803F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8436EC" w:rsidRDefault="008436EC"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8436EC" w:rsidRDefault="008436EC">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3842"/>
    <w:multiLevelType w:val="multilevel"/>
    <w:tmpl w:val="D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7"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22070"/>
    <w:multiLevelType w:val="multilevel"/>
    <w:tmpl w:val="1C3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C4473E"/>
    <w:multiLevelType w:val="multilevel"/>
    <w:tmpl w:val="D69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020F7"/>
    <w:multiLevelType w:val="multilevel"/>
    <w:tmpl w:val="CC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16"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18"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A202E"/>
    <w:multiLevelType w:val="multilevel"/>
    <w:tmpl w:val="946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9"/>
  </w:num>
  <w:num w:numId="5">
    <w:abstractNumId w:val="14"/>
  </w:num>
  <w:num w:numId="6">
    <w:abstractNumId w:val="20"/>
  </w:num>
  <w:num w:numId="7">
    <w:abstractNumId w:val="8"/>
  </w:num>
  <w:num w:numId="8">
    <w:abstractNumId w:val="0"/>
  </w:num>
  <w:num w:numId="9">
    <w:abstractNumId w:val="1"/>
  </w:num>
  <w:num w:numId="10">
    <w:abstractNumId w:val="18"/>
  </w:num>
  <w:num w:numId="11">
    <w:abstractNumId w:val="16"/>
  </w:num>
  <w:num w:numId="12">
    <w:abstractNumId w:val="3"/>
  </w:num>
  <w:num w:numId="13">
    <w:abstractNumId w:val="7"/>
  </w:num>
  <w:num w:numId="14">
    <w:abstractNumId w:val="5"/>
  </w:num>
  <w:num w:numId="15">
    <w:abstractNumId w:val="10"/>
  </w:num>
  <w:num w:numId="16">
    <w:abstractNumId w:val="13"/>
  </w:num>
  <w:num w:numId="17">
    <w:abstractNumId w:val="12"/>
  </w:num>
  <w:num w:numId="18">
    <w:abstractNumId w:val="4"/>
  </w:num>
  <w:num w:numId="19">
    <w:abstractNumId w:val="11"/>
  </w:num>
  <w:num w:numId="20">
    <w:abstractNumId w:val="19"/>
  </w:num>
  <w:num w:numId="2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0AFB"/>
    <w:rsid w:val="0003706F"/>
    <w:rsid w:val="000418DC"/>
    <w:rsid w:val="00043DBD"/>
    <w:rsid w:val="00045002"/>
    <w:rsid w:val="00060A11"/>
    <w:rsid w:val="00061F9B"/>
    <w:rsid w:val="00070EF2"/>
    <w:rsid w:val="000741D7"/>
    <w:rsid w:val="00075BD2"/>
    <w:rsid w:val="00085B03"/>
    <w:rsid w:val="000872DB"/>
    <w:rsid w:val="00092844"/>
    <w:rsid w:val="00093925"/>
    <w:rsid w:val="000945C9"/>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90C17"/>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4D4"/>
    <w:rsid w:val="002E560A"/>
    <w:rsid w:val="002E7FB8"/>
    <w:rsid w:val="002F3257"/>
    <w:rsid w:val="002F6356"/>
    <w:rsid w:val="002F7D70"/>
    <w:rsid w:val="00305C47"/>
    <w:rsid w:val="00306CCD"/>
    <w:rsid w:val="00315E7B"/>
    <w:rsid w:val="00316BBF"/>
    <w:rsid w:val="003209A6"/>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51C2"/>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1F46"/>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55F9"/>
    <w:rsid w:val="0080015B"/>
    <w:rsid w:val="00803F13"/>
    <w:rsid w:val="0081144C"/>
    <w:rsid w:val="00812672"/>
    <w:rsid w:val="008137E3"/>
    <w:rsid w:val="00813F51"/>
    <w:rsid w:val="0081521F"/>
    <w:rsid w:val="00816932"/>
    <w:rsid w:val="0082010C"/>
    <w:rsid w:val="0082083E"/>
    <w:rsid w:val="00825C72"/>
    <w:rsid w:val="00833804"/>
    <w:rsid w:val="00837E10"/>
    <w:rsid w:val="008417B9"/>
    <w:rsid w:val="008436EC"/>
    <w:rsid w:val="00851B3A"/>
    <w:rsid w:val="00854AD1"/>
    <w:rsid w:val="00856972"/>
    <w:rsid w:val="00863D79"/>
    <w:rsid w:val="00864B6A"/>
    <w:rsid w:val="008669D4"/>
    <w:rsid w:val="008819E3"/>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94779"/>
    <w:rsid w:val="00AB4385"/>
    <w:rsid w:val="00AC2D9F"/>
    <w:rsid w:val="00AC41B3"/>
    <w:rsid w:val="00AC523A"/>
    <w:rsid w:val="00AD044B"/>
    <w:rsid w:val="00AD42C9"/>
    <w:rsid w:val="00AE010D"/>
    <w:rsid w:val="00AE7CEB"/>
    <w:rsid w:val="00AF2C26"/>
    <w:rsid w:val="00AF3EA2"/>
    <w:rsid w:val="00B00F68"/>
    <w:rsid w:val="00B01C77"/>
    <w:rsid w:val="00B03B2E"/>
    <w:rsid w:val="00B20189"/>
    <w:rsid w:val="00B209DE"/>
    <w:rsid w:val="00B314C4"/>
    <w:rsid w:val="00B32178"/>
    <w:rsid w:val="00B3255D"/>
    <w:rsid w:val="00B3635E"/>
    <w:rsid w:val="00B36A25"/>
    <w:rsid w:val="00B36BD5"/>
    <w:rsid w:val="00B42663"/>
    <w:rsid w:val="00B5145E"/>
    <w:rsid w:val="00B57DD2"/>
    <w:rsid w:val="00B618D1"/>
    <w:rsid w:val="00B61A3C"/>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3BF3"/>
    <w:rsid w:val="00C26625"/>
    <w:rsid w:val="00C27384"/>
    <w:rsid w:val="00C30DB7"/>
    <w:rsid w:val="00C348E6"/>
    <w:rsid w:val="00C37835"/>
    <w:rsid w:val="00C44867"/>
    <w:rsid w:val="00C44A62"/>
    <w:rsid w:val="00C46C85"/>
    <w:rsid w:val="00C56430"/>
    <w:rsid w:val="00C62C13"/>
    <w:rsid w:val="00C63B3D"/>
    <w:rsid w:val="00C720A3"/>
    <w:rsid w:val="00C74380"/>
    <w:rsid w:val="00C75B1B"/>
    <w:rsid w:val="00C80696"/>
    <w:rsid w:val="00C83216"/>
    <w:rsid w:val="00C83803"/>
    <w:rsid w:val="00C8574F"/>
    <w:rsid w:val="00C9427A"/>
    <w:rsid w:val="00C94E52"/>
    <w:rsid w:val="00C96EB7"/>
    <w:rsid w:val="00CA6F30"/>
    <w:rsid w:val="00CB424B"/>
    <w:rsid w:val="00CB623D"/>
    <w:rsid w:val="00CB6E83"/>
    <w:rsid w:val="00CC2418"/>
    <w:rsid w:val="00CC4A37"/>
    <w:rsid w:val="00CC7525"/>
    <w:rsid w:val="00CD0DAF"/>
    <w:rsid w:val="00CD2B1C"/>
    <w:rsid w:val="00CE307B"/>
    <w:rsid w:val="00CE5E94"/>
    <w:rsid w:val="00CF04DC"/>
    <w:rsid w:val="00CF65C8"/>
    <w:rsid w:val="00CF76E3"/>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42D0"/>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12E5C"/>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2B61"/>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
    <w:name w:val="Unresolved Mention"/>
    <w:basedOn w:val="DefaultParagraphFont"/>
    <w:uiPriority w:val="99"/>
    <w:semiHidden/>
    <w:unhideWhenUsed/>
    <w:rsid w:val="00101FCA"/>
    <w:rPr>
      <w:color w:val="605E5C"/>
      <w:shd w:val="clear" w:color="auto" w:fill="E1DFDD"/>
    </w:rPr>
  </w:style>
  <w:style w:type="paragraph" w:customStyle="1" w:styleId="EdFiURL">
    <w:name w:val="EdFi URL"/>
    <w:basedOn w:val="Normal"/>
    <w:link w:val="EdFiURLChar"/>
    <w:rsid w:val="00A94779"/>
  </w:style>
  <w:style w:type="character" w:customStyle="1" w:styleId="EdFiURLChar">
    <w:name w:val="EdFi URL Char"/>
    <w:basedOn w:val="DefaultParagraphFont"/>
    <w:link w:val="EdFiURL"/>
    <w:rsid w:val="00A9477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534617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179509890">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331638580">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05097922">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42448877">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788360821">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53171491">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49847273">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487959">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96915321">
      <w:bodyDiv w:val="1"/>
      <w:marLeft w:val="0"/>
      <w:marRight w:val="0"/>
      <w:marTop w:val="0"/>
      <w:marBottom w:val="0"/>
      <w:divBdr>
        <w:top w:val="none" w:sz="0" w:space="0" w:color="auto"/>
        <w:left w:val="none" w:sz="0" w:space="0" w:color="auto"/>
        <w:bottom w:val="none" w:sz="0" w:space="0" w:color="auto"/>
        <w:right w:val="none" w:sz="0" w:space="0" w:color="auto"/>
      </w:divBdr>
    </w:div>
    <w:div w:id="1504465831">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08080100">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678531695">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4086280">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06223694">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test.edfi5.education.mn.gov/sb24/admin" TargetMode="External"/><Relationship Id="rId26" Type="http://schemas.openxmlformats.org/officeDocument/2006/relationships/hyperlink" Target="https://github.com/mn-mde-edfi/MDE-EdFi-Documentation/blob/master/sis_test_plan_b_cert_testing.m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est.edfi5.education.mn.gov/sb24/swagger/" TargetMode="External"/><Relationship Id="rId34" Type="http://schemas.openxmlformats.org/officeDocument/2006/relationships/hyperlink" Target="https://github.com/mn-mde-edfi/MDE-EdFi-Documentation/blob/master/sandbox_cert_c_spas.md"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5.education.mn.gov/sb24/admin" TargetMode="External"/><Relationship Id="rId25" Type="http://schemas.openxmlformats.org/officeDocument/2006/relationships/hyperlink" Target="https://techdocs.ed-fi.org/display/ODSAPIS3V520/Authorization" TargetMode="External"/><Relationship Id="rId33" Type="http://schemas.openxmlformats.org/officeDocument/2006/relationships/hyperlink" Target="https://github.com/mn-mde-edfi/MDE-EdFi-Documentation/blob/master/sandbox_cert_e_mccc.m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chdocs.ed-fi.org/display/ODSAPI31/Using+the+Sandbox+Administration+Portal" TargetMode="External"/><Relationship Id="rId29" Type="http://schemas.openxmlformats.org/officeDocument/2006/relationships/hyperlink" Target="https://github.com/mn-mde-edfi/MDE-EdFi-Documentation/blob/master/sis_test_plan_c_data_reqs.m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st.edfi5.education.mn.gov/api/oauth" TargetMode="External"/><Relationship Id="rId32" Type="http://schemas.openxmlformats.org/officeDocument/2006/relationships/hyperlink" Target="https://github.com/mn-mde-edfi/MDE-EdFi-Documentation/blob/master/sandbox_cert_f_digital_equity.md" TargetMode="External"/><Relationship Id="rId37" Type="http://schemas.openxmlformats.org/officeDocument/2006/relationships/hyperlink" Target="https://github.com/mn-mde-edfi/MDE-EdFi-Documentation/blob/master/sis_test_plan_d_staging.md"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5.education.mn.gov/sb24/swagger/" TargetMode="External"/><Relationship Id="rId28" Type="http://schemas.openxmlformats.org/officeDocument/2006/relationships/image" Target="media/image3.png"/><Relationship Id="rId36" Type="http://schemas.openxmlformats.org/officeDocument/2006/relationships/hyperlink" Target="https://github.com/mn-mde-edfi/MDE-EdFi-Documentation/blob/master/sis_test_plan_c_data_reqs.md" TargetMode="External"/><Relationship Id="rId10" Type="http://schemas.openxmlformats.org/officeDocument/2006/relationships/footnotes" Target="footnotes.xml"/><Relationship Id="rId19" Type="http://schemas.openxmlformats.org/officeDocument/2006/relationships/hyperlink" Target="mailto:EdFiProjectSupportMNIT.MDE@state.mn.us" TargetMode="External"/><Relationship Id="rId31" Type="http://schemas.openxmlformats.org/officeDocument/2006/relationships/hyperlink" Target="https://github.com/mn-mde-edfi/MDE-EdFi-Documentation/blob/master/sandbox_cert_d_earlyed.m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swagger.io/tools/swagger-ui/" TargetMode="External"/><Relationship Id="rId27" Type="http://schemas.openxmlformats.org/officeDocument/2006/relationships/hyperlink" Target="https://github.com/mn-mde-edfi/MDE-EdFi-Documentation/blob/master/data/example_template_studentSchoolAssociation.json" TargetMode="External"/><Relationship Id="rId30" Type="http://schemas.openxmlformats.org/officeDocument/2006/relationships/hyperlink" Target="https://github.com/mn-mde-edfi/MDE-EdFi-Documentation/blob/master/sandbox_cert_b_marss.md" TargetMode="Externa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739BBCF7-55DE-455F-9F75-973C646C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12</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18</cp:revision>
  <cp:lastPrinted>2017-07-20T16:17:00Z</cp:lastPrinted>
  <dcterms:created xsi:type="dcterms:W3CDTF">2022-02-02T04:58:00Z</dcterms:created>
  <dcterms:modified xsi:type="dcterms:W3CDTF">2023-03-01T17:33:00Z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