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063a0e4b1abd019d0003b7257796b4c5cbfe69"/>
    <w:p>
      <w:pPr>
        <w:pStyle w:val="Heading1"/>
      </w:pPr>
      <w:r>
        <w:t xml:space="preserve">Indosat CRM AI — Technical Description (1-Page)</w:t>
      </w:r>
    </w:p>
    <w:p>
      <w:pPr>
        <w:pStyle w:val="FirstParagraph"/>
      </w:pPr>
      <w:r>
        <w:rPr>
          <w:bCs/>
          <w:b/>
        </w:rPr>
        <w:t xml:space="preserve">Agung Nugroho · Columbia University · AI Solution Design and Prototype Evaluation · April 2026</w:t>
      </w:r>
    </w:p>
    <w:p>
      <w:r>
        <w:pict>
          <v:rect style="width:0;height:1.5pt" o:hralign="center" o:hrstd="t" o:hr="t"/>
        </w:pic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Indosat Ooredoo Hutchison (IOH) serves ~95 million subscribers in Indonesia and faces sustained churn pressure from SIM consolidation and competitive pricing. Retention today is</w:t>
      </w:r>
      <w:r>
        <w:t xml:space="preserve"> </w:t>
      </w:r>
      <w:r>
        <w:rPr>
          <w:bCs/>
          <w:b/>
        </w:rPr>
        <w:t xml:space="preserve">reactive</w:t>
      </w:r>
      <w:r>
        <w:t xml:space="preserve">: teams respond only after a customer has churned. There is no system to identify at-risk subscribers in advance and deliver personalized retention offers before they leave.</w:t>
      </w:r>
    </w:p>
    <w:bookmarkEnd w:id="20"/>
    <w:bookmarkStart w:id="21" w:name="ai-approach-hybrid-architecture"/>
    <w:p>
      <w:pPr>
        <w:pStyle w:val="Heading2"/>
      </w:pPr>
      <w:r>
        <w:t xml:space="preserve">AI Approach — Hybrid Architecture</w:t>
      </w:r>
    </w:p>
    <w:p>
      <w:pPr>
        <w:pStyle w:val="FirstParagraph"/>
      </w:pPr>
      <w:r>
        <w:t xml:space="preserve">Two AI models, each suited to a different sub-task:</w:t>
      </w:r>
    </w:p>
    <w:p>
      <w:pPr>
        <w:pStyle w:val="BodyText"/>
      </w:pPr>
      <w:r>
        <w:rPr>
          <w:bCs/>
          <w:b/>
        </w:rPr>
        <w:t xml:space="preserve">Predictive AI (churn scoring):</w:t>
      </w:r>
      <w:r>
        <w:t xml:space="preserve"> </w:t>
      </w:r>
      <w:r>
        <w:t xml:space="preserve">GradientBoostingClassifier (scikit-learn, 100 trees, max depth 4). Supervised binary classification on 8 features per subscriber (tenure, ARPU, loyalty tier, interest, data usage drop, top-up recency, complaint count, network quality). Chosen over deep learning because the data is tabular and gradient boosted trees are industry-standard for this problem.</w:t>
      </w:r>
    </w:p>
    <w:p>
      <w:pPr>
        <w:pStyle w:val="BodyText"/>
      </w:pPr>
      <w:r>
        <w:rPr>
          <w:bCs/>
          <w:b/>
        </w:rPr>
        <w:t xml:space="preserve">Generative AI (message personalization):</w:t>
      </w:r>
      <w:r>
        <w:t xml:space="preserve"> </w:t>
      </w:r>
      <w:r>
        <w:t xml:space="preserve">Anthropic Claude Sonnet 4.5 via API. For each flagged subscriber, the model receives customer profile + predicted churn probability + top risk drivers + recommended offer, and generates a unique Bahasa Indonesia Email + WhatsApp message. Rule-based template fallback if the API is unavailable — ensures production reliability.</w:t>
      </w:r>
    </w:p>
    <w:bookmarkEnd w:id="21"/>
    <w:bookmarkStart w:id="22" w:name="data-pipeline"/>
    <w:p>
      <w:pPr>
        <w:pStyle w:val="Heading2"/>
      </w:pPr>
      <w:r>
        <w:t xml:space="preserve">Data Pipeline</w:t>
      </w:r>
    </w:p>
    <w:p>
      <w:pPr>
        <w:pStyle w:val="SourceCode"/>
      </w:pPr>
      <w:r>
        <w:rPr>
          <w:rStyle w:val="VerbatimChar"/>
        </w:rPr>
        <w:t xml:space="preserve">Raw Data (CDR, CRM, Billing, CS Tickets, Network Logs)</w:t>
      </w:r>
      <w:r>
        <w:br/>
      </w:r>
      <w:r>
        <w:rPr>
          <w:rStyle w:val="VerbatimChar"/>
        </w:rPr>
        <w:t xml:space="preserve">   → Daily ingestion + NLP preprocessing (IndoBERT for Bahasa Indonesia sentiment)</w:t>
      </w:r>
      <w:r>
        <w:br/>
      </w:r>
      <w:r>
        <w:rPr>
          <w:rStyle w:val="VerbatimChar"/>
        </w:rPr>
        <w:t xml:space="preserve">   → Feature engineering (7d/14d/30d rolling windows) + 4-dimension segmentation</w:t>
      </w:r>
      <w:r>
        <w:br/>
      </w:r>
      <w:r>
        <w:rPr>
          <w:rStyle w:val="VerbatimChar"/>
        </w:rPr>
        <w:t xml:space="preserve">   → Predictive model: daily batch scoring → churn probability per subscriber</w:t>
      </w:r>
      <w:r>
        <w:br/>
      </w:r>
      <w:r>
        <w:rPr>
          <w:rStyle w:val="VerbatimChar"/>
        </w:rPr>
        <w:t xml:space="preserve">   → Generative model: personalized retention message per flagged subscriber</w:t>
      </w:r>
      <w:r>
        <w:br/>
      </w:r>
      <w:r>
        <w:rPr>
          <w:rStyle w:val="VerbatimChar"/>
        </w:rPr>
        <w:t xml:space="preserve">   → Delivery (Email via Gmail SMTP, WhatsApp via Twilio API)</w:t>
      </w:r>
      <w:r>
        <w:br/>
      </w:r>
      <w:r>
        <w:rPr>
          <w:rStyle w:val="VerbatimChar"/>
        </w:rPr>
        <w:t xml:space="preserve">   → Feedback loop: outcomes (delivered / opened / retained / churned) feed monthly retraining</w:t>
      </w:r>
    </w:p>
    <w:bookmarkEnd w:id="22"/>
    <w:bookmarkStart w:id="23" w:name="X39dc732e85ab93bd48788affa16d3d1deef2a64"/>
    <w:p>
      <w:pPr>
        <w:pStyle w:val="Heading2"/>
      </w:pPr>
      <w:r>
        <w:t xml:space="preserve">Prototype Evaluation (Test Set, n=450, held out)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AUC-ROC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 (churn)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 (churn)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0.67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 latency /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time (2,101 samples)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 3 predictive features:</w:t>
      </w:r>
      <w:r>
        <w:t xml:space="preserve"> </w:t>
      </w:r>
      <w:r>
        <w:t xml:space="preserve">Tenure (50%), Loyalty tier (13%), Top-up recency (10%). Confusion matrix: 342 true negatives, 79 true positives, 9 false positives, 20 false negatives out of 450.</w:t>
      </w:r>
    </w:p>
    <w:bookmarkEnd w:id="23"/>
    <w:bookmarkStart w:id="24" w:name="technology-stack"/>
    <w:p>
      <w:pPr>
        <w:pStyle w:val="Heading2"/>
      </w:pPr>
      <w:r>
        <w:t xml:space="preserve">Technology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Predictive model:</w:t>
      </w:r>
      <w:r>
        <w:t xml:space="preserve"> </w:t>
      </w:r>
      <w:r>
        <w:t xml:space="preserve">scikit-learn GradientBoostingClassifier (production target: XGBoost / LightGBM)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Generative model:</w:t>
      </w:r>
      <w:r>
        <w:t xml:space="preserve"> </w:t>
      </w:r>
      <w:r>
        <w:t xml:space="preserve">Anthropic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Python SDK, Claude Sonnet 4.5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UI:</w:t>
      </w:r>
      <w:r>
        <w:t xml:space="preserve"> </w:t>
      </w:r>
      <w:r>
        <w:t xml:space="preserve">Streamlit (deployed on Streamlit Community Cloud)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Delivery:</w:t>
      </w:r>
      <w:r>
        <w:t xml:space="preserve"> </w:t>
      </w:r>
      <w:r>
        <w:t xml:space="preserve">Gmail SMTP (</w:t>
      </w:r>
      <w:r>
        <w:rPr>
          <w:rStyle w:val="VerbatimChar"/>
        </w:rPr>
        <w:t xml:space="preserve">smtplib</w:t>
      </w:r>
      <w:r>
        <w:t xml:space="preserve">) + Twilio WhatsApp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Code:</w:t>
      </w:r>
      <w:r>
        <w:t xml:space="preserve"> </w:t>
      </w:r>
      <w:r>
        <w:t xml:space="preserve">Python 3.11,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streamlit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t xml:space="preserve">GitHub → Streamlit Cloud auto-deploy on push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Secrets:</w:t>
      </w:r>
      <w:r>
        <w:t xml:space="preserve"> </w:t>
      </w:r>
      <w:r>
        <w:t xml:space="preserve">Streamlit Cloud Secrets Manager (dev); AWS Secrets Manager (production)</w:t>
      </w:r>
    </w:p>
    <w:bookmarkEnd w:id="24"/>
    <w:bookmarkStart w:id="25" w:name="recommendation-go"/>
    <w:p>
      <w:pPr>
        <w:pStyle w:val="Heading2"/>
      </w:pPr>
      <w:r>
        <w:t xml:space="preserve">Recommendation — Go</w:t>
      </w:r>
    </w:p>
    <w:p>
      <w:pPr>
        <w:pStyle w:val="FirstParagraph"/>
      </w:pPr>
      <w:r>
        <w:t xml:space="preserve">All pre-pilot thresholds passed by significant margins. Three gating conditions before full rollout: (1) data quality sprint to unify legacy Ooredoo + Hutchison subscriber IDs, (2) recalibration on real post-merger data (expect AUC to settle 0.80-0.85 range), (3) A/B pilot on 10,000 subscribers comparing model-targeted vs. random retention outreach across two 30-day cycles. Proceed to production only if pilot shows ≥ 10% churn reduction with statistical significance.</w:t>
      </w:r>
    </w:p>
    <w:bookmarkEnd w:id="25"/>
    <w:bookmarkStart w:id="26" w:name="live-demo-code"/>
    <w:p>
      <w:pPr>
        <w:pStyle w:val="Heading2"/>
      </w:pPr>
      <w:r>
        <w:t xml:space="preserve">Live Demo &amp; Code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 (live):</w:t>
      </w:r>
      <w:r>
        <w:t xml:space="preserve"> </w:t>
      </w:r>
      <w:r>
        <w:t xml:space="preserve">https://indosat-crm-ai.streamlit.app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https://github.com/mn3265-commits/indosat-crm-ai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Full PRD:</w:t>
      </w:r>
      <w:r>
        <w:t xml:space="preserve"> </w:t>
      </w:r>
      <w:r>
        <w:rPr>
          <w:rStyle w:val="VerbatimChar"/>
        </w:rPr>
        <w:t xml:space="preserve">Indosat_Churn_Prediction_PRD.md</w:t>
      </w:r>
      <w:r>
        <w:t xml:space="preserve"> </w:t>
      </w:r>
      <w:r>
        <w:t xml:space="preserve">(in repo)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Evaluation script:</w:t>
      </w:r>
      <w:r>
        <w:t xml:space="preserve"> </w:t>
      </w:r>
      <w:r>
        <w:rPr>
          <w:rStyle w:val="VerbatimChar"/>
        </w:rPr>
        <w:t xml:space="preserve">evaluate_model.py</w:t>
      </w:r>
      <w:r>
        <w:t xml:space="preserve"> </w:t>
      </w:r>
      <w:r>
        <w:t xml:space="preserve">(reproduces all metrics above)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2026-04-23T16:15:22Z</dcterms:created>
  <dcterms:modified xsi:type="dcterms:W3CDTF">2026-04-23T16:15:22Z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