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Regression Results (APA style)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Model 1 (Baseline)</w:t>
            </w:r>
          </w:p>
        </w:tc>
        <w:tc>
          <w:tcPr>
            <w:tcW w:type="dxa" w:w="2880"/>
          </w:tcPr>
          <w:p>
            <w:r>
              <w:t>Model 2 (Extended)</w:t>
            </w:r>
          </w:p>
        </w:tc>
      </w:tr>
      <w:tr>
        <w:tc>
          <w:tcPr>
            <w:tcW w:type="dxa" w:w="2880"/>
          </w:tcPr>
          <w:p>
            <w:r>
              <w:t>Intercept</w:t>
            </w:r>
          </w:p>
        </w:tc>
        <w:tc>
          <w:tcPr>
            <w:tcW w:type="dxa" w:w="2880"/>
          </w:tcPr>
          <w:p>
            <w:r>
              <w:t>1088.344 (686.643)</w:t>
            </w:r>
          </w:p>
        </w:tc>
        <w:tc>
          <w:tcPr>
            <w:tcW w:type="dxa" w:w="2880"/>
          </w:tcPr>
          <w:p>
            <w:r>
              <w:t>3.637 (568.876)</w:t>
            </w:r>
          </w:p>
        </w:tc>
      </w:tr>
      <w:tr>
        <w:tc>
          <w:tcPr>
            <w:tcW w:type="dxa" w:w="2880"/>
          </w:tcPr>
          <w:p>
            <w:r>
              <w:t>EPI_lag1</w:t>
            </w:r>
          </w:p>
        </w:tc>
        <w:tc>
          <w:tcPr>
            <w:tcW w:type="dxa" w:w="2880"/>
          </w:tcPr>
          <w:p>
            <w:r>
              <w:t>-999.022 (864.116)</w:t>
            </w:r>
          </w:p>
        </w:tc>
        <w:tc>
          <w:tcPr>
            <w:tcW w:type="dxa" w:w="2880"/>
          </w:tcPr>
          <w:p>
            <w:r>
              <w:t>-247.288 (422.623)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123.710 (53.354)*</w:t>
            </w:r>
          </w:p>
        </w:tc>
        <w:tc>
          <w:tcPr>
            <w:tcW w:type="dxa" w:w="2880"/>
          </w:tcPr>
          <w:p>
            <w:r>
              <w:t>59.238 (23.746)*</w:t>
            </w:r>
          </w:p>
        </w:tc>
      </w:tr>
      <w:tr>
        <w:tc>
          <w:tcPr>
            <w:tcW w:type="dxa" w:w="2880"/>
          </w:tcPr>
          <w:p>
            <w:r>
              <w:t>occupancy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5.873 (2.660)*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0.273</w:t>
            </w:r>
          </w:p>
        </w:tc>
        <w:tc>
          <w:tcPr>
            <w:tcW w:type="dxa" w:w="2880"/>
          </w:tcPr>
          <w:p>
            <w:r>
              <w:t>0.856</w:t>
            </w:r>
          </w:p>
        </w:tc>
      </w:tr>
      <w:tr>
        <w:tc>
          <w:tcPr>
            <w:tcW w:type="dxa" w:w="2880"/>
          </w:tcPr>
          <w:p>
            <w:r>
              <w:t>Adj. R²</w:t>
            </w:r>
          </w:p>
        </w:tc>
        <w:tc>
          <w:tcPr>
            <w:tcW w:type="dxa" w:w="2880"/>
          </w:tcPr>
          <w:p>
            <w:r>
              <w:t>0.162</w:t>
            </w:r>
          </w:p>
        </w:tc>
        <w:tc>
          <w:tcPr>
            <w:tcW w:type="dxa" w:w="2880"/>
          </w:tcPr>
          <w:p>
            <w:r>
              <w:t>0.821</w:t>
            </w:r>
          </w:p>
        </w:tc>
      </w:tr>
      <w:tr>
        <w:tc>
          <w:tcPr>
            <w:tcW w:type="dxa" w:w="2880"/>
          </w:tcPr>
          <w:p>
            <w:r>
              <w:t>F (p)</w:t>
            </w:r>
          </w:p>
        </w:tc>
        <w:tc>
          <w:tcPr>
            <w:tcW w:type="dxa" w:w="2880"/>
          </w:tcPr>
          <w:p>
            <w:r>
              <w:t>3.00 (0.085)</w:t>
            </w:r>
          </w:p>
        </w:tc>
        <w:tc>
          <w:tcPr>
            <w:tcW w:type="dxa" w:w="2880"/>
          </w:tcPr>
          <w:p>
            <w:r>
              <w:t>13.07 (&lt; .001)</w:t>
            </w:r>
          </w:p>
        </w:tc>
      </w:tr>
    </w:tbl>
    <w:p>
      <w:r>
        <w:br/>
        <w:t>Note. Entries are unstandardized coefficients with HC3 robust standard errors in parentheses.</w:t>
      </w:r>
    </w:p>
    <w:p>
      <w:r>
        <w:t>Significance: * p &lt; .05, ** p &lt; .01, *** p &lt; .001.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