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1F1D" w14:textId="16288E03" w:rsidR="008765DA" w:rsidRDefault="00F01229">
      <w:r>
        <w:rPr>
          <w:b/>
        </w:rPr>
        <w:t>Name:</w:t>
      </w:r>
      <w:r>
        <w:t xml:space="preserve"> </w:t>
      </w:r>
      <w:r w:rsidR="00191108">
        <w:t>Taha Shahid</w:t>
      </w:r>
    </w:p>
    <w:p w14:paraId="10626DF6" w14:textId="77777777" w:rsidR="008765DA" w:rsidRDefault="00F01229">
      <w:r>
        <w:rPr>
          <w:b/>
        </w:rPr>
        <w:t>Capstone Project 1:</w:t>
      </w:r>
      <w:r>
        <w:t xml:space="preserve"> Data Story for Default of Credit Card Clients dataset</w:t>
      </w:r>
    </w:p>
    <w:p w14:paraId="2B21225A" w14:textId="77777777" w:rsidR="008765DA" w:rsidRDefault="008765DA"/>
    <w:p w14:paraId="312FA213" w14:textId="3F34537A" w:rsidR="008765DA" w:rsidRDefault="00F01229">
      <w:r>
        <w:t>Some of the questions that were investigated from the surface of the</w:t>
      </w:r>
      <w:r>
        <w:t xml:space="preserve"> above-mentioned</w:t>
      </w:r>
      <w:r>
        <w:t xml:space="preserve"> </w:t>
      </w:r>
      <w:bookmarkStart w:id="0" w:name="_GoBack"/>
      <w:bookmarkEnd w:id="0"/>
      <w:r>
        <w:t>dataset are</w:t>
      </w:r>
      <w:r>
        <w:t>:</w:t>
      </w:r>
    </w:p>
    <w:p w14:paraId="0B698268" w14:textId="77777777" w:rsidR="008765DA" w:rsidRDefault="008765DA"/>
    <w:p w14:paraId="69BC788A" w14:textId="77777777" w:rsidR="008765DA" w:rsidRDefault="00F01229">
      <w:r>
        <w:t>1. Is the proportion of defaults the same for men and women?</w:t>
      </w:r>
    </w:p>
    <w:p w14:paraId="7E693F23" w14:textId="77777777" w:rsidR="008765DA" w:rsidRDefault="008765DA"/>
    <w:p w14:paraId="26A82F55" w14:textId="38AB2878" w:rsidR="008765DA" w:rsidRDefault="00F01229">
      <w:pPr>
        <w:rPr>
          <w:sz w:val="21"/>
          <w:szCs w:val="21"/>
          <w:highlight w:val="white"/>
        </w:rPr>
      </w:pPr>
      <w:r>
        <w:t>Ans: It was found out that Proportion</w:t>
      </w:r>
      <w:r>
        <w:rPr>
          <w:sz w:val="21"/>
          <w:szCs w:val="21"/>
          <w:highlight w:val="white"/>
        </w:rPr>
        <w:t xml:space="preserve"> of male defaulters is 24.16 % and Proportion of female</w:t>
      </w:r>
      <w:r>
        <w:rPr>
          <w:sz w:val="21"/>
          <w:szCs w:val="21"/>
          <w:highlight w:val="white"/>
        </w:rPr>
        <w:t xml:space="preserve"> defaulters is 20.77. Also, total number of males in data was 11888 and total number of females in data was 18112. </w:t>
      </w:r>
    </w:p>
    <w:p w14:paraId="1D2C8F0C" w14:textId="77777777" w:rsidR="008765DA" w:rsidRDefault="008765DA">
      <w:pPr>
        <w:rPr>
          <w:sz w:val="21"/>
          <w:szCs w:val="21"/>
          <w:highlight w:val="white"/>
        </w:rPr>
      </w:pPr>
    </w:p>
    <w:p w14:paraId="5178778E" w14:textId="77777777" w:rsidR="008765DA" w:rsidRDefault="00F0122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2. Does Education level matter for predicting default or not default?</w:t>
      </w:r>
    </w:p>
    <w:p w14:paraId="158F6545" w14:textId="77777777" w:rsidR="008765DA" w:rsidRDefault="008765DA">
      <w:pPr>
        <w:rPr>
          <w:sz w:val="21"/>
          <w:szCs w:val="21"/>
          <w:highlight w:val="white"/>
        </w:rPr>
      </w:pPr>
    </w:p>
    <w:p w14:paraId="392CC403" w14:textId="77777777" w:rsidR="008765DA" w:rsidRDefault="00F0122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Ans: It was found out that the highest numbers of defaulters were un</w:t>
      </w:r>
      <w:r>
        <w:rPr>
          <w:sz w:val="21"/>
          <w:szCs w:val="21"/>
          <w:highlight w:val="white"/>
        </w:rPr>
        <w:t>iversity students with 23.74%, second highest were High School student with 23.45%, graduate students had a defaulter proportion of 19.24% and all others has the lowest default proportion of 5.7%.</w:t>
      </w:r>
    </w:p>
    <w:p w14:paraId="0568668F" w14:textId="77777777" w:rsidR="008765DA" w:rsidRDefault="008765DA">
      <w:pPr>
        <w:rPr>
          <w:sz w:val="21"/>
          <w:szCs w:val="21"/>
          <w:highlight w:val="white"/>
        </w:rPr>
      </w:pPr>
    </w:p>
    <w:p w14:paraId="113329A9" w14:textId="3A71ED2A" w:rsidR="008765DA" w:rsidRDefault="00F0122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3. Does credit card limit have a connection with being a d</w:t>
      </w:r>
      <w:r>
        <w:rPr>
          <w:sz w:val="21"/>
          <w:szCs w:val="21"/>
          <w:highlight w:val="white"/>
        </w:rPr>
        <w:t>efaulter or not?</w:t>
      </w:r>
    </w:p>
    <w:p w14:paraId="72D1E43A" w14:textId="77777777" w:rsidR="008765DA" w:rsidRDefault="008765DA">
      <w:pPr>
        <w:rPr>
          <w:sz w:val="21"/>
          <w:szCs w:val="21"/>
          <w:highlight w:val="white"/>
        </w:rPr>
      </w:pPr>
    </w:p>
    <w:p w14:paraId="792D68DF" w14:textId="199FF786" w:rsidR="008765DA" w:rsidRDefault="00F0122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Ans: Proportion of defaulters from 0 limit balance to 200000: 25.34%. Proportion</w:t>
      </w:r>
      <w:r>
        <w:rPr>
          <w:sz w:val="21"/>
          <w:szCs w:val="21"/>
          <w:highlight w:val="white"/>
        </w:rPr>
        <w:t xml:space="preserve"> of defaulters from 200000 limit balance to 400000: 15.48%. Proportion</w:t>
      </w:r>
      <w:r>
        <w:rPr>
          <w:sz w:val="21"/>
          <w:szCs w:val="21"/>
          <w:highlight w:val="white"/>
        </w:rPr>
        <w:t xml:space="preserve"> of defaulters from 400000 limit balance to 600000: 12.28%. Proportion</w:t>
      </w:r>
      <w:r>
        <w:rPr>
          <w:sz w:val="21"/>
          <w:szCs w:val="21"/>
          <w:highlight w:val="white"/>
        </w:rPr>
        <w:t xml:space="preserve"> of defaulters from </w:t>
      </w:r>
      <w:r>
        <w:rPr>
          <w:sz w:val="21"/>
          <w:szCs w:val="21"/>
          <w:highlight w:val="white"/>
        </w:rPr>
        <w:t>600000 limit balance to 800000: 7.69%. So,</w:t>
      </w:r>
      <w:r>
        <w:rPr>
          <w:sz w:val="21"/>
          <w:szCs w:val="21"/>
          <w:highlight w:val="white"/>
        </w:rPr>
        <w:t xml:space="preserve"> it was found out that with higher credit limit balance there were fewer number</w:t>
      </w:r>
      <w:r>
        <w:rPr>
          <w:sz w:val="21"/>
          <w:szCs w:val="21"/>
          <w:highlight w:val="white"/>
        </w:rPr>
        <w:t xml:space="preserve"> of defaulters. </w:t>
      </w:r>
    </w:p>
    <w:p w14:paraId="5E1D311D" w14:textId="77777777" w:rsidR="008765DA" w:rsidRDefault="008765DA">
      <w:pPr>
        <w:rPr>
          <w:sz w:val="21"/>
          <w:szCs w:val="21"/>
          <w:highlight w:val="white"/>
        </w:rPr>
      </w:pPr>
    </w:p>
    <w:p w14:paraId="20F21A5A" w14:textId="5399D2F9" w:rsidR="008765DA" w:rsidRDefault="00F0122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4. Does Marital Status have anything to do with being a defaulter or not?</w:t>
      </w:r>
    </w:p>
    <w:p w14:paraId="02E9A8FE" w14:textId="77777777" w:rsidR="008765DA" w:rsidRDefault="008765DA">
      <w:pPr>
        <w:rPr>
          <w:sz w:val="21"/>
          <w:szCs w:val="21"/>
          <w:highlight w:val="white"/>
        </w:rPr>
      </w:pPr>
    </w:p>
    <w:p w14:paraId="5904D7E3" w14:textId="08EEEBC7" w:rsidR="008765DA" w:rsidRDefault="00F0122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Ans: Married defaulters were the highest at 23.67</w:t>
      </w:r>
      <w:r>
        <w:rPr>
          <w:sz w:val="21"/>
          <w:szCs w:val="21"/>
          <w:highlight w:val="white"/>
        </w:rPr>
        <w:t xml:space="preserve"> %. Single defaulters were 21.05 %. And all others were 11.95 %.</w:t>
      </w:r>
    </w:p>
    <w:p w14:paraId="29DB017A" w14:textId="77777777" w:rsidR="008765DA" w:rsidRDefault="008765DA">
      <w:pPr>
        <w:rPr>
          <w:sz w:val="21"/>
          <w:szCs w:val="21"/>
          <w:highlight w:val="white"/>
        </w:rPr>
      </w:pPr>
    </w:p>
    <w:p w14:paraId="51D45FEA" w14:textId="3E879843" w:rsidR="008765DA" w:rsidRDefault="00F0122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So,</w:t>
      </w:r>
      <w:r>
        <w:rPr>
          <w:sz w:val="21"/>
          <w:szCs w:val="21"/>
          <w:highlight w:val="white"/>
        </w:rPr>
        <w:t xml:space="preserve"> from above four questions it was found out that generally men had a higher percentage of default as compared to women. Secondly, students in university and high school had some</w:t>
      </w:r>
      <w:r>
        <w:rPr>
          <w:sz w:val="21"/>
          <w:szCs w:val="21"/>
          <w:highlight w:val="white"/>
        </w:rPr>
        <w:t xml:space="preserve"> o</w:t>
      </w:r>
      <w:r>
        <w:rPr>
          <w:sz w:val="21"/>
          <w:szCs w:val="21"/>
          <w:highlight w:val="white"/>
        </w:rPr>
        <w:t>f the highest percentages when it came to their accounts being defaulted. Thirdly, credit card limit balance almost had a direct correlation with the account being defaulted, as the limit balance increased lower the number</w:t>
      </w:r>
      <w:r>
        <w:rPr>
          <w:sz w:val="21"/>
          <w:szCs w:val="21"/>
          <w:highlight w:val="white"/>
        </w:rPr>
        <w:t xml:space="preserve"> of defaulters. Lastly, married an</w:t>
      </w:r>
      <w:r>
        <w:rPr>
          <w:sz w:val="21"/>
          <w:szCs w:val="21"/>
          <w:highlight w:val="white"/>
        </w:rPr>
        <w:t>d single people had a pretty close default proportion but married people for some reason had a higher proportion of default. The above finding will be investigated further using exploratory data analysis. To get a visual of the above questions investigated</w:t>
      </w:r>
      <w:r>
        <w:rPr>
          <w:sz w:val="21"/>
          <w:szCs w:val="21"/>
          <w:highlight w:val="white"/>
        </w:rPr>
        <w:t xml:space="preserve"> below are the four graphs.</w:t>
      </w:r>
    </w:p>
    <w:p w14:paraId="5B706F7E" w14:textId="77777777" w:rsidR="008765DA" w:rsidRDefault="008765DA">
      <w:pPr>
        <w:rPr>
          <w:sz w:val="21"/>
          <w:szCs w:val="21"/>
          <w:highlight w:val="white"/>
        </w:rPr>
      </w:pPr>
    </w:p>
    <w:p w14:paraId="03722CAA" w14:textId="77777777" w:rsidR="008765DA" w:rsidRDefault="00F01229">
      <w:pPr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</w:rPr>
        <w:lastRenderedPageBreak/>
        <w:drawing>
          <wp:inline distT="114300" distB="114300" distL="114300" distR="114300" wp14:anchorId="049675B6" wp14:editId="13E2345A">
            <wp:extent cx="3600450" cy="2171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238" cy="217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  <w:highlight w:val="white"/>
        </w:rPr>
        <w:drawing>
          <wp:inline distT="114300" distB="114300" distL="114300" distR="114300" wp14:anchorId="5F2801A6" wp14:editId="37D65409">
            <wp:extent cx="3600450" cy="1704975"/>
            <wp:effectExtent l="0" t="0" r="0" b="952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267" cy="1705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4C2EB" w14:textId="77777777" w:rsidR="008765DA" w:rsidRDefault="00F01229">
      <w:r>
        <w:rPr>
          <w:b/>
          <w:noProof/>
          <w:sz w:val="39"/>
          <w:szCs w:val="39"/>
          <w:highlight w:val="white"/>
        </w:rPr>
        <w:drawing>
          <wp:inline distT="114300" distB="114300" distL="114300" distR="114300" wp14:anchorId="14AD3CE3" wp14:editId="53B772C1">
            <wp:extent cx="3600450" cy="2171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099" cy="2172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39"/>
          <w:szCs w:val="39"/>
          <w:highlight w:val="white"/>
        </w:rPr>
        <w:drawing>
          <wp:inline distT="114300" distB="114300" distL="114300" distR="114300" wp14:anchorId="4E6D1430" wp14:editId="7099A3F5">
            <wp:extent cx="3600450" cy="1952625"/>
            <wp:effectExtent l="0" t="0" r="0" b="952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140" cy="1952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765D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65DA"/>
    <w:rsid w:val="00191108"/>
    <w:rsid w:val="008765DA"/>
    <w:rsid w:val="00F0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219B"/>
  <w15:docId w15:val="{11AE1AE2-5B63-4D27-9F58-84B7584C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Taha</cp:lastModifiedBy>
  <cp:revision>3</cp:revision>
  <dcterms:created xsi:type="dcterms:W3CDTF">2018-12-19T02:09:00Z</dcterms:created>
  <dcterms:modified xsi:type="dcterms:W3CDTF">2018-12-19T02:11:00Z</dcterms:modified>
</cp:coreProperties>
</file>