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Natalia Alexandra SANDU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65 Brook Avenue, HA8 9UZ, London, UK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+447593615368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70c0"/>
            <w:sz w:val="24"/>
            <w:szCs w:val="24"/>
            <w:u w:val="single"/>
            <w:rtl w:val="0"/>
          </w:rPr>
          <w:t xml:space="preserve">alexandra.natalia.sandu@gmail.com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Nationality: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Moldavian.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Citizenship: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Romanian, EU Passport.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b w:val="1"/>
          <w:color w:val="3374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b w:val="1"/>
          <w:color w:val="3374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74ab"/>
          <w:sz w:val="28"/>
          <w:szCs w:val="28"/>
          <w:rtl w:val="0"/>
        </w:rPr>
        <w:t xml:space="preserve">Employment History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1st December 2018 - present.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Internal Recruiter. 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C&amp;C Tuning Ltd. 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Business or sector: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Automotive (Import and distribution of car parts.)</w:t>
      </w:r>
    </w:p>
    <w:p w:rsidR="00000000" w:rsidDel="00000000" w:rsidP="00000000" w:rsidRDefault="00000000" w:rsidRPr="00000000" w14:paraId="0000000F">
      <w:pPr>
        <w:widowControl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Main activities and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Responsible for full cycle recruiting process, including sourcing, assessing, interviewing, presenting, and closing qualified candidates for various roles in the company.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Carry out full life-cycle recruiting, including reviewing resumes, phone screens of candidates, and initiating first round interviews.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Identifying top talent and qualified candidates through all online sources including social media.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Ability to recruit passive candidates at all levels.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Knowledge of Boolean, x-ray searches.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Managing a large network of candidates using Applicant Tracking System (ATS) and Candidate Magement System (Voyager Recruitment Software).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Providing advice to hiring managers on best practice recruitment processes and procedures, including partnering with managers to write job descriptions and include assessing internal and external talent.</w:t>
      </w:r>
    </w:p>
    <w:p w:rsidR="00000000" w:rsidDel="00000000" w:rsidP="00000000" w:rsidRDefault="00000000" w:rsidRPr="00000000" w14:paraId="00000017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Plan recruiting events including open recruitment days and Job Fairs.</w:t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Representing company at multiple Job Fairs. 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1st March 2018 - 31 October 2018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In-House Recruitment Manager.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HF Holidays,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London, UK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Business or sector: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Travel (1st UK Tour Operator, 500 employees).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www.hfholidays.co.uk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Main activities and responsibilities: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Responsible for the life-cycle of the recruitment process,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Recruiting all roles within the business ensuring that the correct competencies, values and behaviours are identified within the candidates being forwarded to the Department Manager,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Elaborating and writing the recruitment adverts,</w:t>
      </w:r>
    </w:p>
    <w:p w:rsidR="00000000" w:rsidDel="00000000" w:rsidP="00000000" w:rsidRDefault="00000000" w:rsidRPr="00000000" w14:paraId="00000023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Advertising open job positions at all job boards, newspapers, speciality websites and social media (Facebook, LinkedIn),</w:t>
      </w:r>
    </w:p>
    <w:p w:rsidR="00000000" w:rsidDel="00000000" w:rsidP="00000000" w:rsidRDefault="00000000" w:rsidRPr="00000000" w14:paraId="00000024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Creating and monitoring of the social media pages,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Targeting various social media to directly source candidates, either through networking, head hunting or referrals,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Updating the announcements,</w:t>
      </w:r>
    </w:p>
    <w:p w:rsidR="00000000" w:rsidDel="00000000" w:rsidP="00000000" w:rsidRDefault="00000000" w:rsidRPr="00000000" w14:paraId="00000027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Screening of CVs,</w:t>
      </w:r>
    </w:p>
    <w:p w:rsidR="00000000" w:rsidDel="00000000" w:rsidP="00000000" w:rsidRDefault="00000000" w:rsidRPr="00000000" w14:paraId="00000028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Conducting interviews with candidates on the phone, Skype and face-to-face,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Schedule and coordinate candidate interviews with line Managers,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Advise, coach and support Managers on policy,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process and tools to ensure consistency in recruitment that adheres to best practice and is legally compliant,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Selecting of the candidates who meet the requirements,</w:t>
      </w:r>
    </w:p>
    <w:p w:rsidR="00000000" w:rsidDel="00000000" w:rsidP="00000000" w:rsidRDefault="00000000" w:rsidRPr="00000000" w14:paraId="0000002C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Drafting of job offers,</w:t>
      </w:r>
    </w:p>
    <w:p w:rsidR="00000000" w:rsidDel="00000000" w:rsidP="00000000" w:rsidRDefault="00000000" w:rsidRPr="00000000" w14:paraId="0000002D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Compiling and providing post interview candidate feedback,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Design, develop and maintain the recruitment process in the organisation (including its description, recruitment measurement definitions, new starters adaptation and retention schemes),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Taking proper actions to close emergency vacancies gaps,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Maintaining the data base of candidates trough CRM system (Chris21 HR Software).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Reduce the cost of the recruitment process,</w:t>
      </w:r>
    </w:p>
    <w:p w:rsidR="00000000" w:rsidDel="00000000" w:rsidP="00000000" w:rsidRDefault="00000000" w:rsidRPr="00000000" w14:paraId="00000032">
      <w:pPr>
        <w:keepNext w:val="1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Making monthly reports.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October 2017 – 1st February 2018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Recruitment Consultant.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Arvy Agency,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London,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Business or sector: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Recruitment Agency.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Main activities and responsibilities: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Recruiting for both: temporary and permanent staff,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Elaborating and writing the recruiting announcements,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Advertising open job positions at all job boards, speciality websites and social media,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Searching for candidates on forums, specialty websites and social media (Facebook, Viber),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Screening of resumes,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Updating the announcements every day,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Conducting phone and face to face interviews with candidates,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Selecting of candidates who meet the requirements,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Providing post interview candidate feedback.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2014 – 2016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color w:val="47a5f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International Recruitment Consultant.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HR-Consulting Ltd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Chisinau,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Moldova.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Business or sector: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Recruitment Agency.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70c0"/>
            <w:sz w:val="24"/>
            <w:szCs w:val="24"/>
            <w:u w:val="single"/>
            <w:rtl w:val="0"/>
          </w:rPr>
          <w:t xml:space="preserve">www.search4staff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u w:val="single"/>
          <w:rtl w:val="0"/>
        </w:rPr>
        <w:t xml:space="preserve">.com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Main activities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Specializing in: - Senior Management,</w:t>
      </w:r>
    </w:p>
    <w:p w:rsidR="00000000" w:rsidDel="00000000" w:rsidP="00000000" w:rsidRDefault="00000000" w:rsidRPr="00000000" w14:paraId="0000004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- Marketing,</w:t>
      </w:r>
    </w:p>
    <w:p w:rsidR="00000000" w:rsidDel="00000000" w:rsidP="00000000" w:rsidRDefault="00000000" w:rsidRPr="00000000" w14:paraId="0000004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IT, </w:t>
      </w:r>
    </w:p>
    <w:p w:rsidR="00000000" w:rsidDel="00000000" w:rsidP="00000000" w:rsidRDefault="00000000" w:rsidRPr="00000000" w14:paraId="0000004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- Finance,</w:t>
      </w:r>
    </w:p>
    <w:p w:rsidR="00000000" w:rsidDel="00000000" w:rsidP="00000000" w:rsidRDefault="00000000" w:rsidRPr="00000000" w14:paraId="0000004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- Pharmaceutical. </w:t>
      </w:r>
    </w:p>
    <w:p w:rsidR="00000000" w:rsidDel="00000000" w:rsidP="00000000" w:rsidRDefault="00000000" w:rsidRPr="00000000" w14:paraId="0000004F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Elaborating and writing the recruitment adverts,</w:t>
      </w:r>
    </w:p>
    <w:p w:rsidR="00000000" w:rsidDel="00000000" w:rsidP="00000000" w:rsidRDefault="00000000" w:rsidRPr="00000000" w14:paraId="00000050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Advertising open job positions on job boards and social media,</w:t>
      </w:r>
    </w:p>
    <w:p w:rsidR="00000000" w:rsidDel="00000000" w:rsidP="00000000" w:rsidRDefault="00000000" w:rsidRPr="00000000" w14:paraId="00000051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Proactively identifying candidates by utilising multiple strategies including: online databases, job boards, social media and employee referrals, as well as through networking,</w:t>
      </w:r>
    </w:p>
    <w:p w:rsidR="00000000" w:rsidDel="00000000" w:rsidP="00000000" w:rsidRDefault="00000000" w:rsidRPr="00000000" w14:paraId="00000052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Headhunting the candidates on forums, specialty websites and social media (Facebook/ LinkedIn),</w:t>
      </w:r>
    </w:p>
    <w:p w:rsidR="00000000" w:rsidDel="00000000" w:rsidP="00000000" w:rsidRDefault="00000000" w:rsidRPr="00000000" w14:paraId="00000053">
      <w:pPr>
        <w:keepNext w:val="1"/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Ability to recruit passive candidates at all levels.</w:t>
      </w:r>
    </w:p>
    <w:p w:rsidR="00000000" w:rsidDel="00000000" w:rsidP="00000000" w:rsidRDefault="00000000" w:rsidRPr="00000000" w14:paraId="00000054">
      <w:pPr>
        <w:keepNext w:val="1"/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Knowledge of Boolean, x-ray searches.</w:t>
      </w:r>
    </w:p>
    <w:p w:rsidR="00000000" w:rsidDel="00000000" w:rsidP="00000000" w:rsidRDefault="00000000" w:rsidRPr="00000000" w14:paraId="00000055">
      <w:pPr>
        <w:keepNext w:val="1"/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Screening of resumes,</w:t>
      </w:r>
    </w:p>
    <w:p w:rsidR="00000000" w:rsidDel="00000000" w:rsidP="00000000" w:rsidRDefault="00000000" w:rsidRPr="00000000" w14:paraId="00000056">
      <w:pPr>
        <w:keepNext w:val="1"/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Maintaining the data base of candidates trough ATS and CRM systems.</w:t>
      </w:r>
    </w:p>
    <w:p w:rsidR="00000000" w:rsidDel="00000000" w:rsidP="00000000" w:rsidRDefault="00000000" w:rsidRPr="00000000" w14:paraId="00000057">
      <w:pPr>
        <w:keepNext w:val="1"/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Updating the recruitment announcements,</w:t>
      </w:r>
    </w:p>
    <w:p w:rsidR="00000000" w:rsidDel="00000000" w:rsidP="00000000" w:rsidRDefault="00000000" w:rsidRPr="00000000" w14:paraId="00000058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Shortlisting of the candidates,</w:t>
      </w:r>
    </w:p>
    <w:p w:rsidR="00000000" w:rsidDel="00000000" w:rsidP="00000000" w:rsidRDefault="00000000" w:rsidRPr="00000000" w14:paraId="00000059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Conducting interviews with candidates,</w:t>
      </w:r>
    </w:p>
    <w:p w:rsidR="00000000" w:rsidDel="00000000" w:rsidP="00000000" w:rsidRDefault="00000000" w:rsidRPr="00000000" w14:paraId="0000005A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Selecting of the candidates who meet the requirements,</w:t>
      </w:r>
    </w:p>
    <w:p w:rsidR="00000000" w:rsidDel="00000000" w:rsidP="00000000" w:rsidRDefault="00000000" w:rsidRPr="00000000" w14:paraId="0000005B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Analysing and selecting of the finale candidates,</w:t>
      </w:r>
    </w:p>
    <w:p w:rsidR="00000000" w:rsidDel="00000000" w:rsidP="00000000" w:rsidRDefault="00000000" w:rsidRPr="00000000" w14:paraId="0000005C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Reviewing/ Changing/ Creating the CVs of the selected candidates,</w:t>
      </w:r>
    </w:p>
    <w:p w:rsidR="00000000" w:rsidDel="00000000" w:rsidP="00000000" w:rsidRDefault="00000000" w:rsidRPr="00000000" w14:paraId="0000005D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Presenting the candidates to the client,</w:t>
      </w:r>
    </w:p>
    <w:p w:rsidR="00000000" w:rsidDel="00000000" w:rsidP="00000000" w:rsidRDefault="00000000" w:rsidRPr="00000000" w14:paraId="0000005E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Providing post interview candidate feedback,</w:t>
      </w:r>
    </w:p>
    <w:p w:rsidR="00000000" w:rsidDel="00000000" w:rsidP="00000000" w:rsidRDefault="00000000" w:rsidRPr="00000000" w14:paraId="0000005F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Creating and making trainings and development programs for the Jobseekers,</w:t>
      </w:r>
    </w:p>
    <w:p w:rsidR="00000000" w:rsidDel="00000000" w:rsidP="00000000" w:rsidRDefault="00000000" w:rsidRPr="00000000" w14:paraId="00000060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Making psychometric assessments and behavioural profiling,</w:t>
      </w:r>
    </w:p>
    <w:p w:rsidR="00000000" w:rsidDel="00000000" w:rsidP="00000000" w:rsidRDefault="00000000" w:rsidRPr="00000000" w14:paraId="00000061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Plan recruiting events including open recruitment days and Job Fairs,</w:t>
      </w:r>
    </w:p>
    <w:p w:rsidR="00000000" w:rsidDel="00000000" w:rsidP="00000000" w:rsidRDefault="00000000" w:rsidRPr="00000000" w14:paraId="00000062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Representing company at multiple Job Fairs.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2011 –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HR Manager.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Customagic Group Companies,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Chisinau, Moldova.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Business or sector:</w:t>
      </w:r>
      <w:r w:rsidDel="00000000" w:rsidR="00000000" w:rsidRPr="00000000">
        <w:rPr>
          <w:rFonts w:ascii="Times New Roman" w:cs="Times New Roman" w:eastAsia="Times New Roman" w:hAnsi="Times New Roman"/>
          <w:color w:val="3f3a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FMCG (640 employees).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Main activities and responsibilities: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Managing the team of 4: - Recruiter,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57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- HR Specialist,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57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- Legal Adviser,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57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- Health and Safety,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Assessing the company’s demand for recruitment,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Writing job descriptions,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Elaborating and writing the recruiting announcements,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Advertising the open job positions,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Updating of the announcements,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Searching for candidates,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Screening of resumes, maintaining the candidate data base,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Conducting interviews with candidates,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Analysing the shortlist and selection of the candidates,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Drafting of job offers,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Providing post interview candidate feedback &amp; managing the hiring process,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Assisting with team integration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Organizing training and development programs,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Making trainings for sales department,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Making psychometric assessments and behavioural profiling,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Creating and implementing HR department documentation,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Implementing labour organization according to the current legislation,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Representing company at multiple Job Fairs,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Preparing weekly, monthly, quarterly and annual reports,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Organizing corporate events.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57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57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74ab"/>
          <w:sz w:val="28"/>
          <w:szCs w:val="2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2008 - 2010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Master's Degree.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Psychology of Work, Organizations and Human Resources.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State Pedagogical University “Ion Creanga”,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Chisinau, Moldova.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http://www.upsc.md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2004 - 2008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Bachelor's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Degree.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Clinical Psychology.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State Pedagogical University “Ion Creanga”,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Chisinau, Moldova.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http://www.upsc.md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Trainings and Courses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           2018 -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Leadership Training.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2012 -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New Trends in Sales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2005 -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Conflicts and Communication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98">
      <w:pPr>
        <w:keepNext w:val="1"/>
        <w:keepLines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8"/>
          <w:szCs w:val="28"/>
          <w:rtl w:val="0"/>
        </w:rPr>
        <w:t xml:space="preserve">Skills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Mother tongue(s)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Russian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Romanian.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color w:val="0e41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Other Language(s)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English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fluent,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French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basic.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Social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Excellent communication skills,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Mediating skills,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Team work,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Experienced at giving presentations to large audiences.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Organisational / Managerial skills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Good organisational skills,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Leadership,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Coordination and administration of people.</w:t>
      </w:r>
    </w:p>
    <w:p w:rsidR="00000000" w:rsidDel="00000000" w:rsidP="00000000" w:rsidRDefault="00000000" w:rsidRPr="00000000" w14:paraId="000000AA">
      <w:pPr>
        <w:ind w:left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Proficiency in all areas of Microsoft Office: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Word,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Excel, 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PowerPoint,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Outlook.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3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74ab"/>
          <w:sz w:val="28"/>
          <w:szCs w:val="28"/>
          <w:rtl w:val="0"/>
        </w:rPr>
        <w:t xml:space="preserve">Driving licence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Driving licence category: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74ab"/>
          <w:sz w:val="28"/>
          <w:szCs w:val="28"/>
          <w:rtl w:val="0"/>
        </w:rPr>
        <w:t xml:space="preserve">Additional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2002 – 2005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Volunteer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“Youth Development Centre”,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Chisinau,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Moldova.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1" w:top="851" w:left="1418" w:right="85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oto Sans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ans" w:cs="Noto Sans" w:eastAsia="Noto Sans" w:hAnsi="Noto Sans"/>
        <w:color w:val="222e39"/>
        <w:sz w:val="22"/>
        <w:szCs w:val="22"/>
        <w:lang w:val="en-GB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left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jc w:val="left"/>
    </w:pPr>
    <w:rPr>
      <w:i w:val="1"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</w:pPr>
    <w:rPr>
      <w:rFonts w:ascii="Noto Sans" w:cs="Noto Sans" w:eastAsia="Noto Sans" w:hAnsi="Noto Sans"/>
      <w:b w:val="0"/>
      <w:i w:val="1"/>
      <w:smallCaps w:val="0"/>
      <w:strike w:val="0"/>
      <w:color w:val="47a5f4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aliases w:val="personal details"/>
    <w:qFormat w:val="1"/>
    <w:rsid w:val="0083263E"/>
  </w:style>
  <w:style w:type="paragraph" w:styleId="1">
    <w:name w:val="heading 1"/>
    <w:aliases w:val="&lt;h&gt; list"/>
    <w:basedOn w:val="a"/>
    <w:next w:val="a"/>
    <w:link w:val="10"/>
    <w:uiPriority w:val="9"/>
    <w:qFormat w:val="1"/>
    <w:rsid w:val="00190E11"/>
    <w:pPr>
      <w:keepNext w:val="1"/>
      <w:keepLines w:val="1"/>
      <w:spacing w:after="120" w:before="120"/>
      <w:jc w:val="left"/>
      <w:outlineLvl w:val="0"/>
    </w:pPr>
    <w:rPr>
      <w:rFonts w:cstheme="majorBidi" w:eastAsiaTheme="majorEastAsia"/>
      <w:sz w:val="20"/>
      <w:szCs w:val="32"/>
    </w:rPr>
  </w:style>
  <w:style w:type="paragraph" w:styleId="2">
    <w:name w:val="heading 2"/>
    <w:aliases w:val="school name"/>
    <w:basedOn w:val="a"/>
    <w:next w:val="a"/>
    <w:link w:val="20"/>
    <w:uiPriority w:val="9"/>
    <w:unhideWhenUsed w:val="1"/>
    <w:rsid w:val="00531C0C"/>
    <w:pPr>
      <w:keepNext w:val="1"/>
      <w:keepLines w:val="1"/>
      <w:spacing w:before="40"/>
      <w:jc w:val="left"/>
      <w:outlineLvl w:val="1"/>
    </w:pPr>
    <w:rPr>
      <w:rFonts w:asciiTheme="majorHAnsi" w:cstheme="majorBidi" w:eastAsiaTheme="majorEastAsia" w:hAnsiTheme="majorHAnsi"/>
      <w:b w:val="1"/>
      <w:sz w:val="24"/>
      <w:szCs w:val="26"/>
    </w:rPr>
  </w:style>
  <w:style w:type="paragraph" w:styleId="3">
    <w:name w:val="heading 3"/>
    <w:aliases w:val="date"/>
    <w:basedOn w:val="a"/>
    <w:next w:val="a"/>
    <w:link w:val="30"/>
    <w:uiPriority w:val="9"/>
    <w:unhideWhenUsed w:val="1"/>
    <w:rsid w:val="00BF764D"/>
    <w:pPr>
      <w:keepNext w:val="1"/>
      <w:keepLines w:val="1"/>
      <w:spacing w:before="40"/>
      <w:jc w:val="left"/>
      <w:outlineLvl w:val="2"/>
    </w:pPr>
    <w:rPr>
      <w:rFonts w:cstheme="majorBidi" w:eastAsiaTheme="majorEastAsia"/>
      <w:i w:val="1"/>
      <w:color w:val="47a5f4"/>
      <w:sz w:val="20"/>
      <w:szCs w:val="24"/>
    </w:rPr>
  </w:style>
  <w:style w:type="paragraph" w:styleId="4">
    <w:name w:val="heading 4"/>
    <w:aliases w:val="paragraph title"/>
    <w:next w:val="a"/>
    <w:link w:val="40"/>
    <w:uiPriority w:val="9"/>
    <w:unhideWhenUsed w:val="1"/>
    <w:rsid w:val="00D602D3"/>
    <w:pPr>
      <w:keepNext w:val="1"/>
      <w:keepLines w:val="1"/>
      <w:spacing w:before="40"/>
      <w:outlineLvl w:val="3"/>
    </w:pPr>
    <w:rPr>
      <w:rFonts w:cstheme="majorBidi" w:eastAsiaTheme="majorEastAsia"/>
      <w:i w:val="1"/>
      <w:iCs w:val="1"/>
      <w:color w:val="47a5f4"/>
      <w:sz w:val="20"/>
      <w:szCs w:val="32"/>
      <w:lang w:eastAsia="en-GB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rsid w:val="001867A4"/>
    <w:pPr>
      <w:ind w:left="720"/>
    </w:pPr>
    <w:rPr>
      <w:rFonts w:ascii="Times New Roman" w:cs="Times New Roman" w:eastAsia="Times New Roman" w:hAnsi="Times New Roman"/>
      <w:sz w:val="24"/>
      <w:szCs w:val="24"/>
    </w:rPr>
  </w:style>
  <w:style w:type="character" w:styleId="20" w:customStyle="1">
    <w:name w:val="Заголовок 2 Знак"/>
    <w:aliases w:val="school name Знак"/>
    <w:basedOn w:val="a0"/>
    <w:link w:val="2"/>
    <w:uiPriority w:val="9"/>
    <w:rsid w:val="00531C0C"/>
    <w:rPr>
      <w:rFonts w:asciiTheme="majorHAnsi" w:cstheme="majorBidi" w:eastAsiaTheme="majorEastAsia" w:hAnsiTheme="majorHAnsi"/>
      <w:b w:val="1"/>
      <w:color w:val="222e39"/>
      <w:sz w:val="24"/>
      <w:szCs w:val="26"/>
    </w:rPr>
  </w:style>
  <w:style w:type="character" w:styleId="10" w:customStyle="1">
    <w:name w:val="Заголовок 1 Знак"/>
    <w:aliases w:val="&lt;h&gt; list Знак"/>
    <w:basedOn w:val="a0"/>
    <w:link w:val="1"/>
    <w:uiPriority w:val="9"/>
    <w:rsid w:val="00190E11"/>
    <w:rPr>
      <w:rFonts w:ascii="Noto Sans" w:hAnsi="Noto Sans" w:cstheme="majorBidi" w:eastAsiaTheme="majorEastAsia"/>
      <w:color w:val="222e39"/>
      <w:sz w:val="20"/>
      <w:szCs w:val="32"/>
    </w:rPr>
  </w:style>
  <w:style w:type="character" w:styleId="30" w:customStyle="1">
    <w:name w:val="Заголовок 3 Знак"/>
    <w:aliases w:val="date Знак"/>
    <w:basedOn w:val="a0"/>
    <w:link w:val="3"/>
    <w:uiPriority w:val="9"/>
    <w:rsid w:val="00BF764D"/>
    <w:rPr>
      <w:rFonts w:ascii="Noto Sans" w:hAnsi="Noto Sans" w:cstheme="majorBidi" w:eastAsiaTheme="majorEastAsia"/>
      <w:i w:val="1"/>
      <w:color w:val="47a5f4"/>
      <w:sz w:val="20"/>
      <w:szCs w:val="24"/>
    </w:rPr>
  </w:style>
  <w:style w:type="paragraph" w:styleId="a5">
    <w:name w:val="Intense Quote"/>
    <w:basedOn w:val="a"/>
    <w:next w:val="a"/>
    <w:link w:val="a6"/>
    <w:uiPriority w:val="30"/>
    <w:rsid w:val="001867A4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</w:pPr>
    <w:rPr>
      <w:rFonts w:ascii="Quicksand" w:hAnsi="Quicksand"/>
      <w:iCs w:val="1"/>
      <w:color w:val="5b9bd5" w:themeColor="accent1"/>
    </w:rPr>
  </w:style>
  <w:style w:type="character" w:styleId="a6" w:customStyle="1">
    <w:name w:val="Выделенная цитата Знак"/>
    <w:basedOn w:val="a0"/>
    <w:link w:val="a5"/>
    <w:uiPriority w:val="30"/>
    <w:rsid w:val="001867A4"/>
    <w:rPr>
      <w:rFonts w:ascii="Quicksand" w:hAnsi="Quicksand"/>
      <w:iCs w:val="1"/>
      <w:color w:val="5b9bd5" w:themeColor="accent1"/>
    </w:rPr>
  </w:style>
  <w:style w:type="paragraph" w:styleId="hmain" w:customStyle="1">
    <w:name w:val="&lt;h&gt; main"/>
    <w:link w:val="hmainChar"/>
    <w:qFormat w:val="1"/>
    <w:rsid w:val="00DD0D46"/>
    <w:pPr>
      <w:spacing w:line="360" w:lineRule="auto"/>
    </w:pPr>
    <w:rPr>
      <w:rFonts w:cstheme="majorBidi" w:eastAsiaTheme="majorEastAsia"/>
      <w:color w:val="3374ab"/>
      <w:sz w:val="32"/>
      <w:szCs w:val="32"/>
      <w:lang w:eastAsia="en-GB"/>
    </w:rPr>
  </w:style>
  <w:style w:type="paragraph" w:styleId="a7">
    <w:name w:val="No Spacing"/>
    <w:aliases w:val="paragraph"/>
    <w:link w:val="a8"/>
    <w:uiPriority w:val="1"/>
    <w:qFormat w:val="1"/>
    <w:rsid w:val="00BF764D"/>
    <w:pPr>
      <w:ind w:left="340"/>
    </w:pPr>
    <w:rPr>
      <w:sz w:val="20"/>
    </w:rPr>
  </w:style>
  <w:style w:type="character" w:styleId="hmainChar" w:customStyle="1">
    <w:name w:val="&lt;h&gt; main Char"/>
    <w:basedOn w:val="a6"/>
    <w:link w:val="hmain"/>
    <w:rsid w:val="00DD0D46"/>
    <w:rPr>
      <w:rFonts w:ascii="Noto Sans" w:hAnsi="Noto Sans" w:cstheme="majorBidi" w:eastAsiaTheme="majorEastAsia"/>
      <w:iCs w:val="0"/>
      <w:color w:val="3374ab"/>
      <w:sz w:val="32"/>
      <w:szCs w:val="32"/>
      <w:lang w:eastAsia="en-GB"/>
    </w:rPr>
  </w:style>
  <w:style w:type="character" w:styleId="a9">
    <w:name w:val="Strong"/>
    <w:basedOn w:val="a0"/>
    <w:uiPriority w:val="22"/>
    <w:rsid w:val="00E749DB"/>
    <w:rPr>
      <w:b w:val="1"/>
      <w:bCs w:val="1"/>
    </w:rPr>
  </w:style>
  <w:style w:type="paragraph" w:styleId="liste" w:customStyle="1">
    <w:name w:val="liste"/>
    <w:basedOn w:val="a7"/>
    <w:link w:val="listeChar"/>
    <w:qFormat w:val="1"/>
    <w:rsid w:val="00BF764D"/>
    <w:pPr>
      <w:numPr>
        <w:numId w:val="3"/>
      </w:numPr>
      <w:ind w:left="697" w:hanging="357"/>
    </w:pPr>
  </w:style>
  <w:style w:type="character" w:styleId="40" w:customStyle="1">
    <w:name w:val="Заголовок 4 Знак"/>
    <w:aliases w:val="paragraph title Знак"/>
    <w:basedOn w:val="a0"/>
    <w:link w:val="4"/>
    <w:uiPriority w:val="9"/>
    <w:rsid w:val="00D602D3"/>
    <w:rPr>
      <w:rFonts w:ascii="Noto Sans" w:hAnsi="Noto Sans" w:cstheme="majorBidi" w:eastAsiaTheme="majorEastAsia"/>
      <w:i w:val="1"/>
      <w:iCs w:val="1"/>
      <w:color w:val="47a5f4"/>
      <w:sz w:val="20"/>
      <w:szCs w:val="32"/>
      <w:lang w:eastAsia="en-GB"/>
    </w:rPr>
  </w:style>
  <w:style w:type="character" w:styleId="a8" w:customStyle="1">
    <w:name w:val="Без интервала Знак"/>
    <w:aliases w:val="paragraph Знак"/>
    <w:basedOn w:val="a0"/>
    <w:link w:val="a7"/>
    <w:uiPriority w:val="1"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a8"/>
    <w:link w:val="liste"/>
    <w:rsid w:val="00BF764D"/>
    <w:rPr>
      <w:rFonts w:ascii="Noto Sans" w:hAnsi="Noto Sans"/>
      <w:color w:val="222e39"/>
      <w:sz w:val="20"/>
    </w:rPr>
  </w:style>
  <w:style w:type="character" w:styleId="aa">
    <w:name w:val="Hyperlink"/>
    <w:basedOn w:val="a0"/>
    <w:uiPriority w:val="99"/>
    <w:unhideWhenUsed w:val="1"/>
    <w:rsid w:val="00BB64C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 w:val="1"/>
    <w:unhideWhenUsed w:val="1"/>
    <w:rsid w:val="00BB64C4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 w:val="1"/>
    <w:unhideWhenUsed w:val="1"/>
    <w:rsid w:val="00BB64C4"/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BB64C4"/>
    <w:rPr>
      <w:rFonts w:ascii="Segoe UI" w:cs="Segoe UI" w:hAnsi="Segoe UI"/>
      <w:color w:val="222e39"/>
      <w:sz w:val="18"/>
      <w:szCs w:val="18"/>
    </w:rPr>
  </w:style>
  <w:style w:type="paragraph" w:styleId="titleparagraph" w:customStyle="1">
    <w:name w:val="title paragraph"/>
    <w:basedOn w:val="2"/>
    <w:next w:val="a"/>
    <w:link w:val="titleparagraphChar"/>
    <w:qFormat w:val="1"/>
    <w:rsid w:val="00104F0C"/>
    <w:pPr>
      <w:spacing w:before="200"/>
    </w:pPr>
    <w:rPr>
      <w:rFonts w:ascii="Noto Sans" w:hAnsi="Noto Sans"/>
      <w:iCs w:val="1"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 w:val="1"/>
    <w:rsid w:val="00D21AD0"/>
    <w:rPr>
      <w:rFonts w:asciiTheme="majorHAnsi" w:cstheme="majorBidi" w:eastAsiaTheme="majorEastAsia" w:hAnsiTheme="majorHAnsi"/>
      <w:b w:val="1"/>
      <w:sz w:val="24"/>
      <w:szCs w:val="26"/>
    </w:rPr>
  </w:style>
  <w:style w:type="character" w:styleId="titleparagraphChar" w:customStyle="1">
    <w:name w:val="title paragraph Char"/>
    <w:basedOn w:val="40"/>
    <w:link w:val="titleparagraph"/>
    <w:rsid w:val="00104F0C"/>
    <w:rPr>
      <w:rFonts w:ascii="Noto Sans" w:hAnsi="Noto Sans" w:cstheme="majorBidi" w:eastAsiaTheme="majorEastAsia"/>
      <w:b w:val="1"/>
      <w:i w:val="0"/>
      <w:iCs w:val="1"/>
      <w:color w:val="3374ab"/>
      <w:sz w:val="26"/>
      <w:szCs w:val="32"/>
      <w:lang w:eastAsia="en-GB"/>
    </w:rPr>
  </w:style>
  <w:style w:type="paragraph" w:styleId="date1" w:customStyle="1">
    <w:name w:val="date1"/>
    <w:link w:val="date1Char"/>
    <w:qFormat w:val="1"/>
    <w:rsid w:val="00D21AD0"/>
    <w:rPr>
      <w:rFonts w:cstheme="majorBidi" w:eastAsiaTheme="majorEastAsia"/>
      <w:i w:val="1"/>
      <w:color w:val="47a5f4"/>
      <w:sz w:val="20"/>
      <w:szCs w:val="24"/>
    </w:rPr>
  </w:style>
  <w:style w:type="character" w:styleId="schoolname1Char" w:customStyle="1">
    <w:name w:val="school name 1 Char"/>
    <w:basedOn w:val="20"/>
    <w:link w:val="schoolname1"/>
    <w:rsid w:val="00D21AD0"/>
    <w:rPr>
      <w:rFonts w:asciiTheme="majorHAnsi" w:cstheme="majorBidi" w:eastAsiaTheme="majorEastAsia" w:hAnsiTheme="majorHAnsi"/>
      <w:b w:val="1"/>
      <w:color w:val="222e39"/>
      <w:sz w:val="24"/>
      <w:szCs w:val="26"/>
    </w:rPr>
  </w:style>
  <w:style w:type="paragraph" w:styleId="headerlist" w:customStyle="1">
    <w:name w:val="header list"/>
    <w:link w:val="headerlistChar"/>
    <w:qFormat w:val="1"/>
    <w:rsid w:val="00D21AD0"/>
    <w:rPr>
      <w:rFonts w:cstheme="majorBidi" w:eastAsiaTheme="majorEastAsia"/>
      <w:sz w:val="20"/>
      <w:szCs w:val="32"/>
    </w:rPr>
  </w:style>
  <w:style w:type="character" w:styleId="date1Char" w:customStyle="1">
    <w:name w:val="date1 Char"/>
    <w:basedOn w:val="30"/>
    <w:link w:val="date1"/>
    <w:rsid w:val="00D21AD0"/>
    <w:rPr>
      <w:rFonts w:ascii="Noto Sans" w:hAnsi="Noto Sans" w:cstheme="majorBidi" w:eastAsiaTheme="majorEastAsia"/>
      <w:i w:val="1"/>
      <w:color w:val="47a5f4"/>
      <w:sz w:val="20"/>
      <w:szCs w:val="24"/>
    </w:rPr>
  </w:style>
  <w:style w:type="character" w:styleId="headerlistChar" w:customStyle="1">
    <w:name w:val="header list Char"/>
    <w:basedOn w:val="10"/>
    <w:link w:val="headerlist"/>
    <w:rsid w:val="00D21AD0"/>
    <w:rPr>
      <w:rFonts w:ascii="Noto Sans" w:hAnsi="Noto Sans" w:cstheme="majorBidi" w:eastAsiaTheme="majorEastAsia"/>
      <w:color w:val="222e39"/>
      <w:sz w:val="20"/>
      <w:szCs w:val="32"/>
    </w:rPr>
  </w:style>
  <w:style w:type="character" w:styleId="ae">
    <w:name w:val="annotation reference"/>
    <w:basedOn w:val="a0"/>
    <w:uiPriority w:val="99"/>
    <w:semiHidden w:val="1"/>
    <w:unhideWhenUsed w:val="1"/>
    <w:rsid w:val="001A691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 w:val="1"/>
    <w:unhideWhenUsed w:val="1"/>
    <w:rsid w:val="001A6916"/>
    <w:rPr>
      <w:sz w:val="20"/>
      <w:szCs w:val="20"/>
    </w:rPr>
  </w:style>
  <w:style w:type="character" w:styleId="af0" w:customStyle="1">
    <w:name w:val="Текст примечания Знак"/>
    <w:basedOn w:val="a0"/>
    <w:link w:val="af"/>
    <w:uiPriority w:val="99"/>
    <w:semiHidden w:val="1"/>
    <w:rsid w:val="001A6916"/>
    <w:rPr>
      <w:rFonts w:ascii="Noto Sans" w:hAnsi="Noto Sans"/>
      <w:color w:val="222e39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 w:val="1"/>
    <w:unhideWhenUsed w:val="1"/>
    <w:rsid w:val="001A6916"/>
    <w:rPr>
      <w:b w:val="1"/>
      <w:bCs w:val="1"/>
    </w:rPr>
  </w:style>
  <w:style w:type="character" w:styleId="af2" w:customStyle="1">
    <w:name w:val="Тема примечания Знак"/>
    <w:basedOn w:val="af0"/>
    <w:link w:val="af1"/>
    <w:uiPriority w:val="99"/>
    <w:semiHidden w:val="1"/>
    <w:rsid w:val="001A6916"/>
    <w:rPr>
      <w:rFonts w:ascii="Noto Sans" w:hAnsi="Noto Sans"/>
      <w:b w:val="1"/>
      <w:bCs w:val="1"/>
      <w:color w:val="222e39"/>
      <w:sz w:val="20"/>
      <w:szCs w:val="20"/>
    </w:rPr>
  </w:style>
  <w:style w:type="paragraph" w:styleId="note" w:customStyle="1">
    <w:name w:val="note"/>
    <w:basedOn w:val="a7"/>
    <w:link w:val="noteChar"/>
    <w:qFormat w:val="1"/>
    <w:rsid w:val="001A6916"/>
    <w:rPr>
      <w:i w:val="1"/>
      <w:color w:val="a6a6a6" w:themeColor="background1" w:themeShade="0000A6"/>
    </w:rPr>
  </w:style>
  <w:style w:type="paragraph" w:styleId="mainparagraphtitle" w:customStyle="1">
    <w:name w:val="main paragraph title"/>
    <w:basedOn w:val="3"/>
    <w:link w:val="mainparagraphtitleChar"/>
    <w:qFormat w:val="1"/>
    <w:rsid w:val="00104F0C"/>
    <w:pPr>
      <w:spacing w:after="160" w:before="160"/>
    </w:pPr>
    <w:rPr>
      <w:i w:val="0"/>
      <w:iCs w:val="1"/>
      <w:color w:val="ff5b00"/>
      <w:szCs w:val="32"/>
      <w:lang w:eastAsia="en-GB"/>
    </w:rPr>
  </w:style>
  <w:style w:type="character" w:styleId="noteChar" w:customStyle="1">
    <w:name w:val="note Char"/>
    <w:basedOn w:val="a8"/>
    <w:link w:val="note"/>
    <w:rsid w:val="001A6916"/>
    <w:rPr>
      <w:rFonts w:ascii="Noto Sans" w:hAnsi="Noto Sans"/>
      <w:i w:val="1"/>
      <w:color w:val="a6a6a6" w:themeColor="background1" w:themeShade="0000A6"/>
      <w:sz w:val="20"/>
    </w:rPr>
  </w:style>
  <w:style w:type="paragraph" w:styleId="af3">
    <w:name w:val="header"/>
    <w:basedOn w:val="a"/>
    <w:link w:val="af4"/>
    <w:uiPriority w:val="99"/>
    <w:unhideWhenUsed w:val="1"/>
    <w:rsid w:val="00D602D3"/>
    <w:pPr>
      <w:tabs>
        <w:tab w:val="center" w:pos="4513"/>
        <w:tab w:val="right" w:pos="9026"/>
      </w:tabs>
    </w:pPr>
  </w:style>
  <w:style w:type="character" w:styleId="mainparagraphtitleChar" w:customStyle="1">
    <w:name w:val="main paragraph title Char"/>
    <w:basedOn w:val="40"/>
    <w:link w:val="mainparagraphtitle"/>
    <w:rsid w:val="00104F0C"/>
    <w:rPr>
      <w:rFonts w:ascii="Noto Sans" w:hAnsi="Noto Sans" w:cstheme="majorBidi" w:eastAsiaTheme="majorEastAsia"/>
      <w:i w:val="0"/>
      <w:iCs w:val="1"/>
      <w:color w:val="ff5b00"/>
      <w:sz w:val="20"/>
      <w:szCs w:val="32"/>
      <w:lang w:eastAsia="en-GB"/>
    </w:rPr>
  </w:style>
  <w:style w:type="character" w:styleId="af4" w:customStyle="1">
    <w:name w:val="Верхний колонтитул Знак"/>
    <w:basedOn w:val="a0"/>
    <w:link w:val="af3"/>
    <w:uiPriority w:val="99"/>
    <w:rsid w:val="00D602D3"/>
    <w:rPr>
      <w:rFonts w:ascii="Noto Sans" w:hAnsi="Noto Sans"/>
      <w:color w:val="222e39"/>
    </w:rPr>
  </w:style>
  <w:style w:type="paragraph" w:styleId="af5">
    <w:name w:val="footer"/>
    <w:basedOn w:val="a"/>
    <w:link w:val="af6"/>
    <w:uiPriority w:val="99"/>
    <w:unhideWhenUsed w:val="1"/>
    <w:rsid w:val="00D602D3"/>
    <w:pPr>
      <w:tabs>
        <w:tab w:val="center" w:pos="4513"/>
        <w:tab w:val="right" w:pos="9026"/>
      </w:tabs>
    </w:pPr>
  </w:style>
  <w:style w:type="character" w:styleId="af6" w:customStyle="1">
    <w:name w:val="Нижний колонтитул Знак"/>
    <w:basedOn w:val="a0"/>
    <w:link w:val="af5"/>
    <w:uiPriority w:val="99"/>
    <w:rsid w:val="00D602D3"/>
    <w:rPr>
      <w:rFonts w:ascii="Noto Sans" w:hAnsi="Noto Sans"/>
      <w:color w:val="222e39"/>
    </w:rPr>
  </w:style>
  <w:style w:type="paragraph" w:styleId="Normal4" w:customStyle="1">
    <w:name w:val="Normal4"/>
    <w:rsid w:val="00A56A8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Arial" w:cs="Arial" w:eastAsia="Arial" w:hAnsi="Arial"/>
      <w:color w:val="3f3a38"/>
      <w:sz w:val="16"/>
      <w:szCs w:val="16"/>
      <w:lang w:eastAsia="en-GB"/>
    </w:rPr>
  </w:style>
  <w:style w:type="paragraph" w:styleId="af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www.upsc.md" TargetMode="External"/><Relationship Id="rId5" Type="http://schemas.openxmlformats.org/officeDocument/2006/relationships/styles" Target="styles.xml"/><Relationship Id="rId8" Type="http://schemas.openxmlformats.org/officeDocument/2006/relationships/hyperlink" Target="http://www.search4staff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upsc.md" TargetMode="External"/><Relationship Id="rId3" Type="http://schemas.openxmlformats.org/officeDocument/2006/relationships/fontTable" Target="fontTable.xml"/><Relationship Id="rId6" Type="http://schemas.openxmlformats.org/officeDocument/2006/relationships/hyperlink" Target="mailto:alexandra.natalia.sandu@gmail.com" TargetMode="External"/><Relationship Id="rId11" Type="http://schemas.openxmlformats.org/officeDocument/2006/relationships/footer" Target="footer1.xml"/><Relationship Id="rId7" Type="http://schemas.openxmlformats.org/officeDocument/2006/relationships/hyperlink" Target="http://www.hfholidays.co.uk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