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La Altagracia</w:t>
      </w:r>
    </w:p>
    <w:p>
      <w:pPr>
        <w:spacing w:after="520"/>
        <w:jc w:val="center"/>
      </w:pPr>
      <w:r>
        <w:rPr>
          <w:rFonts w:ascii="Calibri" w:hAnsi="Calibri" w:eastAsia="Calibri"/>
          <w:color w:val="65777E"/>
          <w:sz w:val="26"/>
        </w:rPr>
        <w:t>Región Yuma</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08110000 · Base estadística 2022–2026</w:t>
      </w:r>
    </w:p>
    <w:p>
      <w:r>
        <w:br w:type="page"/>
      </w:r>
    </w:p>
    <w:p>
      <w:pPr>
        <w:pStyle w:val="Heading1"/>
      </w:pPr>
      <w:r>
        <w:t>Contenido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consolidadas y fuentes de trazabilidad</w:t>
            </w:r>
          </w:p>
        </w:tc>
      </w:tr>
    </w:tbl>
    <w:p>
      <w:pPr>
        <w:pStyle w:val="Heading1"/>
      </w:pPr>
      <w:r>
        <w:t>Síntesis ejecutiva</w:t>
      </w:r>
    </w:p>
    <w:p>
      <w:pPr>
        <w:jc w:val="both"/>
      </w:pPr>
      <w:r>
        <w:rPr>
          <w:rFonts w:ascii="Calibri" w:hAnsi="Calibri" w:eastAsia="Calibri"/>
          <w:color w:val="203740"/>
          <w:sz w:val="21"/>
        </w:rPr>
        <w:t>La Altagracia registró 446,060 habitantes en el Censo 2022, distribuidos en 2 municipios: Higüey y San Rafael del Yuma.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(16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La Altagracia</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Yuma</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11</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446,060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Higüey y San Rafael del Yuma</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172,419</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342,726 / 103,334</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La Altagracia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Higüey concentra 93.1% de la población provincial; los otros 1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51.6% de hogares con agua del acueducto dentro de la vivienda, 90.8% con inodoro y 84.3%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15.4% de hacinamiento extremo y 18.8% moderado; 19 centros INAIPI y 68.0% de asistencia registrada; 9,304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10.8 por 100 mil en 2024. La tasa de muertes de tránsito fue 40.1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86.5% de promoción, 5.2% de abandono y 8.4% de reprobación en secundaria. El DEE registra 5,440 establecimientos y empleo estimado de 118,439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72 proyectos, RD$7.10 mil millones de presupuesto y 32.3% de ejecución registrada. El consolidado del CDP incluye 16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68 instalaciones deportivas; 38 de propiedad municipal; 49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68.3% y 99.8% en 2018–2025; 72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16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51.6% con acueducto dentro; 90.8%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84.3% declara recogida municipal y 6.3%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40.1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34.2% de hogares con hacinamiento extremo o moderado; 9,304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16 demandas de La Altagracia priorizadas en 2026. Se incluyen como evidencia de participación y como insumo para contrastar con el diagnóstico. El CDP deberá revisar vigencia, alcance, duplicidades, institución responsable, código SNIP, madurez técnica y financiamiento.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Sistema Pluvial y Sistema de Saneamiento de la provincia La Altagracia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Higuey</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16998</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Centro Universitario UASD, distrito municipal Verón-Punta Cana, provincia La Altagracia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Higuey</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MESCYT</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Ciudad del Poder Judicial, municipio Higüey, provincia La Altagracia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Higuey</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MINISTERIO DE JUSTICIA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Edificio de Oficinas Públicas, municipio Higüey, provincia La Altagracia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Higuey</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16655      15383</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la Casa de la Cultura en el municipio Higüey, provincia La Altagracia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Higuey</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Circunvalación de Higüey, provincia La Altagracia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Higuey</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15055</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Matadero, próximo al Politécnico La Cruz del Isleño, en Higüey, provincia La Altagracia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Higuey</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AGANI</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Procesadora de Lácteos, próximo al Politécnico La Cruz del Isleño, en Higüey, provincia La Altagracia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Higuey</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AGANI</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Hospital de Segundo Nivel, distrito municipal Bayahibe, provincia La Altagracia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Rafael Del Yuma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Equipamiento de Transformador 50 KVA en Subestación 69, salida hacia Santo Domingo, municipio Higüey, provincia La Altagracia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Higuey</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MEM</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Carretera Anamuya-Blandino-La Curtiembre-Las Guamas de Nisibón, municipio Higüey, provincia La Altagracia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Higuey</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Centro de Atención Primaria en Verón, municipio Higüey, provincia La Altagracia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Higuey</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Centro de Atención Primaria en Villa Cerro, municipio Higüey, provincia La Altagracia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Higuey</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Elevado en el cruce de Coco Loco, en Verón,  provincia La Altagracia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Higuey</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Carretera Hato de Mana-Santana, municipio Higüey, provincia La Altagracia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Higuey</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Carretera Higüey-Santa Clara-La Tranquera hasta Autovía del Coral, municipio Higüey, provincia La Altagracia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Higuey</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r>
        <w:br w:type="page"/>
      </w:r>
    </w:p>
    <w:p>
      <w:pPr>
        <w:pStyle w:val="Heading1"/>
      </w:pPr>
      <w:r>
        <w:t>Fuentes y trazabilidad</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Comparaciones provincial/municipal,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72 proyectos, presupuesto y ejecución al 31-07-2026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16 demandas de La Altagracia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25">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26">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27">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28">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29">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30">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9"/>
      <w:footerReference w:type="default" r:id="rId10"/>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La Altagracia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La Altagracia · 08110000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yperlink" Target="https://prodecare.net/DDPT/Dashboard-Territorial/" TargetMode="External"/><Relationship Id="rId26" Type="http://schemas.openxmlformats.org/officeDocument/2006/relationships/hyperlink" Target="https://prodecare.net/DDPT/InversionPublicaTerritorial/" TargetMode="External"/><Relationship Id="rId27" Type="http://schemas.openxmlformats.org/officeDocument/2006/relationships/hyperlink" Target="https://prodecare.net/DDPT/DemandasProvinciales/" TargetMode="External"/><Relationship Id="rId28" Type="http://schemas.openxmlformats.org/officeDocument/2006/relationships/hyperlink" Target="https://prodecare.net/DDPT/PlanificacionMunicipal/" TargetMode="External"/><Relationship Id="rId29" Type="http://schemas.openxmlformats.org/officeDocument/2006/relationships/hyperlink" Target="https://mepyd.gob.do/wp-content/uploads/drive/DIGEDES/Monitoreo%20y%20Evaluaci%C3%B3n/Publicaciones/Normativa/Ley-498-06%20Planificaci%C3%B3n%20e%20Inversi%C3%B3n%20P%C3%BAblica.pdf" TargetMode="External"/><Relationship Id="rId30"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La Altagracia</dc:title>
  <dc:subject>Base técnica para deliberación del Consejo de Desarrollo Provincial</dc:subject>
  <dc:creator>DDPT · Documento base generado para revisión institucional</dc:creator>
  <cp:keywords>La Altagracia;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