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584EA" w14:textId="77777777" w:rsidR="000A4AEE" w:rsidRPr="000A4AEE" w:rsidRDefault="000A4AEE" w:rsidP="000A4AEE">
      <w:pPr>
        <w:widowControl/>
        <w:spacing w:after="0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zh-CN"/>
          <w14:ligatures w14:val="none"/>
        </w:rPr>
        <w:t xml:space="preserve">Resumen Narrativo de Diagnóstico Municipal: Azua </w:t>
      </w:r>
    </w:p>
    <w:p w14:paraId="34F8B796" w14:textId="77777777" w:rsidR="000A4AEE" w:rsidRPr="000A4AEE" w:rsidRDefault="000A4AEE" w:rsidP="000A4AEE">
      <w:pPr>
        <w:widowControl/>
        <w:spacing w:after="0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Cs w:val="22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b/>
          <w:bCs/>
          <w:kern w:val="0"/>
          <w:szCs w:val="22"/>
          <w:lang w:eastAsia="zh-CN"/>
          <w14:ligatures w14:val="none"/>
        </w:rPr>
        <w:t>1. Panorama general</w:t>
      </w:r>
    </w:p>
    <w:p w14:paraId="44A7C045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Azua es, hoy en día, un municipio donde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la vida urbana se expande con rapidez mientras los servicios públicos intentan alcanzarla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.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br/>
        <w:t xml:space="preserve">En los últimos diez años su población ha aumentado en alrededor de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14 mil personas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 (crecimiento aproximado del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14.3%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), lo que sitúa a Azua entre los municipios de tamaño similar que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más crecen a nivel nacional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.</w:t>
      </w:r>
    </w:p>
    <w:p w14:paraId="7287FB8B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Se trata, además, de un municipio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marcadamente joven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: la estructura demográfica muestra una base amplia de niños, adolescentes y personas en edad de trabajar. Esta combinación de crecimiento y juventud le otorga a Azua un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potencial importante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 para asegurar mano de obra futura y dinamizar la economía local.</w:t>
      </w:r>
    </w:p>
    <w:p w14:paraId="65C9F396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Sin embargo, ese mismo dinamismo genera una tensión visible: mientras la población y la ciudad crecen,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el sistema de agua, saneamiento, residuos, educación y salud avanza a un ritmo más lento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. El diagnóstico debe entenderse, por tanto, como una fotografía de ese desajuste entre la expansión de la vida urbana y la capacidad de los servicios públicos para responder.</w:t>
      </w:r>
    </w:p>
    <w:p w14:paraId="0F92B782" w14:textId="77777777" w:rsidR="000A4AEE" w:rsidRPr="000A4AEE" w:rsidRDefault="00000000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pict w14:anchorId="4CC980C6">
          <v:rect id="_x0000_i1025" style="width:0;height:1.5pt" o:hralign="center" o:hrstd="t" o:hr="t" fillcolor="#a0a0a0" stroked="f"/>
        </w:pict>
      </w:r>
    </w:p>
    <w:p w14:paraId="0A96ACEE" w14:textId="77777777" w:rsidR="000A4AEE" w:rsidRPr="000A4AEE" w:rsidRDefault="000A4AEE" w:rsidP="000A4AEE">
      <w:pPr>
        <w:widowControl/>
        <w:spacing w:after="0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Cs w:val="22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b/>
          <w:bCs/>
          <w:kern w:val="0"/>
          <w:szCs w:val="22"/>
          <w:lang w:eastAsia="zh-CN"/>
          <w14:ligatures w14:val="none"/>
        </w:rPr>
        <w:t>2. Población y estructura demográfica</w:t>
      </w:r>
    </w:p>
    <w:p w14:paraId="5174CA80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La población total del municipio es de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103,276 habitantes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, con una distribución muy equilibrada entre hombres (50.1%) y mujeres (49.9%), similar al promedio nacional.</w:t>
      </w:r>
    </w:p>
    <w:p w14:paraId="08897881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La comparación de las pirámides poblacionales de 2010 y 2022 revela dos rasgos centrales:</w:t>
      </w:r>
    </w:p>
    <w:p w14:paraId="1CE0A4D6" w14:textId="77777777" w:rsidR="000A4AEE" w:rsidRPr="000A4AEE" w:rsidRDefault="000A4AEE" w:rsidP="000A4AEE">
      <w:pPr>
        <w:widowControl/>
        <w:numPr>
          <w:ilvl w:val="0"/>
          <w:numId w:val="1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Azua sigue teniendo una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base juvenil más ancha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 que el municipio dominicano promedio;</w:t>
      </w:r>
    </w:p>
    <w:p w14:paraId="71207384" w14:textId="77777777" w:rsidR="000A4AEE" w:rsidRPr="000A4AEE" w:rsidRDefault="000A4AEE" w:rsidP="000A4AEE">
      <w:pPr>
        <w:widowControl/>
        <w:numPr>
          <w:ilvl w:val="0"/>
          <w:numId w:val="1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comienza, no obstante, una ligera reducción de la natalidad, en línea con tendencias nacionales, pero todavía con margen de juventud mayor que en muchos otros territorios.</w:t>
      </w:r>
    </w:p>
    <w:p w14:paraId="04FC7DA0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En términos de planificación, esto significa que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Azua disfruta aún de un “bono demográfico”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: hay abundante población en edad escolar y laboral. El reto es transformar ese potencial en:</w:t>
      </w:r>
    </w:p>
    <w:p w14:paraId="656C218A" w14:textId="77777777" w:rsidR="000A4AEE" w:rsidRPr="000A4AEE" w:rsidRDefault="000A4AEE" w:rsidP="000A4AEE">
      <w:pPr>
        <w:widowControl/>
        <w:numPr>
          <w:ilvl w:val="0"/>
          <w:numId w:val="2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suficiente oferta educativa en todos los niveles;</w:t>
      </w:r>
    </w:p>
    <w:p w14:paraId="004F90BD" w14:textId="77777777" w:rsidR="000A4AEE" w:rsidRPr="000A4AEE" w:rsidRDefault="000A4AEE" w:rsidP="000A4AEE">
      <w:pPr>
        <w:widowControl/>
        <w:numPr>
          <w:ilvl w:val="0"/>
          <w:numId w:val="2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políticas de vivienda y suelo que acompañen el crecimiento;</w:t>
      </w:r>
    </w:p>
    <w:p w14:paraId="077061D4" w14:textId="77777777" w:rsidR="000A4AEE" w:rsidRPr="000A4AEE" w:rsidRDefault="000A4AEE" w:rsidP="000A4AEE">
      <w:pPr>
        <w:widowControl/>
        <w:numPr>
          <w:ilvl w:val="0"/>
          <w:numId w:val="2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oportunidades de empleo local que eviten la migración forzada de jóvenes hacia otros municipios o la capital.</w:t>
      </w:r>
    </w:p>
    <w:p w14:paraId="7D65BA36" w14:textId="77777777" w:rsidR="000A4AEE" w:rsidRPr="000A4AEE" w:rsidRDefault="00000000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pict w14:anchorId="695DFF3F">
          <v:rect id="_x0000_i1026" style="width:0;height:1.5pt" o:hralign="center" o:hrstd="t" o:hr="t" fillcolor="#a0a0a0" stroked="f"/>
        </w:pict>
      </w:r>
    </w:p>
    <w:p w14:paraId="42A59AAD" w14:textId="77777777" w:rsidR="000A4AEE" w:rsidRPr="000A4AEE" w:rsidRDefault="000A4AEE" w:rsidP="000A4AEE">
      <w:pPr>
        <w:widowControl/>
        <w:spacing w:after="0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Cs w:val="22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b/>
          <w:bCs/>
          <w:kern w:val="0"/>
          <w:szCs w:val="22"/>
          <w:lang w:eastAsia="zh-CN"/>
          <w14:ligatures w14:val="none"/>
        </w:rPr>
        <w:t>3. Hogares y patrón urbano–rural</w:t>
      </w:r>
    </w:p>
    <w:p w14:paraId="662BAD25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El municipio registra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32,360 hogares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, con un tamaño promedio de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3.18 personas por hogar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, muy cercano al valor típico nacional (alrededor de 3.2–3.4).</w:t>
      </w:r>
    </w:p>
    <w:p w14:paraId="349E5D87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El rasgo distintivo de Azua no es tanto el tamaño familiar como su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patrón territorial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:</w:t>
      </w:r>
    </w:p>
    <w:p w14:paraId="3A76CBE6" w14:textId="77777777" w:rsidR="000A4AEE" w:rsidRPr="000A4AEE" w:rsidRDefault="000A4AEE" w:rsidP="000A4AEE">
      <w:pPr>
        <w:widowControl/>
        <w:numPr>
          <w:ilvl w:val="0"/>
          <w:numId w:val="3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Más de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cuatro de cada cinco habitantes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 residen en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zona urbana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, proporción superior a la de muchos municipios del país.</w:t>
      </w:r>
    </w:p>
    <w:p w14:paraId="7A7917CF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Azua funciona, en la práctica, como una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ciudad intermedia en consolidación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. Esto implica:</w:t>
      </w:r>
    </w:p>
    <w:p w14:paraId="12935790" w14:textId="77777777" w:rsidR="000A4AEE" w:rsidRPr="000A4AEE" w:rsidRDefault="000A4AEE" w:rsidP="000A4AEE">
      <w:pPr>
        <w:widowControl/>
        <w:numPr>
          <w:ilvl w:val="0"/>
          <w:numId w:val="4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concentración de comercio, servicios y movilidad diaria;</w:t>
      </w:r>
    </w:p>
    <w:p w14:paraId="3992F06D" w14:textId="77777777" w:rsidR="000A4AEE" w:rsidRPr="000A4AEE" w:rsidRDefault="000A4AEE" w:rsidP="000A4AEE">
      <w:pPr>
        <w:widowControl/>
        <w:numPr>
          <w:ilvl w:val="0"/>
          <w:numId w:val="4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presión sobre vialidad urbana, transporte público y espacio público;</w:t>
      </w:r>
    </w:p>
    <w:p w14:paraId="551E5984" w14:textId="77777777" w:rsidR="000A4AEE" w:rsidRPr="000A4AEE" w:rsidRDefault="000A4AEE" w:rsidP="000A4AEE">
      <w:pPr>
        <w:widowControl/>
        <w:numPr>
          <w:ilvl w:val="0"/>
          <w:numId w:val="4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necesidad de ordenar la expansión de barrios y nuevos asentamientos.</w:t>
      </w:r>
    </w:p>
    <w:p w14:paraId="085D0794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lastRenderedPageBreak/>
        <w:t>Para el Plan de Desarrollo Municipal (PDM), esta realidad exige priorizar políticas de ordenamiento territorial, regularización de asentamientos, mejora de la conectividad interna y articulación con las comunidades rurales que siguen formando parte del tejido económico y social del municipio.</w:t>
      </w:r>
    </w:p>
    <w:p w14:paraId="73F87E72" w14:textId="77777777" w:rsidR="000A4AEE" w:rsidRPr="000A4AEE" w:rsidRDefault="00000000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pict w14:anchorId="5616137D">
          <v:rect id="_x0000_i1027" style="width:0;height:1.5pt" o:hralign="center" o:hrstd="t" o:hr="t" fillcolor="#a0a0a0" stroked="f"/>
        </w:pict>
      </w:r>
    </w:p>
    <w:p w14:paraId="1F17D8C5" w14:textId="77777777" w:rsidR="000A4AEE" w:rsidRPr="000A4AEE" w:rsidRDefault="000A4AEE" w:rsidP="000A4AEE">
      <w:pPr>
        <w:widowControl/>
        <w:spacing w:after="0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Cs w:val="22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b/>
          <w:bCs/>
          <w:kern w:val="0"/>
          <w:szCs w:val="22"/>
          <w:lang w:eastAsia="zh-CN"/>
          <w14:ligatures w14:val="none"/>
        </w:rPr>
        <w:t>4. Servicios básicos y condición de vida</w:t>
      </w:r>
    </w:p>
    <w:p w14:paraId="70E3D30F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En este bloque se observan algunas de las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principales brechas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 de Azua frente al promedio nacional y a otros municipios urbanos.</w:t>
      </w:r>
    </w:p>
    <w:p w14:paraId="6F24C9F4" w14:textId="77777777" w:rsidR="000A4AEE" w:rsidRPr="000A4AEE" w:rsidRDefault="000A4AEE" w:rsidP="000A4AEE">
      <w:pPr>
        <w:widowControl/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zh-CN"/>
          <w14:ligatures w14:val="none"/>
        </w:rPr>
        <w:t>4.1 Saneamiento</w:t>
      </w:r>
    </w:p>
    <w:p w14:paraId="716477DE" w14:textId="77777777" w:rsidR="000A4AEE" w:rsidRPr="000A4AEE" w:rsidRDefault="000A4AEE" w:rsidP="000A4AEE">
      <w:pPr>
        <w:widowControl/>
        <w:numPr>
          <w:ilvl w:val="0"/>
          <w:numId w:val="5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Inodoro con descarga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: alrededor del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72% de los hogares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.</w:t>
      </w:r>
    </w:p>
    <w:p w14:paraId="365784F2" w14:textId="77777777" w:rsidR="000A4AEE" w:rsidRPr="000A4AEE" w:rsidRDefault="000A4AEE" w:rsidP="000A4AEE">
      <w:pPr>
        <w:widowControl/>
        <w:numPr>
          <w:ilvl w:val="0"/>
          <w:numId w:val="5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Letrina u otros sistemas precarios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: cerca del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22%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.</w:t>
      </w:r>
    </w:p>
    <w:p w14:paraId="56941726" w14:textId="77777777" w:rsidR="000A4AEE" w:rsidRPr="000A4AEE" w:rsidRDefault="000A4AEE" w:rsidP="000A4AEE">
      <w:pPr>
        <w:widowControl/>
        <w:numPr>
          <w:ilvl w:val="0"/>
          <w:numId w:val="5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Hogares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sin servicio adecuado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: alrededor de un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6%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.</w:t>
      </w:r>
    </w:p>
    <w:p w14:paraId="0A48E17A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Aunque la mayoría cuenta con saneamiento mejorado, la proporción de letrinas y carencias es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más alta que en los municipios urbanos mejor posicionados del país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, donde el acceso a inodoros supera ampliamente el 80%. Esto implica riesgos sanitarios y de dignidad habitacional que deben ser abordados.</w:t>
      </w:r>
    </w:p>
    <w:p w14:paraId="28FEC28A" w14:textId="77777777" w:rsidR="000A4AEE" w:rsidRPr="000A4AEE" w:rsidRDefault="000A4AEE" w:rsidP="000A4AEE">
      <w:pPr>
        <w:widowControl/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zh-CN"/>
          <w14:ligatures w14:val="none"/>
        </w:rPr>
        <w:t>4.2 Agua para uso doméstico y para beber</w:t>
      </w:r>
    </w:p>
    <w:p w14:paraId="5079EAF8" w14:textId="77777777" w:rsidR="000A4AEE" w:rsidRPr="000A4AEE" w:rsidRDefault="000A4AEE" w:rsidP="000A4AEE">
      <w:pPr>
        <w:widowControl/>
        <w:numPr>
          <w:ilvl w:val="0"/>
          <w:numId w:val="6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Menos de la mitad de los hogares se abastecen directamente de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acueducto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.</w:t>
      </w:r>
    </w:p>
    <w:p w14:paraId="703806D4" w14:textId="77777777" w:rsidR="000A4AEE" w:rsidRPr="000A4AEE" w:rsidRDefault="000A4AEE" w:rsidP="000A4AEE">
      <w:pPr>
        <w:widowControl/>
        <w:numPr>
          <w:ilvl w:val="0"/>
          <w:numId w:val="6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Una proporción importante depende de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llaves públicas, pozos y otras fuentes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.</w:t>
      </w:r>
    </w:p>
    <w:p w14:paraId="306AF1F2" w14:textId="77777777" w:rsidR="000A4AEE" w:rsidRPr="000A4AEE" w:rsidRDefault="000A4AEE" w:rsidP="000A4AEE">
      <w:pPr>
        <w:widowControl/>
        <w:numPr>
          <w:ilvl w:val="0"/>
          <w:numId w:val="6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Para beber, muchas familias optan por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agua embotellada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, lo que refleja desconfianza en la calidad del agua de red.</w:t>
      </w:r>
    </w:p>
    <w:p w14:paraId="11D09F5E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Comparado con el municipio dominicano promedio, Azua muestra una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cobertura de acueducto más baja y mayor dependencia de fuentes alternativas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. Mejorar la infraestructura de agua y su gestión es uno de los puntos críticos para elevar la calidad de vida.</w:t>
      </w:r>
    </w:p>
    <w:p w14:paraId="0B7E9372" w14:textId="77777777" w:rsidR="000A4AEE" w:rsidRPr="000A4AEE" w:rsidRDefault="000A4AEE" w:rsidP="000A4AEE">
      <w:pPr>
        <w:widowControl/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zh-CN"/>
          <w14:ligatures w14:val="none"/>
        </w:rPr>
        <w:t>4.3 Residuos sólidos</w:t>
      </w:r>
    </w:p>
    <w:p w14:paraId="11EB3C08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El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servicio municipal de recolección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 alcanza a menos de la mitad de los hogares. El resto recurre a quemar, enterrar o depositar la basura en espacios abiertos.</w:t>
      </w:r>
    </w:p>
    <w:p w14:paraId="086ABA8E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En este aspecto, Azua se encuentra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por debajo del estándar de muchos municipios urbanos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 del país, lo que convierte la gestión de residuos en una prioridad de salud pública y ambiente.</w:t>
      </w:r>
    </w:p>
    <w:p w14:paraId="01837D2E" w14:textId="77777777" w:rsidR="000A4AEE" w:rsidRPr="000A4AEE" w:rsidRDefault="000A4AEE" w:rsidP="000A4AEE">
      <w:pPr>
        <w:widowControl/>
        <w:spacing w:after="0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zh-CN"/>
          <w14:ligatures w14:val="none"/>
        </w:rPr>
        <w:t>4.4 Electricidad y TIC</w:t>
      </w:r>
    </w:p>
    <w:p w14:paraId="2C660BE7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En electricidad, la gran mayoría de los hogares está conectada a la red, aunque persisten algunos usos no regularizados.</w:t>
      </w:r>
    </w:p>
    <w:p w14:paraId="61E36D9D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En tecnologías de información y comunicación (TIC):</w:t>
      </w:r>
    </w:p>
    <w:p w14:paraId="6CF11D6D" w14:textId="77777777" w:rsidR="000A4AEE" w:rsidRPr="000A4AEE" w:rsidRDefault="000A4AEE" w:rsidP="000A4AEE">
      <w:pPr>
        <w:widowControl/>
        <w:numPr>
          <w:ilvl w:val="0"/>
          <w:numId w:val="7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Smartphone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 en aproximadamente dos tercios de los hogares.</w:t>
      </w:r>
    </w:p>
    <w:p w14:paraId="7902CAA4" w14:textId="77777777" w:rsidR="000A4AEE" w:rsidRPr="000A4AEE" w:rsidRDefault="000A4AEE" w:rsidP="000A4AEE">
      <w:pPr>
        <w:widowControl/>
        <w:numPr>
          <w:ilvl w:val="0"/>
          <w:numId w:val="7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Internet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 en más de la mitad.</w:t>
      </w:r>
    </w:p>
    <w:p w14:paraId="7B24F314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Para un municipio fuera del eje metropolitano, estos niveles son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relativamente altos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 y ofrecen una base sólida para estrategias de educación, gobierno digital y empleos remotos; pero aún hay brechas internas entre barrios y sectores que deben considerarse.</w:t>
      </w:r>
    </w:p>
    <w:p w14:paraId="538E500F" w14:textId="77777777" w:rsidR="000A4AEE" w:rsidRPr="000A4AEE" w:rsidRDefault="00000000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pict w14:anchorId="27F68910">
          <v:rect id="_x0000_i1028" style="width:0;height:1.5pt" o:hralign="center" o:hrstd="t" o:hr="t" fillcolor="#a0a0a0" stroked="f"/>
        </w:pict>
      </w:r>
    </w:p>
    <w:p w14:paraId="15A22ACA" w14:textId="77777777" w:rsidR="000A4AEE" w:rsidRPr="000A4AEE" w:rsidRDefault="000A4AEE" w:rsidP="000A4AEE">
      <w:pPr>
        <w:widowControl/>
        <w:spacing w:after="0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Cs w:val="22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b/>
          <w:bCs/>
          <w:kern w:val="0"/>
          <w:szCs w:val="22"/>
          <w:lang w:eastAsia="zh-CN"/>
          <w14:ligatures w14:val="none"/>
        </w:rPr>
        <w:t>5. Educación</w:t>
      </w:r>
    </w:p>
    <w:p w14:paraId="09504AF9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Azua dispone de una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red amplia de centros educativos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 en todos los niveles (inicial, primaria, secundaria y adultos), lo que en términos de infraestructura lo sitúa en una posición similar o ligeramente superior al municipio promedio.</w:t>
      </w:r>
    </w:p>
    <w:p w14:paraId="6858DFC9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Sin embargo, los datos censales sobre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nivel educativo alcanzado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 por la población muestran:</w:t>
      </w:r>
    </w:p>
    <w:p w14:paraId="348E1E1A" w14:textId="77777777" w:rsidR="000A4AEE" w:rsidRPr="000A4AEE" w:rsidRDefault="000A4AEE" w:rsidP="000A4AEE">
      <w:pPr>
        <w:widowControl/>
        <w:numPr>
          <w:ilvl w:val="0"/>
          <w:numId w:val="8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lastRenderedPageBreak/>
        <w:t xml:space="preserve">Un peso importante de personas con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primaria incompleta o completa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.</w:t>
      </w:r>
    </w:p>
    <w:p w14:paraId="4B259D7E" w14:textId="77777777" w:rsidR="000A4AEE" w:rsidRPr="000A4AEE" w:rsidRDefault="000A4AEE" w:rsidP="000A4AEE">
      <w:pPr>
        <w:widowControl/>
        <w:numPr>
          <w:ilvl w:val="0"/>
          <w:numId w:val="8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El grupo mayoritario con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secundaria terminada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.</w:t>
      </w:r>
    </w:p>
    <w:p w14:paraId="7D17C0A3" w14:textId="77777777" w:rsidR="000A4AEE" w:rsidRPr="000A4AEE" w:rsidRDefault="000A4AEE" w:rsidP="000A4AEE">
      <w:pPr>
        <w:widowControl/>
        <w:numPr>
          <w:ilvl w:val="0"/>
          <w:numId w:val="8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Una proporción de población con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educación superior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 menor que en las grandes ciudades y algo por debajo de las mejores experiencias nacionales.</w:t>
      </w:r>
    </w:p>
    <w:p w14:paraId="13463390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Es decir,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la escuela llega, pero la trayectoria educativa se frena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 a la entrada de la educación técnica y universitaria. Muchos jóvenes deben salir del municipio para continuar estudios y una parte no regresa, lo que alimenta la fuga de talento.</w:t>
      </w:r>
    </w:p>
    <w:p w14:paraId="0734E904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Para la planificación, esto apunta a:</w:t>
      </w:r>
    </w:p>
    <w:p w14:paraId="13DBFFCB" w14:textId="77777777" w:rsidR="000A4AEE" w:rsidRPr="000A4AEE" w:rsidRDefault="000A4AEE" w:rsidP="000A4AEE">
      <w:pPr>
        <w:widowControl/>
        <w:numPr>
          <w:ilvl w:val="0"/>
          <w:numId w:val="9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reforzar la calidad de la educación básica y media;</w:t>
      </w:r>
    </w:p>
    <w:p w14:paraId="79F0D134" w14:textId="77777777" w:rsidR="000A4AEE" w:rsidRPr="000A4AEE" w:rsidRDefault="000A4AEE" w:rsidP="000A4AEE">
      <w:pPr>
        <w:widowControl/>
        <w:numPr>
          <w:ilvl w:val="0"/>
          <w:numId w:val="9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articular ofertas de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formación técnica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 adaptadas a la economía local;</w:t>
      </w:r>
    </w:p>
    <w:p w14:paraId="2696BC84" w14:textId="77777777" w:rsidR="000A4AEE" w:rsidRPr="000A4AEE" w:rsidRDefault="000A4AEE" w:rsidP="000A4AEE">
      <w:pPr>
        <w:widowControl/>
        <w:numPr>
          <w:ilvl w:val="0"/>
          <w:numId w:val="9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facilitar el acceso a educación superior (convenios, becas, modalidades a distancia).</w:t>
      </w:r>
    </w:p>
    <w:p w14:paraId="7FCADAE8" w14:textId="77777777" w:rsidR="000A4AEE" w:rsidRPr="000A4AEE" w:rsidRDefault="00000000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pict w14:anchorId="37F4FECF">
          <v:rect id="_x0000_i1029" style="width:0;height:1.5pt" o:hralign="center" o:hrstd="t" o:hr="t" fillcolor="#a0a0a0" stroked="f"/>
        </w:pict>
      </w:r>
    </w:p>
    <w:p w14:paraId="243CF703" w14:textId="77777777" w:rsidR="000A4AEE" w:rsidRPr="000A4AEE" w:rsidRDefault="000A4AEE" w:rsidP="000A4AEE">
      <w:pPr>
        <w:widowControl/>
        <w:spacing w:after="0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Cs w:val="22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b/>
          <w:bCs/>
          <w:kern w:val="0"/>
          <w:szCs w:val="22"/>
          <w:lang w:eastAsia="zh-CN"/>
          <w14:ligatures w14:val="none"/>
        </w:rPr>
        <w:t>6. Economía y empleo</w:t>
      </w:r>
    </w:p>
    <w:p w14:paraId="51DCE3F6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El tejido productivo de Azua está compuesto principalmente por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micro y pequeñas empresas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. Los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550 establecimientos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 identificados generan alrededor de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6,700 empleos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, con un tamaño promedio de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12 trabajadores por empresa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, cifra muy similar a la de muchos municipios del país.</w:t>
      </w:r>
    </w:p>
    <w:p w14:paraId="22224536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Los sectores predominantes incluyen:</w:t>
      </w:r>
    </w:p>
    <w:p w14:paraId="17C5F13A" w14:textId="77777777" w:rsidR="000A4AEE" w:rsidRPr="000A4AEE" w:rsidRDefault="000A4AEE" w:rsidP="000A4AEE">
      <w:pPr>
        <w:widowControl/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comercio al por mayor y detalle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,</w:t>
      </w:r>
    </w:p>
    <w:p w14:paraId="1FC3F1EC" w14:textId="77777777" w:rsidR="000A4AEE" w:rsidRPr="000A4AEE" w:rsidRDefault="000A4AEE" w:rsidP="000A4AEE">
      <w:pPr>
        <w:widowControl/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servicios de alimentos y bebidas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,</w:t>
      </w:r>
    </w:p>
    <w:p w14:paraId="3B24B8E3" w14:textId="77777777" w:rsidR="000A4AEE" w:rsidRPr="000A4AEE" w:rsidRDefault="000A4AEE" w:rsidP="000A4AEE">
      <w:pPr>
        <w:widowControl/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manufactura ligera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 y algunos otros servicios.</w:t>
      </w:r>
    </w:p>
    <w:p w14:paraId="0AD5A141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Azua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no es un municipio rezagado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, pero tampoco un polo industrial o de servicios avanzados. Su economía se caracteriza por sostener a gran parte de la población, aunque:</w:t>
      </w:r>
    </w:p>
    <w:p w14:paraId="4097E459" w14:textId="77777777" w:rsidR="000A4AEE" w:rsidRPr="000A4AEE" w:rsidRDefault="000A4AEE" w:rsidP="000A4AEE">
      <w:pPr>
        <w:widowControl/>
        <w:numPr>
          <w:ilvl w:val="0"/>
          <w:numId w:val="11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la productividad media es limitada;</w:t>
      </w:r>
    </w:p>
    <w:p w14:paraId="1E200AD8" w14:textId="77777777" w:rsidR="000A4AEE" w:rsidRPr="000A4AEE" w:rsidRDefault="000A4AEE" w:rsidP="000A4AEE">
      <w:pPr>
        <w:widowControl/>
        <w:numPr>
          <w:ilvl w:val="0"/>
          <w:numId w:val="11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los niveles salariales tienden a ser modestos;</w:t>
      </w:r>
    </w:p>
    <w:p w14:paraId="4E4CB225" w14:textId="77777777" w:rsidR="000A4AEE" w:rsidRPr="000A4AEE" w:rsidRDefault="000A4AEE" w:rsidP="000A4AEE">
      <w:pPr>
        <w:widowControl/>
        <w:numPr>
          <w:ilvl w:val="0"/>
          <w:numId w:val="11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la formalidad no es completa.</w:t>
      </w:r>
    </w:p>
    <w:p w14:paraId="6F5B1FB0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El desafío del PDM no es solo crear más puestos de trabajo, sino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elevar la calidad del empleo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, diversificar la base productiva y conectar mejor la oferta laboral de sus jóvenes con los sectores con mayor potencial de crecimiento.</w:t>
      </w:r>
    </w:p>
    <w:p w14:paraId="15DB9282" w14:textId="77777777" w:rsidR="000A4AEE" w:rsidRPr="000A4AEE" w:rsidRDefault="00000000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pict w14:anchorId="4CE0166D">
          <v:rect id="_x0000_i1030" style="width:0;height:1.5pt" o:hralign="center" o:hrstd="t" o:hr="t" fillcolor="#a0a0a0" stroked="f"/>
        </w:pict>
      </w:r>
    </w:p>
    <w:p w14:paraId="23904A8A" w14:textId="77777777" w:rsidR="000A4AEE" w:rsidRPr="000A4AEE" w:rsidRDefault="000A4AEE" w:rsidP="000A4AEE">
      <w:pPr>
        <w:widowControl/>
        <w:spacing w:after="0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Cs w:val="22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b/>
          <w:bCs/>
          <w:kern w:val="0"/>
          <w:szCs w:val="22"/>
          <w:lang w:eastAsia="zh-CN"/>
          <w14:ligatures w14:val="none"/>
        </w:rPr>
        <w:t>7. Salud</w:t>
      </w:r>
    </w:p>
    <w:p w14:paraId="71884448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El municipio dispone de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17 establecimientos de salud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, con predominio de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Centros de Primer Nivel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 y un número reducido de hospitales de mayor complejidad.</w:t>
      </w:r>
    </w:p>
    <w:p w14:paraId="13B0682F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Comparado con los grandes centros urbanos, Azua se ubica en una posición intermedia:</w:t>
      </w:r>
    </w:p>
    <w:p w14:paraId="71998772" w14:textId="77777777" w:rsidR="000A4AEE" w:rsidRPr="000A4AEE" w:rsidRDefault="000A4AEE" w:rsidP="000A4AEE">
      <w:pPr>
        <w:widowControl/>
        <w:numPr>
          <w:ilvl w:val="0"/>
          <w:numId w:val="12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cuenta con una red básica que permite atención primaria en el territorio;</w:t>
      </w:r>
    </w:p>
    <w:p w14:paraId="29EE1F58" w14:textId="77777777" w:rsidR="000A4AEE" w:rsidRPr="000A4AEE" w:rsidRDefault="000A4AEE" w:rsidP="000A4AEE">
      <w:pPr>
        <w:widowControl/>
        <w:numPr>
          <w:ilvl w:val="0"/>
          <w:numId w:val="12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pero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depende de otros municipios y de la capital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 para resolver casos que requieren especialidades, hospitalización compleja o tecnología avanzada.</w:t>
      </w:r>
    </w:p>
    <w:p w14:paraId="2F35416C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Desde la planificación, es fundamental:</w:t>
      </w:r>
    </w:p>
    <w:p w14:paraId="291B8688" w14:textId="77777777" w:rsidR="000A4AEE" w:rsidRPr="000A4AEE" w:rsidRDefault="000A4AEE" w:rsidP="000A4AEE">
      <w:pPr>
        <w:widowControl/>
        <w:numPr>
          <w:ilvl w:val="0"/>
          <w:numId w:val="13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fortalecer la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atención primaria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 (personal, insumos, horarios);</w:t>
      </w:r>
    </w:p>
    <w:p w14:paraId="2004CF06" w14:textId="77777777" w:rsidR="000A4AEE" w:rsidRPr="000A4AEE" w:rsidRDefault="000A4AEE" w:rsidP="000A4AEE">
      <w:pPr>
        <w:widowControl/>
        <w:numPr>
          <w:ilvl w:val="0"/>
          <w:numId w:val="13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mejorar los sistemas de referencia y transporte sanitario;</w:t>
      </w:r>
    </w:p>
    <w:p w14:paraId="7386D4D2" w14:textId="77777777" w:rsidR="000A4AEE" w:rsidRPr="000A4AEE" w:rsidRDefault="000A4AEE" w:rsidP="000A4AEE">
      <w:pPr>
        <w:widowControl/>
        <w:numPr>
          <w:ilvl w:val="0"/>
          <w:numId w:val="13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articular las inversiones en agua, saneamiento y residuos con la agenda de salud pública.</w:t>
      </w:r>
    </w:p>
    <w:p w14:paraId="169F6C9C" w14:textId="77777777" w:rsidR="000A4AEE" w:rsidRPr="000A4AEE" w:rsidRDefault="00000000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pict w14:anchorId="4BC93B86">
          <v:rect id="_x0000_i1031" style="width:0;height:1.5pt" o:hralign="center" o:hrstd="t" o:hr="t" fillcolor="#a0a0a0" stroked="f"/>
        </w:pict>
      </w:r>
    </w:p>
    <w:p w14:paraId="7D165AEF" w14:textId="77777777" w:rsidR="000A4AEE" w:rsidRPr="000A4AEE" w:rsidRDefault="000A4AEE" w:rsidP="000A4AEE">
      <w:pPr>
        <w:widowControl/>
        <w:spacing w:after="0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Cs w:val="22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b/>
          <w:bCs/>
          <w:kern w:val="0"/>
          <w:szCs w:val="22"/>
          <w:lang w:eastAsia="zh-CN"/>
          <w14:ligatures w14:val="none"/>
        </w:rPr>
        <w:lastRenderedPageBreak/>
        <w:t>8. Implicaciones estratégicas para el Plan de Desarrollo Municipal</w:t>
      </w:r>
    </w:p>
    <w:p w14:paraId="5DAB80DA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A partir de este diagnóstico, Azua puede entenderse como un municipio:</w:t>
      </w:r>
    </w:p>
    <w:p w14:paraId="177B191E" w14:textId="77777777" w:rsidR="000A4AEE" w:rsidRPr="000A4AEE" w:rsidRDefault="000A4AEE" w:rsidP="000A4AEE">
      <w:pPr>
        <w:widowControl/>
        <w:numPr>
          <w:ilvl w:val="0"/>
          <w:numId w:val="14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Joven y en expansión</w:t>
      </w:r>
    </w:p>
    <w:p w14:paraId="687F5948" w14:textId="77777777" w:rsidR="000A4AEE" w:rsidRPr="000A4AEE" w:rsidRDefault="000A4AEE" w:rsidP="000A4AEE">
      <w:pPr>
        <w:widowControl/>
        <w:numPr>
          <w:ilvl w:val="1"/>
          <w:numId w:val="14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Crece más rápido que muchos municipios similares.</w:t>
      </w:r>
    </w:p>
    <w:p w14:paraId="789100A3" w14:textId="77777777" w:rsidR="000A4AEE" w:rsidRPr="000A4AEE" w:rsidRDefault="000A4AEE" w:rsidP="000A4AEE">
      <w:pPr>
        <w:widowControl/>
        <w:numPr>
          <w:ilvl w:val="1"/>
          <w:numId w:val="14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Debe planificar educación, vivienda y empleo con un horizonte de 10–20 años, no solo para la demanda actual.</w:t>
      </w:r>
    </w:p>
    <w:p w14:paraId="6DD2531D" w14:textId="77777777" w:rsidR="000A4AEE" w:rsidRPr="000A4AEE" w:rsidRDefault="000A4AEE" w:rsidP="000A4AEE">
      <w:pPr>
        <w:widowControl/>
        <w:numPr>
          <w:ilvl w:val="0"/>
          <w:numId w:val="14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Con servicios básicos incompletos frente a su realidad urbana</w:t>
      </w:r>
    </w:p>
    <w:p w14:paraId="38CB80F0" w14:textId="77777777" w:rsidR="000A4AEE" w:rsidRPr="000A4AEE" w:rsidRDefault="000A4AEE" w:rsidP="000A4AEE">
      <w:pPr>
        <w:widowControl/>
        <w:numPr>
          <w:ilvl w:val="1"/>
          <w:numId w:val="14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La ciudad ya se comporta como ciudad intermedia, pero agua, saneamiento y residuos siguen en niveles más cercanos a un municipio en transición.</w:t>
      </w:r>
    </w:p>
    <w:p w14:paraId="721E4556" w14:textId="77777777" w:rsidR="000A4AEE" w:rsidRPr="000A4AEE" w:rsidRDefault="000A4AEE" w:rsidP="000A4AEE">
      <w:pPr>
        <w:widowControl/>
        <w:numPr>
          <w:ilvl w:val="1"/>
          <w:numId w:val="14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Cerrar estas brechas es clave para evitar que el crecimiento se traduzca en desigualdad y deterioro ambiental.</w:t>
      </w:r>
    </w:p>
    <w:p w14:paraId="0E56DF65" w14:textId="77777777" w:rsidR="000A4AEE" w:rsidRPr="000A4AEE" w:rsidRDefault="000A4AEE" w:rsidP="000A4AEE">
      <w:pPr>
        <w:widowControl/>
        <w:numPr>
          <w:ilvl w:val="0"/>
          <w:numId w:val="14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Con una economía de base amplia pero baja complejidad</w:t>
      </w:r>
    </w:p>
    <w:p w14:paraId="35C4CF94" w14:textId="77777777" w:rsidR="000A4AEE" w:rsidRPr="000A4AEE" w:rsidRDefault="000A4AEE" w:rsidP="000A4AEE">
      <w:pPr>
        <w:widowControl/>
        <w:numPr>
          <w:ilvl w:val="1"/>
          <w:numId w:val="14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Abundancia de micro y pequeñas empresas, pero escasa presencia de actividades de alto valor agregado.</w:t>
      </w:r>
    </w:p>
    <w:p w14:paraId="5A5C28D8" w14:textId="77777777" w:rsidR="000A4AEE" w:rsidRPr="000A4AEE" w:rsidRDefault="000A4AEE" w:rsidP="000A4AEE">
      <w:pPr>
        <w:widowControl/>
        <w:numPr>
          <w:ilvl w:val="1"/>
          <w:numId w:val="14"/>
        </w:numPr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La prioridad es acompañar a las MIPYMES, atraer nuevos sectores y alinear la formación de la población joven con las oportunidades productivas del territorio.</w:t>
      </w:r>
    </w:p>
    <w:p w14:paraId="1C97DCA2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En síntesis,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Azua no es un municipio en crisis, sino un municipio en transición acelerada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: dejó atrás el perfil de pequeño centro semi-rural, pero todavía no ha consolidado plenamente la condición de ciudad intermedia con servicios universales y economía diversificada.</w:t>
      </w:r>
    </w:p>
    <w:p w14:paraId="08F7F77D" w14:textId="77777777" w:rsidR="000A4AEE" w:rsidRPr="000A4AEE" w:rsidRDefault="000A4AEE" w:rsidP="000A4AEE">
      <w:pPr>
        <w:widowControl/>
        <w:spacing w:after="0" w:line="240" w:lineRule="auto"/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</w:pP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 xml:space="preserve">El Plan de Desarrollo Municipal está llamado a </w:t>
      </w:r>
      <w:r w:rsidRPr="000A4AEE">
        <w:rPr>
          <w:rFonts w:ascii="Century Gothic" w:eastAsia="Times New Roman" w:hAnsi="Century Gothic" w:cs="Times New Roman"/>
          <w:b/>
          <w:bCs/>
          <w:kern w:val="0"/>
          <w:sz w:val="18"/>
          <w:szCs w:val="18"/>
          <w:lang w:eastAsia="zh-CN"/>
          <w14:ligatures w14:val="none"/>
        </w:rPr>
        <w:t>acompañar y ordenar esta transición</w:t>
      </w:r>
      <w:r w:rsidRPr="000A4AEE">
        <w:rPr>
          <w:rFonts w:ascii="Century Gothic" w:eastAsia="Times New Roman" w:hAnsi="Century Gothic" w:cs="Times New Roman"/>
          <w:kern w:val="0"/>
          <w:sz w:val="18"/>
          <w:szCs w:val="18"/>
          <w:lang w:eastAsia="zh-CN"/>
          <w14:ligatures w14:val="none"/>
        </w:rPr>
        <w:t>, convirtiendo el crecimiento demográfico y la energía de su población joven en desarrollo inclusivo y sostenible para todo el territorio.</w:t>
      </w:r>
    </w:p>
    <w:p w14:paraId="5BB087D4" w14:textId="77777777" w:rsidR="00C51B10" w:rsidRPr="000A4AEE" w:rsidRDefault="00C51B10" w:rsidP="000A4AEE">
      <w:pPr>
        <w:spacing w:after="0"/>
        <w:rPr>
          <w:rFonts w:ascii="Century Gothic" w:hAnsi="Century Gothic"/>
          <w:sz w:val="16"/>
          <w:szCs w:val="18"/>
        </w:rPr>
      </w:pPr>
    </w:p>
    <w:sectPr w:rsidR="00C51B10" w:rsidRPr="000A4AEE" w:rsidSect="00F83966">
      <w:pgSz w:w="12240" w:h="15840" w:code="1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104C"/>
    <w:multiLevelType w:val="multilevel"/>
    <w:tmpl w:val="BD56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D67BA"/>
    <w:multiLevelType w:val="multilevel"/>
    <w:tmpl w:val="1E0A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9050C"/>
    <w:multiLevelType w:val="multilevel"/>
    <w:tmpl w:val="8076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6238C"/>
    <w:multiLevelType w:val="multilevel"/>
    <w:tmpl w:val="B174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32B76"/>
    <w:multiLevelType w:val="multilevel"/>
    <w:tmpl w:val="2CC8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61B1D"/>
    <w:multiLevelType w:val="multilevel"/>
    <w:tmpl w:val="C6C4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07A5B"/>
    <w:multiLevelType w:val="multilevel"/>
    <w:tmpl w:val="A32C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E2F1C"/>
    <w:multiLevelType w:val="multilevel"/>
    <w:tmpl w:val="2438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C57C5F"/>
    <w:multiLevelType w:val="multilevel"/>
    <w:tmpl w:val="14C0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4517A"/>
    <w:multiLevelType w:val="multilevel"/>
    <w:tmpl w:val="EF72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D7F6F"/>
    <w:multiLevelType w:val="multilevel"/>
    <w:tmpl w:val="3740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B1447"/>
    <w:multiLevelType w:val="multilevel"/>
    <w:tmpl w:val="4CE4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37ADD"/>
    <w:multiLevelType w:val="multilevel"/>
    <w:tmpl w:val="68DE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71348C"/>
    <w:multiLevelType w:val="multilevel"/>
    <w:tmpl w:val="1358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992243">
    <w:abstractNumId w:val="5"/>
  </w:num>
  <w:num w:numId="2" w16cid:durableId="2120484933">
    <w:abstractNumId w:val="2"/>
  </w:num>
  <w:num w:numId="3" w16cid:durableId="590574">
    <w:abstractNumId w:val="13"/>
  </w:num>
  <w:num w:numId="4" w16cid:durableId="408814316">
    <w:abstractNumId w:val="0"/>
  </w:num>
  <w:num w:numId="5" w16cid:durableId="135680549">
    <w:abstractNumId w:val="11"/>
  </w:num>
  <w:num w:numId="6" w16cid:durableId="128137958">
    <w:abstractNumId w:val="4"/>
  </w:num>
  <w:num w:numId="7" w16cid:durableId="1935240561">
    <w:abstractNumId w:val="9"/>
  </w:num>
  <w:num w:numId="8" w16cid:durableId="376855263">
    <w:abstractNumId w:val="8"/>
  </w:num>
  <w:num w:numId="9" w16cid:durableId="1388183899">
    <w:abstractNumId w:val="10"/>
  </w:num>
  <w:num w:numId="10" w16cid:durableId="1241017625">
    <w:abstractNumId w:val="3"/>
  </w:num>
  <w:num w:numId="11" w16cid:durableId="1508984469">
    <w:abstractNumId w:val="6"/>
  </w:num>
  <w:num w:numId="12" w16cid:durableId="774250250">
    <w:abstractNumId w:val="1"/>
  </w:num>
  <w:num w:numId="13" w16cid:durableId="2013483838">
    <w:abstractNumId w:val="12"/>
  </w:num>
  <w:num w:numId="14" w16cid:durableId="4092299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hyphenationZone w:val="425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EE"/>
    <w:rsid w:val="00016778"/>
    <w:rsid w:val="000320ED"/>
    <w:rsid w:val="000444CF"/>
    <w:rsid w:val="00044F80"/>
    <w:rsid w:val="0005267A"/>
    <w:rsid w:val="000754C8"/>
    <w:rsid w:val="000A4AEE"/>
    <w:rsid w:val="000A58D6"/>
    <w:rsid w:val="000E3A61"/>
    <w:rsid w:val="000E3B85"/>
    <w:rsid w:val="000F31F0"/>
    <w:rsid w:val="00124748"/>
    <w:rsid w:val="001421EA"/>
    <w:rsid w:val="00143AA7"/>
    <w:rsid w:val="001B3CBB"/>
    <w:rsid w:val="001D4C6D"/>
    <w:rsid w:val="001E392E"/>
    <w:rsid w:val="002033FB"/>
    <w:rsid w:val="00213B67"/>
    <w:rsid w:val="00234FAA"/>
    <w:rsid w:val="00250C19"/>
    <w:rsid w:val="00264B5B"/>
    <w:rsid w:val="00277EC6"/>
    <w:rsid w:val="002842C4"/>
    <w:rsid w:val="00287209"/>
    <w:rsid w:val="00294186"/>
    <w:rsid w:val="00295A79"/>
    <w:rsid w:val="002B255E"/>
    <w:rsid w:val="002B473B"/>
    <w:rsid w:val="002B6B41"/>
    <w:rsid w:val="002D386F"/>
    <w:rsid w:val="002F0524"/>
    <w:rsid w:val="002F0A94"/>
    <w:rsid w:val="002F7930"/>
    <w:rsid w:val="003102D6"/>
    <w:rsid w:val="00315708"/>
    <w:rsid w:val="00323E6B"/>
    <w:rsid w:val="003629C8"/>
    <w:rsid w:val="00373CA2"/>
    <w:rsid w:val="003911FE"/>
    <w:rsid w:val="00393415"/>
    <w:rsid w:val="003A1E47"/>
    <w:rsid w:val="003A474D"/>
    <w:rsid w:val="003A6A44"/>
    <w:rsid w:val="003C19DC"/>
    <w:rsid w:val="003C78C2"/>
    <w:rsid w:val="003E0E7C"/>
    <w:rsid w:val="003F16CA"/>
    <w:rsid w:val="0040061A"/>
    <w:rsid w:val="0042512D"/>
    <w:rsid w:val="00426674"/>
    <w:rsid w:val="00460D8C"/>
    <w:rsid w:val="00494757"/>
    <w:rsid w:val="00496AFC"/>
    <w:rsid w:val="00497E49"/>
    <w:rsid w:val="004A2A5C"/>
    <w:rsid w:val="004A2AA5"/>
    <w:rsid w:val="004A5C68"/>
    <w:rsid w:val="004A6FEF"/>
    <w:rsid w:val="004C3433"/>
    <w:rsid w:val="00500CD7"/>
    <w:rsid w:val="00502C49"/>
    <w:rsid w:val="005070F0"/>
    <w:rsid w:val="005146FB"/>
    <w:rsid w:val="00515F52"/>
    <w:rsid w:val="00516F98"/>
    <w:rsid w:val="00517370"/>
    <w:rsid w:val="00517989"/>
    <w:rsid w:val="00530608"/>
    <w:rsid w:val="00544F41"/>
    <w:rsid w:val="0058712D"/>
    <w:rsid w:val="00594224"/>
    <w:rsid w:val="005A5A94"/>
    <w:rsid w:val="005F5E90"/>
    <w:rsid w:val="005F7EEC"/>
    <w:rsid w:val="00607BB0"/>
    <w:rsid w:val="00613847"/>
    <w:rsid w:val="00623363"/>
    <w:rsid w:val="00641D0E"/>
    <w:rsid w:val="0064263D"/>
    <w:rsid w:val="00644833"/>
    <w:rsid w:val="00654E53"/>
    <w:rsid w:val="00690E2E"/>
    <w:rsid w:val="00694498"/>
    <w:rsid w:val="006A548D"/>
    <w:rsid w:val="006B37A9"/>
    <w:rsid w:val="006B3867"/>
    <w:rsid w:val="006D36C7"/>
    <w:rsid w:val="006D3D84"/>
    <w:rsid w:val="006E71FB"/>
    <w:rsid w:val="00706DB5"/>
    <w:rsid w:val="007416BD"/>
    <w:rsid w:val="00762C56"/>
    <w:rsid w:val="007649E7"/>
    <w:rsid w:val="00772818"/>
    <w:rsid w:val="0078119B"/>
    <w:rsid w:val="00781DD1"/>
    <w:rsid w:val="00784FE4"/>
    <w:rsid w:val="00791CAF"/>
    <w:rsid w:val="0079213E"/>
    <w:rsid w:val="007B421D"/>
    <w:rsid w:val="007C06A9"/>
    <w:rsid w:val="007C089D"/>
    <w:rsid w:val="007E208F"/>
    <w:rsid w:val="007E5C23"/>
    <w:rsid w:val="007F21C8"/>
    <w:rsid w:val="007F6D1B"/>
    <w:rsid w:val="00805D14"/>
    <w:rsid w:val="00807AE8"/>
    <w:rsid w:val="00812FA7"/>
    <w:rsid w:val="00813187"/>
    <w:rsid w:val="008304C1"/>
    <w:rsid w:val="008319BA"/>
    <w:rsid w:val="00832F00"/>
    <w:rsid w:val="008441C2"/>
    <w:rsid w:val="00844DA4"/>
    <w:rsid w:val="00853A6F"/>
    <w:rsid w:val="00855D93"/>
    <w:rsid w:val="00855F12"/>
    <w:rsid w:val="00885DF8"/>
    <w:rsid w:val="008B26D9"/>
    <w:rsid w:val="008C4AD7"/>
    <w:rsid w:val="008C542D"/>
    <w:rsid w:val="008E78E1"/>
    <w:rsid w:val="008E7F6F"/>
    <w:rsid w:val="009345B9"/>
    <w:rsid w:val="00945457"/>
    <w:rsid w:val="0095068F"/>
    <w:rsid w:val="009539D5"/>
    <w:rsid w:val="0097273D"/>
    <w:rsid w:val="009806DD"/>
    <w:rsid w:val="00997937"/>
    <w:rsid w:val="009B07CE"/>
    <w:rsid w:val="009B4BCB"/>
    <w:rsid w:val="009C18FD"/>
    <w:rsid w:val="009C789C"/>
    <w:rsid w:val="009D321D"/>
    <w:rsid w:val="009F4A8C"/>
    <w:rsid w:val="00A068E1"/>
    <w:rsid w:val="00A24DF7"/>
    <w:rsid w:val="00A36614"/>
    <w:rsid w:val="00A42DAB"/>
    <w:rsid w:val="00A50A7F"/>
    <w:rsid w:val="00A637B4"/>
    <w:rsid w:val="00A83F6C"/>
    <w:rsid w:val="00A84300"/>
    <w:rsid w:val="00AA3149"/>
    <w:rsid w:val="00AB0BC2"/>
    <w:rsid w:val="00AE105B"/>
    <w:rsid w:val="00AF2638"/>
    <w:rsid w:val="00B23564"/>
    <w:rsid w:val="00B37C71"/>
    <w:rsid w:val="00B538C8"/>
    <w:rsid w:val="00B73BF9"/>
    <w:rsid w:val="00B912B3"/>
    <w:rsid w:val="00BD2A16"/>
    <w:rsid w:val="00BE5593"/>
    <w:rsid w:val="00C27277"/>
    <w:rsid w:val="00C3251C"/>
    <w:rsid w:val="00C462F6"/>
    <w:rsid w:val="00C51B10"/>
    <w:rsid w:val="00C56DCD"/>
    <w:rsid w:val="00C617A7"/>
    <w:rsid w:val="00C8401E"/>
    <w:rsid w:val="00C84576"/>
    <w:rsid w:val="00C97D6D"/>
    <w:rsid w:val="00CA74A2"/>
    <w:rsid w:val="00CC2940"/>
    <w:rsid w:val="00CD7464"/>
    <w:rsid w:val="00CF27E1"/>
    <w:rsid w:val="00D0322E"/>
    <w:rsid w:val="00D03481"/>
    <w:rsid w:val="00D1353F"/>
    <w:rsid w:val="00D251F8"/>
    <w:rsid w:val="00D25F26"/>
    <w:rsid w:val="00D574E4"/>
    <w:rsid w:val="00D8039E"/>
    <w:rsid w:val="00DA40A2"/>
    <w:rsid w:val="00DC3F3C"/>
    <w:rsid w:val="00E63DAF"/>
    <w:rsid w:val="00E71895"/>
    <w:rsid w:val="00EB56FA"/>
    <w:rsid w:val="00EE6C33"/>
    <w:rsid w:val="00EF7950"/>
    <w:rsid w:val="00F26E8C"/>
    <w:rsid w:val="00F33ABB"/>
    <w:rsid w:val="00F563BF"/>
    <w:rsid w:val="00F64736"/>
    <w:rsid w:val="00F83966"/>
    <w:rsid w:val="00F93510"/>
    <w:rsid w:val="00FA0C8B"/>
    <w:rsid w:val="00FC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C384E"/>
  <w15:chartTrackingRefBased/>
  <w15:docId w15:val="{1C472A6D-1E17-4E22-971D-46879FFAE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val="es-D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1436</Words>
  <Characters>7902</Characters>
  <Application>Microsoft Office Word</Application>
  <DocSecurity>0</DocSecurity>
  <Lines>65</Lines>
  <Paragraphs>18</Paragraphs>
  <ScaleCrop>false</ScaleCrop>
  <Company/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圓 中川</dc:creator>
  <cp:keywords/>
  <dc:description/>
  <cp:lastModifiedBy>圓 中川</cp:lastModifiedBy>
  <cp:revision>2</cp:revision>
  <cp:lastPrinted>2025-12-02T11:45:00Z</cp:lastPrinted>
  <dcterms:created xsi:type="dcterms:W3CDTF">2025-12-02T11:43:00Z</dcterms:created>
  <dcterms:modified xsi:type="dcterms:W3CDTF">2025-12-02T12:20:00Z</dcterms:modified>
</cp:coreProperties>
</file>