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Dajabón</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Dajabón, municipio de la provincia Dajabón, registró 35,809 habitantes en 2022. Entre 2010 y 2022 su población aumentó 27.6%. El 72.8% reside en área urbana y el 27.2% en área rural. Estas proporciones determinan la escala y la distribución territorial de los servicios municipales.</w:t>
      </w:r>
    </w:p>
    <w:p>
      <w:r>
        <w:t>El diagnóstico registra 70.5% de hogares con agua del acueducto dentro de la vivienda, 91.5% con recogida municipal de residuos y 7.2% que los quema. El uso de internet alcanza 74.5%.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Dajabón forma parte de la provincia Dajabón y de la región de planificación Cibao Noroeste. El código geográfico empleado es 04050001.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255.4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140.2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2012-2016 recoge los siguientes antecedentes sobre la formación del territorio. ha sido bastante accidentada en lo que se refiere a su rol político - administrativo. En el Siglo XIX, durante la ocupación haitiana (1822-1844), fue elevada a la categoría de “Común”. Al crearse la Provincia de Montecristi en 1879, la “común” de Dajabón, junto a la de Restauración, Sabaneta y Monción, pasó a formar parte de esta división territorial, hasta el año1938 cuando, se eleva de categoría, con el nombre de Provincia Libertador, en referencia a Trujillo6. En 1937 el Presidente Trujillo planteó exigencias a los haitianos para que aquellos de sus nacionales que se habían establecido en territorio dominicano volvieran a su país. No pudiendo lograr una rápida repatriación de los mismos, ordenó la matanza conocida con el nombre de "El Corte”, en la que fueron 6 Caracterización Ambiental Provincia Dajabón, Ministerio de Medio Ambiente. [PMD-ANT, págs. 28-29]</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Dajabón registró 35,809 habitantes: 17,737 hombres (49.5%) y 18,072 mujeres (50.5%). Frente a los 28,071 habitantes censados en 2010, la población creció 27.6%. El cambio intercensal constituye la línea base para dimensionar servicios, infraestructura y demanda de suelo; no permite atribuir por sí solo causas de migración, fecundidad o movilidad residencial. [DASH-BASE]</w:t>
      </w:r>
    </w:p>
    <w:p>
      <w:r>
        <w:t>La distribución territorial muestra 26,067 habitantes en zona urbana (72.8%) y 9,742 en zona rural (27.2%). Esta relación debe considerarse al organizar rutas de servicios, mantenimiento vial, equipamientos y mecanismos de atención a comunidades dispersas. [DASH-URB]</w:t>
      </w:r>
    </w:p>
    <w:p>
      <w:r>
        <w:t>El municipio cuenta con 12,092 hogares y 35,330 personas residentes en hogares. El promedio es de 2.92 personas por hogar. El Censo registra 14,497 viviendas, de las cuales 11,947 estaban ocupadas y 2,481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Dajabón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Dajabón.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Dajabón se distribuye aproximadamente en 28.2% de población menor de 15 años, 62.5% entre 15 y 64 años y 9.3% de 65 años o más. La relación de dependencia demográfica estimada es de 60.1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72.8% y el tamaño medio de los hogares es 2.92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70.5% de los hogares declara recibir agua del acueducto dentro de la vivienda, frente a 62.7% a escala nacional. Para agua de beber, el uso de botellones representa 90.8%. La comparación sugiere una condición de acceso físico y un patrón de consumo, pero no informa continuidad, presión, potabilidad ni costo. Esos cuatro aspectos deben verificarse antes de formular intervenciones. [DASH-VIDA]</w:t>
      </w:r>
    </w:p>
    <w:p>
      <w:r>
        <w:t>En saneamiento, 71.4% de los hogares reporta inodoro y 2.0%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98.0% de los hogares. La recogida de residuos por el ayuntamiento alcanza 91.5%, mientras 7.2% declara quemarlos. El gas propano es el combustible principal de cocina en 89.3%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39 centros y 8,899 matrículas agregadas. De ellas, 4,895 corresponden a inicial/primario, 3,362 a secundario y 642 a educación de adultos. La cobertura corresponde a la asociación territorial usada por el Dashboard y debe verificarse cuando el distrito educativo abarque más de un municipio. [DASH-EDU]</w:t>
      </w:r>
    </w:p>
    <w:p>
      <w:r>
        <w:t>Entre la población de referencia de tres años o más, 12.7% aparece sin nivel de instrucción y 40.9%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92.1% en primaria y 87.6%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272 establecimientos y un empleo estimado de 2,872.4, equivalente a 10.6 empleos por establecimiento. Los establecimientos de 1 a 10 personas representan 83.8%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(1,226.2 empleos estimados); Actividades de alojamiento y de servicio de comidas (449.4 empleos estimados); Otras actividades de servicios (258.0 empleos estimados). La mayor especialización relativa se observa en Comercio al por mayor y al por menor; reparación de vehículos automotores y motocicletas (cociente de localización 2.66). El cociente de localización compara concentración relativa, no productividad ni competitividad. [DASH-ECO]</w:t>
      </w:r>
    </w:p>
    <w:p>
      <w:pPr>
        <w:pStyle w:val="Heading2"/>
      </w:pPr>
      <w:r>
        <w:t>2.5 Salud, conectividad y acceso a información</w:t>
      </w:r>
    </w:p>
    <w:p>
      <w:r>
        <w:t>El Dashboard registra 14 establecimientos de salud en el municipio. La composición principal es: Centro De Primer Nivel: 12,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74.5%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registros; 1,056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27 instalaciones; 7.5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RD$ 417,295,273; ejecutado RD$ 411,189,019; ejecución 98.5%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registros; 0.4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206 m²; inversión RD$ 12,696,992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casos; 21.4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18.7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934 registros; 12.5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70.5%; promedio nacional: 62.7% (+7.8 puntos porcentuales).</w:t>
              <w:br/>
              <w:t>• Recogida de residuos por el ayuntamiento: 91.5%; promedio nacional: 85.9% (+5.5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71.4%; promedio nacional: 87.0% (-15.6 puntos porcentuales).</w:t>
              <w:br/>
              <w:t>• Uso de internet: 74.5%; promedio nacional: 79.0% (-4.5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27.6%; urbanización de 72.8%.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70.5%; hogares sin sanitario: 2.0%.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91.5%; quema: 7.2%.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74.5%; computadora: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Dajabón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con identificación territorial específica para Dajabón. El costo total publicado de la cartera suma RD$ 17,673,991,308; la asignación presupuestaria 2026 suma RD$ 3,947,673,350 y la ejecución registrada suma RD$ 1,635,438,147, equivalente a 41.4%. Estados publicados: DESCONOCIDO: 1; EJECUCIÓN: 10.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15015</w:t>
              <w:br/>
              <w:t>Ficha 5346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MANTENIMIENTO DE CARRETERAS  (117 KM) Y CAMINOS VECINALES (884 KM) A NIVEL NACIONAL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2,499,999,999</w:t>
              <w:br/>
              <w:t>Ejecutado: 808,009,865</w:t>
              <w:br/>
              <w:t>Tasa: 32.3%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14178</w:t>
              <w:br/>
              <w:t>Ficha 4546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HOSPITAL MUNICIPAL DE DAJABÓN PROVINCIA DAJABÓN, REPÚBLICA DOMINICANA</w:t>
              <w:br/>
              <w:t>Institución: MINISTERIO DE LA VIVIENDA, HABITAT Y EDIFICACIONES (MIVHED)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2019-01-01–2027-01-31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338,009,215</w:t>
              <w:br/>
              <w:t>Ejecutado: 60,802,739</w:t>
              <w:br/>
              <w:t>Tasa: 18.0%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16742</w:t>
              <w:br/>
              <w:t>Ficha 8281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FORTALEZA BELLER ERD, MUNICIPIO DAJABON, PROVINCIA DAJABON</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31,942,551</w:t>
              <w:br/>
              <w:t>Ejecutado: 30,579,503</w:t>
              <w:br/>
              <w:t>Tasa: 95.7%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15320</w:t>
              <w:br/>
              <w:t>Ficha 6138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DAJABON, PROVINCIA DAJABON</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29,773,058</w:t>
              <w:br/>
              <w:t>Ejecutado: 22,000,000</w:t>
              <w:br/>
              <w:t>Tasa: 73.9%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15278</w:t>
              <w:br/>
              <w:t>Ficha 6385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JAVIER UREÑA CANELA, MUNICIPIO DAJABÓN, PROVINCIA DAJABÓN.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5,659,731</w:t>
              <w:br/>
              <w:t>Ejecutado: 5,659,730</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17137</w:t>
              <w:br/>
              <w:t>Ficha 8766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LA VIGIA, ERD, MUNICIPIO LOMA DE CABRERA, PROVINCIA DAJABON</w:t>
              <w:br/>
              <w:t>Institución: EJERCITO DE LA REPUBLICA DOMINICANA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2,912,182</w:t>
              <w:br/>
              <w:t>Ejecutado: 2,256,362</w:t>
              <w:br/>
              <w:t>Tasa: 77.5%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17377</w:t>
              <w:br/>
              <w:t>Ficha 8859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DE CHEQUEO MILITAR EL ESPINERO, MUNICIPIO DAJABON , PROVINCIA DAJABON</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1,406,658</w:t>
              <w:br/>
              <w:t>Ejecutado: 421,988</w:t>
              <w:br/>
              <w:t>Tasa: 30.0%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15918</w:t>
              <w:br/>
              <w:t>Ficha 7434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ENTRADA DON MIGUEL, MUNICIPIO DAJABÓN, PROVINCIA DAJABON.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15917</w:t>
              <w:br/>
              <w:t>Ficha 7433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SABANA SANTIAGO, MUNICIPIO DAJABÓN, PROVINCIA DAJABON.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16191</w:t>
              <w:br/>
              <w:t>Ficha s/n</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CLUB DEPORTIVO LA FE, MUNICIPIO DAJABÓN</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DESCONOCIDO</w:t>
              <w:br/>
              <w:t>Sin período</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16,969,955</w:t>
              <w:br/>
              <w:t>Ejecutado: 16,887,563</w:t>
              <w:br/>
              <w:t>Tasa: 99.5%</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REHABILITACIÓN Y MANTENIMIENTO DE CARRETERAS (117 KM) Y CAMINOS VECINALES (884 KM) A NIVEL NACIONAL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MANTENIMIENTO DE CARRETERAS  (117 KM) Y CAMINOS VECINALES (884 KM) A NIVEL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15015; Ficha MapaInversiones: 5346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8,400,000,000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RD$ 2,499,999,999; ejecutado: RD$ 808,009,865; tasa de ejecución presupuestaria: 32.3%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56.8%; financiero: 56.8%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SÁNCHEZ RAMÍREZ; DAJABÓN; INDEPENDENCIA; municipios: COTUÍ; DAJABÓN;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COTUÍ [022401]; región cibao_noroeste [04], provincia DAJABÓN [05], municipio DAJABÓN [040501]; 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COTUÍ (SÁNCHEZ RAMÍREZ); DAJABÓN (DAJABÓN); JIMANÍ (INDEPENDENCIA); fuente: profile; verificada: 2026-08-02T12:40:13.029Z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https://mapainversiones.gob.do/projectprofile/5346; contrato: No registrado</w:t>
            </w:r>
          </w:p>
        </w:tc>
      </w:tr>
    </w:tbl>
    <w:p>
      <w:pPr>
        <w:spacing w:after="0"/>
      </w:pPr>
    </w:p>
    <w:p>
      <w:pPr>
        <w:pStyle w:val="Heading3"/>
      </w:pPr>
      <w:r>
        <w:t>5.2.2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5.2.3 CONSTRUCCIÓN HOSPITAL MUNICIPAL DE DAJABÓN PROVINCIA DAJABÓN, REPÚBLICA DOMINICANA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HOSPITAL MUNICIPAL DE DAJABÓN PROVINCIA DAJABÓN, REPÚBLICA DOMINICANA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14178; Ficha MapaInversiones: 4546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Salud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2019-01-01;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2,422,473,943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RD$ 338,009,215; ejecutado: RD$ 60,802,739; tasa de ejecución presupuestaria: 18.0%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61.2%; financiero: 61.2%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10; activos: 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2026-08-02T12:40:07.942Z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https://mapainversiones.gob.do/projectprofile/4546; contrato: https://comunidad.comprasdominicana.gob.do/Public/Tendering/ContractDetailView/Index?UniqueIdentifier=DO1.PCCNTR.1976930&amp;AwardContractDetailId=593680</w:t>
            </w:r>
          </w:p>
        </w:tc>
      </w:tr>
    </w:tbl>
    <w:p>
      <w:pPr>
        <w:spacing w:after="0"/>
      </w:pPr>
    </w:p>
    <w:p>
      <w:pPr>
        <w:pStyle w:val="Heading3"/>
      </w:pPr>
      <w:r>
        <w:t>5.2.4 RECONSTRUCCIÓN FORTALEZA BELLER ERD, MUNICIPIO DAJABON,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FORTALEZA BELLER ERD, MUNICIPIO DAJABON,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16742; Ficha MapaInversiones: 8281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46,723,647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RD$ 31,942,551; ejecutado: RD$ 30,579,503; tasa de ejecución presupuestaria: 95.7%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26.2%; financiero: 26.2%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2026-08-02T12:40:48.490Z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https://mapainversiones.gob.do/projectprofile/8281; contrato: https://comunidad.comprasdominicana.gob.do/Public/Tendering/ContractDetailView/Index?UniqueIdentifier=DO1.PCCNTR.2165719&amp;AwardContractDetailId=668283</w:t>
            </w:r>
          </w:p>
        </w:tc>
      </w:tr>
    </w:tbl>
    <w:p>
      <w:pPr>
        <w:spacing w:after="0"/>
      </w:pPr>
    </w:p>
    <w:p>
      <w:pPr>
        <w:pStyle w:val="Heading3"/>
      </w:pPr>
      <w:r>
        <w:t>5.2.5 RECONSTRUCCIÓN DE LA INFRAESTRUCTURA VIAL URBANA DEL MUNICIPIO DAJABON,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DAJABON,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15320; Ficha MapaInversiones: 6138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329,913,631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RD$ 29,773,058; ejecutado: RD$ 22,000,000; tasa de ejecución presupuestaria: 73.9%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58.4%; financiero: 58.4%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52; activos: 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2026-08-02T12:40:21.112Z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https://mapainversiones.gob.do/projectprofile/6138; contrato: https://comunidad.comprasdominicana.gob.do/Public/Tendering/ContractDetailView/Index?UniqueIdentifier=DO1.PCCNTR.1730619&amp;AwardContractDetailId=511832</w:t>
            </w:r>
          </w:p>
        </w:tc>
      </w:tr>
    </w:tbl>
    <w:p>
      <w:pPr>
        <w:spacing w:after="0"/>
      </w:pPr>
    </w:p>
    <w:p>
      <w:pPr>
        <w:pStyle w:val="Heading3"/>
      </w:pPr>
      <w:r>
        <w:t>5.2.6 AMPLIACIÓN DEL PLANTEL EDUCATIVO PARA INICIAL FRANCISCO JAVIER UREÑA CANELA, MUNICIPIO DAJABÓN, PROVINCIA DAJABÓN.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JAVIER UREÑA CANELA, MUNICIPIO DAJABÓN, PROVINCIA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15278; Ficha MapaInversiones: 6385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23,302,835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RD$ 5,659,731; ejecutado: RD$ 5,659,730;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71.9%; financiero: 71.9%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2026-08-02T12:40:26.801Z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https://mapainversiones.gob.do/projectprofile/6385; contrato: No registrado</w:t>
            </w:r>
          </w:p>
        </w:tc>
      </w:tr>
    </w:tbl>
    <w:p>
      <w:pPr>
        <w:spacing w:after="0"/>
      </w:pPr>
    </w:p>
    <w:p>
      <w:pPr>
        <w:pStyle w:val="Heading3"/>
      </w:pPr>
      <w:r>
        <w:t>5.2.7 REMODELACIÓN DESTACAMENTO MILITAR LA VIGIA, ERD, MUNICIPIO LOMA DE CABRERA,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LA VIGIA, ERD, MUNICIPIO LOMA DE CABRERA,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17137; Ficha MapaInversiones: 8766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2,912,182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RD$ 2,912,182; ejecutado: RD$ 2,256,362; tasa de ejecución presupuestaria: 77.5%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2026-08-02T12:40:53.624Z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https://mapainversiones.gob.do/projectprofile/8766; contrato: https://comunidad.comprasdominicana.gob.do/Public/Tendering/ContractDetailView/Index?UniqueIdentifier=DO1.PCCNTR.2242739&amp;AwardContractDetailId=695127</w:t>
            </w:r>
          </w:p>
        </w:tc>
      </w:tr>
    </w:tbl>
    <w:p>
      <w:pPr>
        <w:spacing w:after="0"/>
      </w:pPr>
    </w:p>
    <w:p>
      <w:pPr>
        <w:pStyle w:val="Heading3"/>
      </w:pPr>
      <w:r>
        <w:t>5.2.8 REMODELACIÓN PUESTO DE CHEQUEO MILITAR EL ESPINERO, MUNICIPIO DAJABON ,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DE CHEQUEO MILITAR EL ESPINERO, MUNICIPIO DAJABON ,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17377; Ficha MapaInversiones: 8859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1,406,658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RD$ 1,406,658; ejecutado: RD$ 421,988; tasa de ejecución presupuestaria: 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2026-08-02T12:40:55.089Z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https://mapainversiones.gob.do/projectprofile/8859; contrato: https://comunidad.comprasdominicana.gob.do/Public/Tendering/ContractDetailView/Index?UniqueIdentifier=DO1.PCCNTR.2310258&amp;AwardContractDetailId=722694</w:t>
            </w:r>
          </w:p>
        </w:tc>
      </w:tr>
    </w:tbl>
    <w:p>
      <w:pPr>
        <w:spacing w:after="0"/>
      </w:pPr>
    </w:p>
    <w:p>
      <w:pPr>
        <w:pStyle w:val="Heading3"/>
      </w:pPr>
      <w:r>
        <w:t>5.2.9 AMPLIACIÓN DEL PLANTEL EDUCATIVO PARA INICIAL ENTRADA DON MIGUEL, MUNICIPIO DAJABÓN,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ENTRADA DON MIGUEL, MUNICIPIO DAJABÓN,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15918; Ficha MapaInversiones: 7434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6,217,985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51.1%; financiero: 51.1%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2026-08-02T12:40:40.342Z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https://mapainversiones.gob.do/projectprofile/7434; contrato: No registrado</w:t>
            </w:r>
          </w:p>
        </w:tc>
      </w:tr>
    </w:tbl>
    <w:p>
      <w:pPr>
        <w:spacing w:after="0"/>
      </w:pPr>
    </w:p>
    <w:p>
      <w:pPr>
        <w:pStyle w:val="Heading3"/>
      </w:pPr>
      <w:r>
        <w:t>5.2.10 AMPLIACIÓN DEL PLANTEL EDUCATIVO PARA INICIAL SABANA SANTIAGO, MUNICIPIO DAJABÓN,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SABANA SANTIAGO, MUNICIPIO DAJABÓN,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15917; Ficha MapaInversiones: 7433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9,040,426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51.0%; financiero: 51.0%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DAJABÓN (DAJABÓN); fuente: profile; verificada: 2026-08-02T12:40:40.321Z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https://mapainversiones.gob.do/projectprofile/7433; contrato: No registrado</w:t>
            </w:r>
          </w:p>
        </w:tc>
      </w:tr>
    </w:tbl>
    <w:p>
      <w:pPr>
        <w:spacing w:after="0"/>
      </w:pPr>
    </w:p>
    <w:p>
      <w:pPr>
        <w:pStyle w:val="Heading3"/>
      </w:pPr>
      <w:r>
        <w:t>5.2.11 CONSTRUCCIÓN DEL CLUB DEPORTIVO LA FE, MUNICIPIO DAJABÓN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CLUB DEPORTIVO LA FE, MUNICIPIO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16191; Ficha MapaInversiones: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DESCONOCIDO;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No disponible; término: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RD$ 16,969,955; ejecutado: RD$ 16,887,563; tasa de ejecución presupuestaria: 99.5%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DAJABÓN [040501]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fuente: title; verificada: No disponible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no; presupuesto: sí; territorio: sí; CSV territorial: no; perfil: 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contrato: https://comunidad.comprasdominicana.gob.do//Public/Tendering/OpportunityDetail/Index?noticeUID=DO1.NTC.1620807</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91.5% de hogares con recogida municipal y 7.2%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Dajabón 2012-2016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Dajabón,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Dajabón · 04050001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Dajabón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