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Larga</w:t>
      </w:r>
    </w:p>
    <w:p>
      <w:pPr>
        <w:spacing w:after="600"/>
        <w:jc w:val="center"/>
      </w:pPr>
      <w:r>
        <w:rPr>
          <w:rFonts w:ascii="Calibri" w:hAnsi="Calibri" w:eastAsia="Calibri"/>
          <w:b w:val="0"/>
          <w:i w:val="0"/>
          <w:color w:val="5E7076"/>
          <w:sz w:val="24"/>
        </w:rPr>
        <w:t>San José de Ocoa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05310002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Larga, municipio de la provincia San José de Ocoa, registró 11,636 habitantes en 2022. Entre 2010 y 2022 su población aumentó 18.8%. El 64.1% reside en área urbana y el 35.9% en área rural. Estas proporciones determinan la escala y la distribución territorial de los servicios municipales.</w:t>
      </w:r>
    </w:p>
    <w:p>
      <w:r>
        <w:t>El diagnóstico registra 55.9% de hogares con agua del acueducto dentro de la vivienda, 89.1% con recogida municipal de residuos y 7.8% que los quema. El uso de internet alcanza 61.7%.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Larga forma parte de la provincia San José de Ocoa y de la región de planificación Valdesia. El código geográfico empleado es 05310002.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Larga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José de Ocoa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05310002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161.2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72.2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El PMD anterior del período 2021-2024 recoge los siguientes antecedentes sobre la formación del territorio. del municipio Sabana Larga nació en el marco de una sociedad hatera, dentro de una organización económica fundada en lo que podía ofrecer la naturaleza, tal acontecimiento debió ocurrir a principios del siglo pasado. Su nombre primitivo era Rancho Largo, llamado así porque los hateros acostumbraban a llamarle ranchos a los bohíos que fabricaban cuando iban de cacería tras los puercos cimarrones. La Comunidad de Sabana Larga comenzó en un ranchito de la más modesta condición. Los acontecimientos históricos o hecho de naturaleza económica y/o social han marcado el desarrollo del municipio. Desarrollo humano y social Demografía Según la Oficina Nacional de Estadísticas (ONE), para el censo del 2010 , la población era de 9,794 personas, 5,294 hombres y 4,500 mujeres. [PMD-ANT, págs. 16-17]</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Larga registró 11,636 habitantes: 6,349 hombres (54.6%) y 5,287 mujeres (45.4%). Frente a los 9,794 habitantes censados en 2010, la población creció 18.8%. El cambio intercensal constituye la línea base para dimensionar servicios, infraestructura y demanda de suelo; no permite atribuir por sí solo causas de migración, fecundidad o movilidad residencial. [DASH-BASE]</w:t>
      </w:r>
    </w:p>
    <w:p>
      <w:r>
        <w:t>La distribución territorial muestra 7,462 habitantes en zona urbana (64.1%) y 4,174 en zona rural (35.9%). Esta relación debe considerarse al organizar rutas de servicios, mantenimiento vial, equipamientos y mecanismos de atención a comunidades dispersas. [DASH-URB]</w:t>
      </w:r>
    </w:p>
    <w:p>
      <w:r>
        <w:t>El municipio cuenta con 4,379 hogares y 11,629 personas residentes en hogares. El promedio es de 2.66 personas por hogar. El Censo registra 5,508 viviendas, de las cuales 4,359 estaban ocupadas y 1,146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Sabana Larga</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Sabana Larga.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Larga se distribuye aproximadamente en 22.3% de población menor de 15 años, 67.1% entre 15 y 64 años y 10.6% de 65 años o más. La relación de dependencia demográfica estimada es de 49.1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64.1%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55.9% de los hogares declara recibir agua del acueducto dentro de la vivienda, frente a 62.7% a escala nacional. Para agua de beber, el uso de botellones representa 72.9%. La comparación sugiere una condición de acceso físico y un patrón de consumo, pero no informa continuidad, presión, potabilidad ni costo. Esos cuatro aspectos deben verificarse antes de formular intervenciones. [DASH-VIDA]</w:t>
      </w:r>
    </w:p>
    <w:p>
      <w:r>
        <w:t>En saneamiento, 72.7% de los hogares reporta inodoro y 5.0%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89.1% de los hogares. La recogida de residuos por el ayuntamiento alcanza 89.1%, mientras 7.8% declara quemarlos. El gas propano es el combustible principal de cocina en 79.7%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2,031 matrículas agregadas. De ellas, 1,029 corresponden a inicial/primario, 830 a secundario y 172 a educación de adultos. La cobertura corresponde a la asociación territorial usada por el Dashboard y debe verificarse cuando el distrito educativo abarque más de un municipio. [DASH-EDU]</w:t>
      </w:r>
    </w:p>
    <w:p>
      <w:r>
        <w:t>Entre la población de referencia de tres años o más, 17.1%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94.6% en primaria y 91.3% en secundaria; el abandono reportado en secundaria es 3.6%.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23 establecimientos y un empleo estimado de 118.8, equivalente a 5.2 empleos por establecimiento. Los establecimientos de 1 a 10 personas representan 91.3%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(35.7 empleos estimados); Administración pública y defensa; planes de seguridad social de afiliación obligatoria (34.6 empleos estimados); Industrias manufactureras (20.8 empleos estimados). La mayor especialización relativa se observa en Agricultura, ganadería, silvicultura y pesca (cociente de localización 12.83).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4. Este conteo informa presencia física, no cartera de servicios, personal, horario, capacidad, calidad ni accesibilidad efectiva. La planificación municipal debe validar esos elementos con el Servicio Nacional de Salud. [DASH-SALUD]</w:t>
      </w:r>
    </w:p>
    <w:p>
      <w:r>
        <w:t>El uso de internet alcanza 61.7% y el de computadora 7.8%.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El PMD anterior aporta antecedentes históricos y territoriales útiles para comprender la formación del municipio. Sin embargo, sus descripciones de infraestructura, ambiente, economía o gestión corresponden a otro período. Antes de reutilizarlas, la OMPP debe clasificarlas como vigentes, modificadas o superadas y registrar la evidencia actual. [PMD-ANT]</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registros; 137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Larga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Larga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instalaciones; 6.9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Larga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RD$ 127,029,260; ejecutado RD$ 126,662,769; ejecución 99.7%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Larga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42.0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Larga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55 casos; 79.6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personas; 4.3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16.5%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62.1%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875 registros; 12.7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José de Ocoa;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89.1%; promedio nacional: 85.9% (+3.2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55.9%; promedio nacional: 62.7% (-6.8 puntos porcentuales).</w:t>
              <w:br/>
              <w:t>• Hogares con inodoro: 72.7%; promedio nacional: 87.0% (-14.3 puntos porcentuales).</w:t>
              <w:br/>
              <w:t>• Electricidad de la red pública: 89.1%; promedio nacional: 98.3% (-9.2 puntos porcentuales).</w:t>
              <w:br/>
              <w:t>• Uso de internet: 61.7%; promedio nacional: 79.0% (-17.3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18.8%; urbanización de 64.1%.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55.9%; hogares sin sanitario: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89.1%; quema: 7.8%.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91.3%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61.7%; computadora: 7.8%.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Larga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con identificación territorial específica para Sabana Larga. El costo total publicado de la cartera suma RD$ 1,950,301,291; la asignación presupuestaria 2026 suma RD$ 336,546,157 y la ejecución registrada suma RD$ 239,105,633, equivalente a 71.0%. Estados publicados: EJECUCIÓN: 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13905</w:t>
              <w:br/>
              <w:t>Ficha 2183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SAN JOSE DE OCOA - SABANA LARGA, PROVINCIA SAN JOSE DE OCOA</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2018-01-01–2027-01-31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201,102,656</w:t>
              <w:br/>
              <w:t>Ejecutado: 196,355,670</w:t>
              <w:br/>
              <w:t>Tasa: 97.6%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16225</w:t>
              <w:br/>
              <w:t>Ficha 5916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MURO DE GAVIONES EN ARROYO LA VACA AFECTADO POR LA VAGUADA DE ABRIL 2022, MUNICIPIO SABANA LARGA, PROVINCIA SAN JOSÉ DE OCOA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58,745,934</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15309</w:t>
              <w:br/>
              <w:t>Ficha 6209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SABANA LARGA, PROVINCIA SAN JOSÉ DE OCOA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37,503,998</w:t>
              <w:br/>
              <w:t>Ejecutado: 30,000,000</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16412</w:t>
              <w:br/>
              <w:t>Ficha 7895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ARROYO LA VACA, CARRETERA EL NARANJAL AFECTADO POR EL DISTURBIO TROPICAL 22, MUNICIPIO SABANA LARGA, PROVINCIA SAN JOSE DE OCOA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29,860,777</w:t>
              <w:br/>
              <w:t>Ejecutado: 9,566,326</w:t>
              <w:br/>
              <w:t>Tasa: 32.0%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16159</w:t>
              <w:br/>
              <w:t>Ficha 7625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PLAY DE BÉISBOL DEL MUNICIPIO DE SABANA LARGA, PROVINCIA SAN JOSÉ DE OCOA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5,024,700</w:t>
              <w:br/>
              <w:t>Ejecutado: 3,183,638</w:t>
              <w:br/>
              <w:t>Tasa: 63.4%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16585</w:t>
              <w:br/>
              <w:t>Ficha 7937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DE HORMIGON POSTENSADO SOBRE ARROYO LA VACA EN LA CALLE MANOLO TAVÁREZ JUSTO, AFECTADO POR EL DISTURBIO TROPICAL NO.22, MUNICIPIO SABANA LARGA, PROVINCIA SAN JOSÉ DE OCOA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4,308,092</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ACUEDUCTO SAN JOSE DE OCOA - SABANA LARGA, PROVINCIA SAN JOSE DE OCOA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SAN JOSE DE OCOA - SABANA LARGA, PROVINCIA SAN JOSE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13905; Ficha MapaInversiones: 2183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2018-01-01;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1,451,109,557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RD$ 201,102,656; ejecutado: RD$ 196,355,670; tasa de ejecución presupuestaria: 97.6%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86.2%; financiero: 86.2%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SABANA LARGA;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SABANA LARGA [053102]; región valdesia [05], provincia SAN JOSÉ DE OCOA [31], municipio SAN JOSÉ DE OCOA [053101]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LARGA (SAN JOSÉ DE OCOA); SAN JOSÉ DE OCOA (SAN JOSÉ DE OCOA); fuente: profile; verificada: 2026-08-02T12:40:01.724Z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https://mapainversiones.gob.do/projectprofile/2183; contrato: No registrado</w:t>
            </w:r>
          </w:p>
        </w:tc>
      </w:tr>
    </w:tbl>
    <w:p>
      <w:pPr>
        <w:spacing w:after="0"/>
      </w:pPr>
    </w:p>
    <w:p>
      <w:pPr>
        <w:pStyle w:val="Heading3"/>
      </w:pPr>
      <w:r>
        <w:t>5.2.2 CONSTRUCCIÓN DE MURO DE GAVIONES EN ARROYO LA VACA AFECTADO POR LA VAGUADA DE ABRIL 2022, MUNICIPIO SABANA LARGA…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MURO DE GAVIONES EN ARROYO LA VACA AFECTADO POR LA VAGUADA DE ABRIL 2022, MUNICIPIO SABANA LARGA,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16225; Ficha MapaInversiones: 5916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85,029,905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RD$ 58,745,934;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28.1%; financiero: 28.1%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SABANA LARGA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SABANA LARGA [053102]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LARGA (SAN JOSÉ DE OCOA); fuente: profile; verificada: 2026-08-02T12:40:17.931Z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https://mapainversiones.gob.do/projectprofile/5916; contrato: No registrado</w:t>
            </w:r>
          </w:p>
        </w:tc>
      </w:tr>
    </w:tbl>
    <w:p>
      <w:pPr>
        <w:spacing w:after="0"/>
      </w:pPr>
    </w:p>
    <w:p>
      <w:pPr>
        <w:pStyle w:val="Heading3"/>
      </w:pPr>
      <w:r>
        <w:t>5.2.3 RECONSTRUCCIÓN DE LA INFRAESTRUCTURA VIAL URBANA DEL MUNICIPIO DE SABANA LARGA, PROVINCIA SAN JOSÉ DE OCOA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SABANA LARGA,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15309; Ficha MapaInversiones: 6209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197,477,994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RD$ 37,503,998; ejecutado: RD$ 30,000,000;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73.6%; financiero: 73.6%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SABANA LARGA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SABANA LARGA [053102]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LARGA (SAN JOSÉ DE OCOA); fuente: profile; verificada: 2026-08-02T12:40:22.913Z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https://mapainversiones.gob.do/projectprofile/6209; contrato: https://comunidad.comprasdominicana.gob.do/Public/Tendering/ContractDetailView/Index?UniqueIdentifier=DO1.PCCNTR.1730619&amp;AwardContractDetailId=511832</w:t>
            </w:r>
          </w:p>
        </w:tc>
      </w:tr>
    </w:tbl>
    <w:p>
      <w:pPr>
        <w:spacing w:after="0"/>
      </w:pPr>
    </w:p>
    <w:p>
      <w:pPr>
        <w:pStyle w:val="Heading3"/>
      </w:pPr>
      <w:r>
        <w:t>5.2.4 CONSTRUCCIÓN MURO DE GAVIONES, ARROYO LA VACA, CARRETERA EL NARANJAL AFECTADO POR EL DISTURBIO TROPICAL 22, MUNI…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GAVIONES, ARROYO LA VACA, CARRETERA EL NARANJAL AFECTADO POR EL DISTURBIO TROPICAL 22, MUNICIPIO SABANA LARGA, PROVINCIA SAN JOSE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16412; Ficha MapaInversiones: 7895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129,588,675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RD$ 29,860,777; ejecutado: RD$ 9,566,326; tasa de ejecución presupuestaria: 32.0%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38.4%; financiero: 38.4%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SABANA LARGA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SABANA LARGA [053102]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LARGA (SAN JOSÉ DE OCOA); fuente: profile; verificada: 2026-08-02T12:40:46.434Z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https://mapainversiones.gob.do/projectprofile/7895; contrato: No registrado</w:t>
            </w:r>
          </w:p>
        </w:tc>
      </w:tr>
    </w:tbl>
    <w:p>
      <w:pPr>
        <w:spacing w:after="0"/>
      </w:pPr>
    </w:p>
    <w:p>
      <w:pPr>
        <w:pStyle w:val="Heading3"/>
      </w:pPr>
      <w:r>
        <w:t>5.2.5 CONSTRUCCIÓN DEL PLAY DE BÉISBOL DEL MUNICIPIO DE SABANA LARGA, PROVINCIA SAN JOSÉ DE OCOA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PLAY DE BÉISBOL DEL MUNICIPIO DE SABANA LARGA,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16159; Ficha MapaInversiones: 7625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13,890,633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RD$ 5,024,700; ejecutado: RD$ 3,183,638; tasa de ejecución presupuestaria: 63.4%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63.8%; financiero: 63.8%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SABANA LARGA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SABANA LARGA [053102]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LARGA (SAN JOSÉ DE OCOA); fuente: profile; verificada: 2026-08-02T12:40:44.032Z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https://mapainversiones.gob.do/projectprofile/7625; contrato: No registrado</w:t>
            </w:r>
          </w:p>
        </w:tc>
      </w:tr>
    </w:tbl>
    <w:p>
      <w:pPr>
        <w:spacing w:after="0"/>
      </w:pPr>
    </w:p>
    <w:p>
      <w:pPr>
        <w:pStyle w:val="Heading3"/>
      </w:pPr>
      <w:r>
        <w:t>5.2.6 CONSTRUCCIÓN PUENTE DE HORMIGON POSTENSADO SOBRE ARROYO LA VACA EN LA CALLE MANOLO TAVÁREZ JUSTO, AFECTADO POR 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DE HORMIGON POSTENSADO SOBRE ARROYO LA VACA EN LA CALLE MANOLO TAVÁREZ JUSTO, AFECTADO POR EL DISTURBIO TROPICAL NO.22, MUNICIPIO SABANA LARGA, PROVINCIA SAN JOSÉ DE OCOA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16585; Ficha MapaInversiones: 7937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73,204,528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RD$ 4,308,092;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69.6%; financiero: 69.6%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JOSÉ DE OCOA; municipios: SABANA LARGA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JOSÉ DE OCOA [31], municipio SABANA LARGA [053102]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LARGA (SAN JOSÉ DE OCOA); fuente: profile; verificada: 2026-08-02T12:40:46.857Z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https://mapainversiones.gob.do/projectprofile/7937;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89.1% de hogares con recogida municipal y 7.8%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Larga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Sabana Larga 2021-2024</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2021-2024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132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Larga, San José de Ocoa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Larga · 05310002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Larga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