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Fundación</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Fundación, municipio de la provincia Barahona, registró 9,223 habitantes en 2022. Entre 2010 y 2022 su población aumentó 14.7%. El 52.6% reside en área urbana y el 47.4% en área rural. Estas proporciones determinan la escala y la distribución territorial de los servicios municipales.</w:t>
      </w:r>
    </w:p>
    <w:p>
      <w:r>
        <w:t>El diagnóstico registra 23.9% de hogares con agua del acueducto dentro de la vivienda, 89.4% con recogida municipal de residuos y 7.1% que los quema. El uso de internet alcanza 54.3%.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Fundación forma parte de la provincia Barahona y de la región de planificación Enriquillo. El código geográfico empleado es 06040008.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Fundación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La formación de este municipio se inició a comienzos del Siglo XIX, cuando al lugar llegó un señor de origen español llamado Remigio Espino­ sa, el cual tenía una herrería en la comunidad de Cabral. El señor Espinosa utilizaba el fuego para moldear el hierro dándole golpes, lo que provo­ caba mucho ruido en el vecindario, por lo que el artesano decide mudar su pequeña industria de la herrería hacia un lugar apartado de la población. Y se retira entonces para el otro lado del río. 9 Mediante la fundición del hierro, el señor Remi­ gio Espinosa elaboraba bisagras, aldabas, herradu­ ras de caballo, entre otros instrumentos necesarios para la época. Junto con la pequeña empresa, se trasladaron a estas tierras algunos obreros que le ayudaban en la labor de fundición del hierro, varios de los cuales se trajeron las familias. [PMD-ANT, págs. 23-24]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Fundación registró 9,223 habitantes: 4,727 hombres (51.3%) y 4,496 mujeres (48.7%). Frente a los 8,042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4,855 habitantes en zona urbana (52.6%) y 4,368 en zona rural (47.4%). Esta relación debe considerarse al organizar rutas de servicios, mantenimiento vial, equipamientos y mecanismos de atención a comunidades dispersas. [DASH-URB]</w:t>
      </w:r>
    </w:p>
    <w:p>
      <w:r>
        <w:t>El municipio cuenta con 2,924 hogares y 9,220 personas residentes en hogares. El promedio es de 3.15 personas por hogar. El Censo registra 3,363 viviendas, de las cuales 2,826 estaban ocupadas y 535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Fundación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Fundación.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Fundación se distribuye aproximadamente en 28.1% de población menor de 15 años, 63.5% entre 15 y 64 años y 8.5% de 65 años o más. La relación de dependencia demográfica estimada es de 57.6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52.6% y el tamaño medio de los hogares es 3.15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23.9% de los hogares declara recibir agua del acueducto dentro de la vivienda, frente a 62.7% a escala nacional. Para agua de beber, el uso de botellones representa 94.0%. La comparación sugiere una condición de acceso físico y un patrón de consumo, pero no informa continuidad, presión, potabilidad ni costo. Esos cuatro aspectos deben verificarse antes de formular intervenciones. [DASH-VIDA]</w:t>
      </w:r>
    </w:p>
    <w:p>
      <w:r>
        <w:t>En saneamiento, 58.6% de los hogares reporta inodoro y 19.4%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89.4%, mientras 7.1% declara quemarlos. El gas propano es el combustible principal de cocina en 73.8%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2,563 matrículas agregadas. De ellas, 1,523 corresponden a inicial/primario, 1,040 a secundario y 0 a educación de adultos. La cobertura corresponde a la asociación territorial usada por el Dashboard y debe verificarse cuando el distrito educativo abarque más de un municipio. [DASH-EDU]</w:t>
      </w:r>
    </w:p>
    <w:p>
      <w:r>
        <w:t>Entre la población de referencia de tres años o más, 12.2%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48.6, equivalente a 4.9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(37.6 empleos estimados); Comercio al por mayor y al por menor; reparación de vehículos automotores y motocicletas (4.0 empleos estimados); Administración pública y defensa; planes de seguridad social de afiliación obligatoria (4.0 empleos estimados). La mayor especialización relativa se observa en Actividades de alojamiento y de servicio de comidas (cociente de localización 11.80).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54.3%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10.8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RD$ 1,268,241; ejecutado RD$ 997,000; ejecución 78.6%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89.4%; promedio nacional: 85.9% (+3.4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23.9%; promedio nacional: 62.7% (-38.8 puntos porcentuales).</w:t>
              <w:br/>
              <w:t>• Hogares con inodoro: 58.6%; promedio nacional: 87.0% (-28.4 puntos porcentuales).</w:t>
              <w:br/>
              <w:t>• Uso de internet: 54.3%; promedio nacional: 79.0% (-24.7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52.6%.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23.9%; hogares sin sanitario: 19.4%.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89.4%;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54.3%;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Fundación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con identificación territorial específica para Fundación. El costo total publicado de la cartera suma RD$ 187,053,915; la asignación presupuestaria 2026 suma RD$ 52,276,491 y la ejecución registrada suma RD$ 13,663,237, equivalente a 26.1%. Estados publicados: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17081</w:t>
              <w:br/>
              <w:t>Ficha 8689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BOULEVARD TURÍSTICO MUNICIPIOS EL PEÑON Y FUNDACIÓN, PROVINCIA DE BARAHONA.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27,000,000</w:t>
              <w:br/>
              <w:t>Ejecutado: 5,093,603</w:t>
              <w:br/>
              <w:t>Tasa: 18.9%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17116</w:t>
              <w:br/>
              <w:t>Ficha 8755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FUNDACION, PROVINCIA BARAHONA</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18,015,155</w:t>
              <w:br/>
              <w:t>Ejecutado: 6,169,634</w:t>
              <w:br/>
              <w:t>Tasa: 34.2%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17153</w:t>
              <w:br/>
              <w:t>Ficha 8838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FUNDACIÓN, MUNICIPIO FUNDACIÓN, PROV. BARAHONA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4,260,117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15072</w:t>
              <w:br/>
              <w:t>Ficha 5774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LA INFRAESTRUCTURA VIAL URBANA DEL MUNICIPIO DE FUNDACION,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3,001,000</w:t>
              <w:br/>
              <w:t>Ejecutado: 2,400,000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15247</w:t>
              <w:br/>
              <w:t>Ficha 6353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FELIPE FELIZ Y FELIZ, MUNICIPIO FUNDACIÓN,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15360</w:t>
              <w:br/>
              <w:t>Ficha 6455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IRENE ACOSTA, MUNICIPIO FUNDACIÓN,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BOULEVARD TURÍSTICO MUNICIPIOS EL PEÑON Y FUNDACIÓN, PROVINCIA DE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BOULEVARD TURÍSTICO MUNICIPIOS EL PEÑON Y FUNDACIÓN, PROVINCIA DE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17081; Ficha MapaInversiones: 8689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45,000,000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RD$ 27,000,000; ejecutado: RD$ 5,093,603; tasa de ejecución presupuestaria: 18.9%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BARAHONA; municipios: CRISTOBAL;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CRISTOBAL [061005]; 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CRISTOBAL (INDEPENDENCIA); FUNDACIÓN (BARAHONA); fuente: profile; verificada: 2026-08-02T12:40:52.154Z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https://mapainversiones.gob.do/projectprofile/8689; contrato: No registrado</w:t>
            </w:r>
          </w:p>
        </w:tc>
      </w:tr>
    </w:tbl>
    <w:p>
      <w:pPr>
        <w:spacing w:after="0"/>
      </w:pPr>
    </w:p>
    <w:p>
      <w:pPr>
        <w:pStyle w:val="Heading3"/>
      </w:pPr>
      <w:r>
        <w:t>5.2.2 RECONSTRUCCIÓN CANCHA MUNICIPAL DE FUNDACION,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FUNDACION,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17116; Ficha MapaInversiones: 8755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32,816,036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RD$ 18,015,155; ejecutado: RD$ 6,169,634; tasa de ejecución presupuestaria: 34.2%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FUNDACIÓN (BARAHONA); fuente: profile; verificada: 2026-08-02T12:40:53.403Z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https://mapainversiones.gob.do/projectprofile/8755; contrato: https://comunidad.comprasdominicana.gob.do/Public/Tendering/ContractDetailView/Index?UniqueIdentifier=DO1.PCCNTR.2296624&amp;AwardContractDetailId=717224</w:t>
            </w:r>
          </w:p>
        </w:tc>
      </w:tr>
    </w:tbl>
    <w:p>
      <w:pPr>
        <w:spacing w:after="0"/>
      </w:pPr>
    </w:p>
    <w:p>
      <w:pPr>
        <w:pStyle w:val="Heading3"/>
      </w:pPr>
      <w:r>
        <w:t>5.2.3 CONSTRUCCIÓN DESTACAMENTO POLICIAL EN EL SECTOR FUNDACIÓN, MUNICIPIO FUNDACIÓN, PROV.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FUNDACIÓN, MUNICIPIO FUNDACIÓN, PROV.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17153; Ficha MapaInversiones: 8838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21,300,585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RD$ 4,260,117;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FUNDACIÓN (BARAHONA); fuente: profile; verificada: 2026-08-02T12:40:54.864Z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https://mapainversiones.gob.do/projectprofile/8838; contrato: No registrado</w:t>
            </w:r>
          </w:p>
        </w:tc>
      </w:tr>
    </w:tbl>
    <w:p>
      <w:pPr>
        <w:spacing w:after="0"/>
      </w:pPr>
    </w:p>
    <w:p>
      <w:pPr>
        <w:pStyle w:val="Heading3"/>
      </w:pPr>
      <w:r>
        <w:t>5.2.4 REHABILITACIÓN DE LA INFRAESTRUCTURA VIAL URBANA DEL MUNICIPIO DE FUNDACION,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LA INFRAESTRUCTURA VIAL URBANA DEL MUNICIPIO DE FUNDACION,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15072; Ficha MapaInversiones: 5774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63,877,959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RD$ 3,001,000; ejecutado: RD$ 2,400,000;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93.0%; financiero: 93.0%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FUNDACIÓN (BARAHONA); fuente: profile; verificada: 2026-08-02T12:40:16.187Z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https://mapainversiones.gob.do/projectprofile/5774; contrato: No registrado</w:t>
            </w:r>
          </w:p>
        </w:tc>
      </w:tr>
    </w:tbl>
    <w:p>
      <w:pPr>
        <w:spacing w:after="0"/>
      </w:pPr>
    </w:p>
    <w:p>
      <w:pPr>
        <w:pStyle w:val="Heading3"/>
      </w:pPr>
      <w:r>
        <w:t>5.2.5 AMPLIACIÓN DEL PLANTEL EDUCATIVO PARA INICIAL LUIS FELIPE FELIZ Y FELIZ, MUNICIPIO FUNDACIÓN,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FELIPE FELIZ Y FELIZ, MUNICIPIO FUNDACIÓN,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15247; Ficha MapaInversiones: 6353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17,320,262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FUNDACIÓN (BARAHONA); fuente: profile; verificada: 2026-08-02T12:40:26.183Z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https://mapainversiones.gob.do/projectprofile/6353; contrato: No registrado</w:t>
            </w:r>
          </w:p>
        </w:tc>
      </w:tr>
    </w:tbl>
    <w:p>
      <w:pPr>
        <w:spacing w:after="0"/>
      </w:pPr>
    </w:p>
    <w:p>
      <w:pPr>
        <w:pStyle w:val="Heading3"/>
      </w:pPr>
      <w:r>
        <w:t>5.2.6 AMPLIACIÓN DEL PLANTEL EDUCATIVO PARA INICIAL PROF. IRENE ACOSTA, MUNICIPIO FUNDACIÓN,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IRENE ACOSTA, MUNICIPIO FUNDACIÓN,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15360; Ficha MapaInversiones: 6455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6,739,073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FUNDACIÓN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FUNDACIÓN [060408]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FUNDACIÓN (BARAHONA); fuente: profile; verificada: 2026-08-02T12:40:28.596Z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https://mapainversiones.gob.do/projectprofile/6455;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89.4%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Fundación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Fundación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Fundación,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Fundación · 06040008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Fundación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