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Piedra Blanca</w:t>
      </w:r>
    </w:p>
    <w:p>
      <w:r>
        <w:rPr>
          <w:b w:val="0"/>
          <w:i w:val="0"/>
          <w:color w:val="66736F"/>
          <w:sz w:val="22"/>
        </w:rPr>
        <w:t>Monseñor Nouel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02280003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Piedra Blanca / Monseñor Nouel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Sur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02280003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Piedra Blanca se registra en el portal territorial como municipio de la provincia Monseñor Nouel, región Cibao Sur.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26,739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20,934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27.7%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50.4% / 49.6%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61.4% / 38.6%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9,340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2.85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9,274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26,739 habitantes en 2022. La variación respecto de 2010 es 27.7%.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67.0%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89.4%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79.8%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1,213.9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14.3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de los hogares como empleadores; actividades no diferenciadas de los hogares como productores de bienes y servicios para uso propio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27.7%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67.0%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(91.9%). [DASH-VIDA]</w:t>
              <w:br/>
              <w:t>• Perfil territorial cuantificado: 61.4% urbano y 38.6%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67.0% de los hogares reporta agua del acueducto dentro de la vivienda. La OMPP debe confirmar continuidad, calidad y distribución territorial del servicio. [DASH-VIDA]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Piedra Blanca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Piedra Blanca, Monseñor Nouel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Piedra Blanca  ·  02280003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Piedra Blanca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