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Gaspar Hernández</w:t>
      </w:r>
    </w:p>
    <w:p>
      <w:pPr>
        <w:spacing w:after="600"/>
        <w:jc w:val="center"/>
      </w:pPr>
      <w:r>
        <w:rPr>
          <w:rFonts w:ascii="Calibri" w:hAnsi="Calibri" w:eastAsia="Calibri"/>
          <w:b w:val="0"/>
          <w:i w:val="0"/>
          <w:color w:val="5E7076"/>
          <w:sz w:val="24"/>
        </w:rPr>
        <w:t>Espaillat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01090003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Gaspar Hernández, municipio de la provincia Espaillat, registró 40,781 habitantes en 2022. Entre 2010 y 2022 su población aumentó 9.1%. El 49.2% reside en área urbana y el 50.8% en área rural. Estas proporciones determinan la escala y la distribución territorial de los servicios municipales.</w:t>
      </w:r>
    </w:p>
    <w:p>
      <w:r>
        <w:t>El diagnóstico registra 44.8% de hogares con agua del acueducto dentro de la vivienda, 86.5% con recogida municipal de residuos y 11.5% que los quema. El uso de internet alcanza 72.7%.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Gaspar Hernández forma parte de la provincia Espaillat y de la región de planificación Cibao Norte. El código geográfico empleado es 01090003.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Gaspar Hernández</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Espaillat</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01090003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369.2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110.5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Gaspar Hernández fue fundado el 5 de abril de 1907 bajo el gobierno del presidente Ramón Cáceres. Inicialmente llevaba el nombre de Joba, en honor al río Joba que pasa por el centro del distrito municipal de Gaspar Hernández.​​ El desarrollo del cultivo del café y el cacao propiciaron la población del lugar. El municipio de Gaspar Hernández recibió su nombre actual en honor al sacerdote peruano Gaspar Hernández, colaborador del prócer Juan Pablo Duarte y partidario de la Guerra de Independencia Dominicana.​ En sus inicios como municipio, Gaspar Hernández perteneció a la entonces provincia Pacificador (hoy provincia Duarte) hasta que en 1945, se integró formalmente a la provincia Espaillat mediante la Ley n.º 925.​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Gaspar Hernández registró 40,781 habitantes: 20,634 hombres (50.6%) y 20,147 mujeres (49.4%). Frente a los 37,378 habitantes censados en 2010, la población creció 9.1%. El cambio intercensal constituye la línea base para dimensionar servicios, infraestructura y demanda de suelo; no permite atribuir por sí solo causas de migración, fecundidad o movilidad residencial. [DASH-BASE]</w:t>
      </w:r>
    </w:p>
    <w:p>
      <w:r>
        <w:t>La distribución territorial muestra 20,082 habitantes en zona urbana (49.2%) y 20,699 en zona rural (50.8%). Esta relación debe considerarse al organizar rutas de servicios, mantenimiento vial, equipamientos y mecanismos de atención a comunidades dispersas. [DASH-URB]</w:t>
      </w:r>
    </w:p>
    <w:p>
      <w:r>
        <w:t>El municipio cuenta con 15,090 hogares y 40,732 personas residentes en hogares. El promedio es de 2.70 personas por hogar. El Censo registra 17,113 viviendas, de las cuales 14,973 estaban ocupadas y 2,119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Gaspar Hernández.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Gaspar Hernández se distribuye aproximadamente en 23.9% de población menor de 15 años, 65.2% entre 15 y 64 años y 10.9% de 65 años o más. La relación de dependencia demográfica estimada es de 53.3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49.2% y el tamaño medio de los hogares es 2.70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44.8% de los hogares declara recibir agua del acueducto dentro de la vivienda, frente a 62.7% a escala nacional. Para agua de beber, el uso de botellones representa 83.7%. La comparación sugiere una condición de acceso físico y un patrón de consumo, pero no informa continuidad, presión, potabilidad ni costo. Esos cuatro aspectos deben verificarse antes de formular intervenciones. [DASH-VIDA]</w:t>
      </w:r>
    </w:p>
    <w:p>
      <w:r>
        <w:t>En saneamiento, 82.6% de los hogares reporta inodoro y 1.8%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98.9% de los hogares. La recogida de residuos por el ayuntamiento alcanza 86.5%, mientras 11.5% declara quemarlos. El gas propano es el combustible principal de cocina en 90.5%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72 centros y 8,472 matrículas agregadas. De ellas, 4,307 corresponden a inicial/primario, 3,457 a secundario y 708 a educación de adultos. La cobertura corresponde a la asociación territorial usada por el Dashboard y debe verificarse cuando el distrito educativo abarque más de un municipio. [DASH-EDU]</w:t>
      </w:r>
    </w:p>
    <w:p>
      <w:r>
        <w:t>Entre la población de referencia de tres años o más, 10.7% aparece sin nivel de instrucción y 44.4%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97.4% en primaria y 89.7% en secundaria; el abandono reportado en secundaria es 4.3%.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165 establecimientos y un empleo estimado de 2,282.8, equivalente a 13.8 empleos por establecimiento. Los establecimientos de 1 a 10 personas representan 71.5%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(1,328.9 empleos estimados); Actividades de alojamiento y de servicio de comidas (160.6 empleos estimados); Construcción (143.2 empleos estimados). La mayor especialización relativa se observa en Actividades de organizaciones y órganos extraterritoriales (cociente de localización 4.93).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72.7% y el de computadora 8.9%.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registros; 25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25 instalaciones; 6.1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RD$ 109,113,669; ejecutado RD$ 106,023,241; ejecución 97.2%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44.7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 registros; 0.2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513 m²; inversión RD$ 31,601,416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Gaspar Hernández</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116 casos; 48.1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Espaillat;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11 casos; 4.6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Espaillat;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 personas; 10.4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Espaillat;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16.9%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Espaillat;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45.9%</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Espaillat;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3,355 registros; 13.9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Espaillat;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44.8%; promedio nacional: 62.7% (-17.9 puntos porcentuales).</w:t>
              <w:br/>
              <w:t>• Hogares con inodoro: 82.6%; promedio nacional: 87.0% (-4.5 puntos porcentuales).</w:t>
              <w:br/>
              <w:t>• Uso de internet: 72.7%; promedio nacional: 79.0% (-6.3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9.1%; urbanización de 49.2%.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44.8%; hogares sin sanitario: 1.8%.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86.5%; quema: 11.5%.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71.5%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72.7%; computadora: 8.9%.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Gaspar Hernández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14 proyectos en ejecución o reprogramados con identificación territorial específica para Gaspar Hernández. La programación presupuestaria 2026 asociada suma RD$ 1,366,093,252 y la ejecución registrada suma RD$ 859,266,704.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SNIP 14624 · Ficha 5135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SERVICIO INTEGRAL DE EMERGENCIAS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1,021,000,000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688,820,398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Y AMPLIACIÓN DE POZOS Y REDES DE DISTRIBUCIÓN EN EL MUNICIPIO DE GASPAR HERNÁNDEZ</w:t>
              <w:br/>
              <w:t>SNIP 16879 · Ficha 7816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CORPORACIÓN DE ACUEDUCTO Y ALCANTARILLADO DE MOCA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128,525,920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41,746,800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GASPAR HERNANDEZ, PROVINCIA ESPAILLAT</w:t>
              <w:br/>
              <w:t>SNIP 15803 · Ficha 6170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75,009,959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73,736,197</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COMANDO NAVAL NORTE, ARD, LA ERMITA, MUNICIPIO GASPAR HERNÁNDEZ, PROVINCIA ESPAILLAT</w:t>
              <w:br/>
              <w:t>SNIP 17030 · Ficha 8621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ARMADA DE LA REPUBLICA DOMINICANA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64,305,821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41,502,914</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LA CANTERA – CARAQUEÑO – PALMARITO, AFECTADO POR LA TORMENTA FRANKLIN, PROVINCIAS ESPAILLAT Y MARÍA TRINIDAD SÁNCHEZ</w:t>
              <w:br/>
              <w:t>SNIP 16381 · Ficha 7818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35,100,000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VERAGUA, D.M. VERAGUA, PROVINCIA ESPAILLAT</w:t>
              <w:br/>
              <w:t>SNIP 17118 · Ficha 8799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DEPORTES Y RECREACIÓN</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20,397,193</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6,266,188</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REPARACIÓN POLIDEPORTIVO JUAN REYNALDO DOMÍNGUEZ, MUNICIPIO GASPAR HERNÁNDEZ, PROVINCIA ESPAILLAT</w:t>
              <w:br/>
              <w:t>SNIP 17453 · Ficha 9089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DEPORTES Y RECREACIÓN</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7,686,028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FELIPE MONTES GÓMEZ, MUNICIPIO GASPAR HERNÁNDEZ, PROVINCIA ESPAILLAT.</w:t>
              <w:br/>
              <w:t>SNIP 15642 · Ficha 7189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7,500,109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5,971,029</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REPARACIÓN DEL PLAY DE SOFTBALL LUCIANO POLANCO CHAGÁ, MUNICIPIO GASPAR HERNÁNDEZ, PROVINCIA ESPAILLAT</w:t>
              <w:br/>
              <w:t>SNIP 17474 · Ficha 9087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DEPORTES Y RECREACIÓN</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5,104,568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SILVESTRE ANTONIO GUZMÁN FERNÁNDEZ, MUNICIPIO GASPAR HERNÁNDEZ, PROVINCIA ESPAILLAT.</w:t>
              <w:br/>
              <w:t>SNIP 15187 · Ficha 6297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1,137,311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909,769</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OLIVIA NUÑEZ HIDALGO, MUNICIPIO GASPAR HERNÁNDEZ, PROVINCIA ESPAILLAT.</w:t>
              <w:br/>
              <w:t>SNIP 15189 · Ficha 6299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313,410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313,408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CRISTINO PITTA, MUNICIPIO GASPAR HERNÁNDEZ, PROVINCIA ESPAILLAT.</w:t>
              <w:br/>
              <w:t>SNIP 15190 · Ficha 6300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12,705</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LAS MARÍAS, MUNICIPIO GASPAR HERNÁNDEZ, PROVINCIA ESPAILLAT.</w:t>
              <w:br/>
              <w:t>SNIP 15641 · Ficha 7188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PEDRERA, MUNICIPIO GASPAR HERNÁNDEZ, PROVINCIA ESPAILLAT.</w:t>
              <w:br/>
              <w:t>SNIP 15191 · Ficha 6301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86.5% de hogares con recogida municipal y 11.5%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Gaspar Hernández</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Gaspar Hernández, Espaillat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Gaspar Hernández · 01090003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Gaspar Hernández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