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Luperón</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Luperón, municipio de la provincia Puerto Plata, registró 17,577 habitantes en 2022. Entre 2010 y 2022 su población aumentó 6.8%. El 35.2% reside en área urbana y el 64.8% en área rural. Estas proporciones determinan la escala y la distribución territorial de los servicios municipales.</w:t>
      </w:r>
    </w:p>
    <w:p>
      <w:r>
        <w:t>El diagnóstico registra 51.7% de hogares con agua del acueducto dentro de la vivienda, 72.0% con recogida municipal de residuos y 25.5% que los quema. El uso de internet alcanza 75.0%.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Luperón forma parte de la provincia Puerto Plata y de la región de planificación Cibao Norte. El código geográfico empleado es 01180006.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Luperón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244.8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sus comienzos el poblado se denominaba Blanco. Unos dicen que fue debido al nombre de un prominente comerciante del área cuyo apellido se usó como referencia, pues la mayoría de los comerciantes que compraban los productos del poblado le llamaban el Pueblo de Blanco. Otros apelan a los santos y a la religión y afirman que el nombre se le adjudicó porque el patrono del pueblo era San Antonio de Blanco. Realmente no hay una seguridad por la cual se denominara así al pueblo. Este poblado lleva el nombre del insigne patriota Gregorio Luperón,​ primer paladín de la Restauración nacional y aguerrido patriota descendiente de una familia afrohispanofrancesa establecida en la provincia de Puerto Plata. El Congreso Dominicano, mediante ley, designó con el nombre del héroe nacional a este municipio en 1927, en tiempos de Horacio Vásquez.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Luperón registró 17,577 habitantes: 9,168 hombres (52.2%) y 8,409 mujeres (47.8%). Frente a los 16,464 habitantes censados en 2010, la población creció 6.8%. El cambio intercensal constituye la línea base para dimensionar servicios, infraestructura y demanda de suelo; no permite atribuir por sí solo causas de migración, fecundidad o movilidad residencial. [DASH-BASE]</w:t>
      </w:r>
    </w:p>
    <w:p>
      <w:r>
        <w:t>La distribución territorial muestra 6,194 habitantes en zona urbana (35.2%) y 11,383 en zona rural (64.8%). Esta relación debe considerarse al organizar rutas de servicios, mantenimiento vial, equipamientos y mecanismos de atención a comunidades dispersas. [DASH-URB]</w:t>
      </w:r>
    </w:p>
    <w:p>
      <w:r>
        <w:t>El municipio cuenta con 6,575 hogares y 17,496 personas residentes en hogares. El promedio es de 2.66 personas por hogar. El Censo registra 8,586 viviendas, de las cuales 6,467 estaban ocupadas y 2,089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Luperón.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Luperón se distribuye aproximadamente en 22.1% de población menor de 15 años, 63.8% entre 15 y 64 años y 14.0% de 65 años o más. La relación de dependencia demográfica estimada es de 56.6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35.2%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51.7% de los hogares declara recibir agua del acueducto dentro de la vivienda, frente a 62.7% a escala nacional. Para agua de beber, el uso de botellones representa 92.4%. La comparación sugiere una condición de acceso físico y un patrón de consumo, pero no informa continuidad, presión, potabilidad ni costo. Esos cuatro aspectos deben verificarse antes de formular intervenciones. [DASH-VIDA]</w:t>
      </w:r>
    </w:p>
    <w:p>
      <w:r>
        <w:t>En saneamiento, 63.2% de los hogares reporta inodoro y 2.4%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96.5% de los hogares. La recogida de residuos por el ayuntamiento alcanza 72.0%, mientras 25.5% declara quemarlos. El gas propano es el combustible principal de cocina en 83.8%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43 centros y 4,171 matrículas agregadas. De ellas, 2,373 corresponden a inicial/primario, 1,418 a secundario y 380 a educación de adultos. La cobertura corresponde a la asociación territorial usada por el Dashboard y debe verificarse cuando el distrito educativo abarque más de un municipio. [DASH-EDU]</w:t>
      </w:r>
    </w:p>
    <w:p>
      <w:r>
        <w:t>Entre la población de referencia de tres años o más, 11.0% aparece sin nivel de instrucción y 40.4%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93.4% en primaria y 89.0% en secundaria; el abandono reportado en secundaria es 5.3%.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161 establecimientos y un empleo estimado de 1,809.3, equivalente a 11.2 empleos por establecimiento. Los establecimientos de 1 a 10 personas representan 80.1% del total. Esto caracteriza la estructura formal observada por el DEE; no incluye necesariamente toda la economía informal, el autoempleo ni la producción agropecuaria familiar. [DASH-ECO]</w:t>
      </w:r>
    </w:p>
    <w:p>
      <w:r>
        <w:t>Las actividades con mayor empleo estimado en la fuente son Actividades profesionales, científicas y técnicas (449.3 empleos estimados); Administración pública y defensa; planes de seguridad social de afiliación obligatoria (421.8 empleos estimados); Comercio al por mayor y al por menor; reparación de vehículos automotores y motocicletas (327.8 empleos estimados). La mayor especialización relativa se observa en Actividades profesionales, científicas y técnicas (cociente de localización 6.35).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4, Hospital Mediana Complejidad: 2. Este conteo informa presencia física, no cartera de servicios, personal, horario, capacidad, calidad ni accesibilidad efectiva. La planificación municipal debe validar esos elementos con el Servicio Nacional de Salud. [DASH-SALUD]</w:t>
      </w:r>
    </w:p>
    <w:p>
      <w:r>
        <w:t>El uso de internet alcanza 75.0% y el de computadora 7.9%.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100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Luperón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 instalaciones; 8.5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Luperón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RD$ 131,824,620; ejecutado RD$ 128,322,863; ejecución 97.3%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Luperón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77.3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Luperón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0.1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Luperón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51.7%; promedio nacional: 62.7% (-10.9 puntos porcentuales).</w:t>
              <w:br/>
              <w:t>• Recogida de residuos por el ayuntamiento: 72.0%; promedio nacional: 85.9% (-13.9 puntos porcentuales).</w:t>
              <w:br/>
              <w:t>• Hogares con inodoro: 63.2%; promedio nacional: 87.0% (-23.8 puntos porcentuales).</w:t>
              <w:br/>
              <w:t>• Uso de internet: 75.0%; promedio nacional: 79.0% (-4.0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6.8%; urbanización de 35.2%.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51.7%; hogares sin sanitario: 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72.0%; quema: 25.5%.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75.0%; computadora: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Luperón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8 proyectos en ejecución o reprogramados con identificación territorial específica para Luperón. La programación presupuestaria 2026 asociada suma RD$ 246,501,831 y la ejecución registrada suma RD$ 123,824,923.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ALCANTARILLADO SANITARIO LUPERONPROVINCIA PUERTO PLATA</w:t>
              <w:br/>
              <w:t>SNIP 16851 · Ficha 8393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82,633,618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63,867,222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BARRANCÓN MUNICIPIO LUPERÓN,PROVINCIA  PUERTO PLATA</w:t>
              <w:br/>
              <w:t>SNIP 15651 · Ficha 6088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 ACUEDUCTO Y ALCANTARILLADO DE PUERTO PLATA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80,794,203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LUPERÓN, PROVINCIA PUERTO PLATA</w:t>
              <w:br/>
              <w:t>SNIP 16099 · Ficha 6162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75,000,125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59,957,702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BENTZ, MUNICIPIO LUPERÓN, PROVINCIA PUERTO PLATA.</w:t>
              <w:br/>
              <w:t>SNIP 15895 · Ficha 7411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PEDRO NOLASCO PEÑA, MUNICIPIO LUPERÓN, PROVINCIA PUERTO PLATA.</w:t>
              <w:br/>
              <w:t>SNIP 15893 · Ficha 7409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VENANCIO VILLAMÁN, MUNICIPIO LUPERÓN, PROVINCIA PUERTO PLATA.</w:t>
              <w:br/>
              <w:t>SNIP 15897 · Ficha 7413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1,153,434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JULIO ENOR COLÓN, MUNICIPIO LUPERÓN, PROVINCIA PUERTO PLATA.</w:t>
              <w:br/>
              <w:t>SNIP 15896 · Ficha 7412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920,451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TRAMO CARRETERO DESDE LA ISABELA HASTA LA ZONA URBANA DEL MUNICIPIO LUPERÓN, MUNICIPIO LUPERON, PROVINCIA PUERTO PLATA.</w:t>
              <w:br/>
              <w:t>SNIP 16744 · Ficha 8274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72.0% de hogares con recogida municipal y 25.5%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Luperón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Luperón,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Luperón · 01180006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Luperón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