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Salcedo</w:t>
      </w:r>
    </w:p>
    <w:p>
      <w:pPr>
        <w:spacing w:after="600"/>
        <w:jc w:val="center"/>
      </w:pPr>
      <w:r>
        <w:rPr>
          <w:rFonts w:ascii="Calibri" w:hAnsi="Calibri" w:eastAsia="Calibri"/>
          <w:b w:val="0"/>
          <w:i w:val="0"/>
          <w:color w:val="5E7076"/>
          <w:sz w:val="24"/>
        </w:rPr>
        <w:t>Hermanas Mirabal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03190001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Salcedo, municipio de la provincia Hermanas Mirabal, registró 41,340 habitantes en 2022. Entre 2010 y 2022 su población aumentó 4.5%. El 34.1% reside en área urbana y el 65.9% en área rural. Estas proporciones determinan la escala y la distribución territorial de los servicios municipales.</w:t>
      </w:r>
    </w:p>
    <w:p>
      <w:r>
        <w:t>El diagnóstico registra 65.7% de hogares con agua del acueducto dentro de la vivienda, 75.5% con recogida municipal de residuos y 18.2% que los quema. El uso de internet alcanza 73.2%.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Salcedo forma parte de la provincia Hermanas Mirabal y de la región de planificación Cibao Nordeste. El código geográfico empleado es 03190001.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Salcedo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Hermanas Mirabal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03190001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177.3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ciudad lleva el nombre de Francisco Antonio Salcedo, quien luchó en la parte noroeste del país contra el ejército haitiano durante las batallas dominico-haitianas después de la independencia dominicana en 1844.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Salcedo registró 41,340 habitantes: 20,948 hombres (50.7%) y 20,392 mujeres (49.3%). Frente a los 39,557 habitantes censados en 2010, la población creció 4.5%. El cambio intercensal constituye la línea base para dimensionar servicios, infraestructura y demanda de suelo; no permite atribuir por sí solo causas de migración, fecundidad o movilidad residencial. [DASH-BASE]</w:t>
      </w:r>
    </w:p>
    <w:p>
      <w:r>
        <w:t>La distribución territorial muestra 14,102 habitantes en zona urbana (34.1%) y 27,238 en zona rural (65.9%). Esta relación debe considerarse al organizar rutas de servicios, mantenimiento vial, equipamientos y mecanismos de atención a comunidades dispersas. [DASH-URB]</w:t>
      </w:r>
    </w:p>
    <w:p>
      <w:r>
        <w:t>El municipio cuenta con 14,698 hogares y 41,152 personas residentes en hogares. El promedio es de 2.80 personas por hogar. El Censo registra 17,623 viviendas, de las cuales 14,630 estaban ocupadas y 2,982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Salcedo.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Salcedo se distribuye aproximadamente en 21.3% de población menor de 15 años, 65.2%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34.1%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65.7% de los hogares declara recibir agua del acueducto dentro de la vivienda, frente a 62.7% a escala nacional. Para agua de beber, el uso de botellones representa 83.9%. La comparación sugiere una condición de acceso físico y un patrón de consumo, pero no informa continuidad, presión, potabilidad ni costo. Esos cuatro aspectos deben verificarse antes de formular intervenciones. [DASH-VIDA]</w:t>
      </w:r>
    </w:p>
    <w:p>
      <w:r>
        <w:t>En saneamiento, 78.5% de los hogares reporta inodoro y 1.3%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75.5%, mientras 18.2% declara quemarlos. El gas propano es el combustible principal de cocina en 91.6%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64 centros y 8,490 matrículas agregadas. De ellas, 4,389 corresponden a inicial/primario, 3,702 a secundario y 399 a educación de adultos. La cobertura corresponde a la asociación territorial usada por el Dashboard y debe verificarse cuando el distrito educativo abarque más de un municipio. [DASH-EDU]</w:t>
      </w:r>
    </w:p>
    <w:p>
      <w:r>
        <w:t>Entre la población de referencia de tres años o más, 7.5% aparece sin nivel de instrucción y 52.1%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96.7% en primaria y 87.4% en secundaria; el abandono reportado en secundaria es 2.7%.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446 establecimientos y un empleo estimado de 7,701.8, equivalente a 17.3 empleos por establecimiento. Los establecimientos de 1 a 10 personas representan 60.5%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(2,077.9 empleos estimados); Actividades profesionales, científicas y técnicas (844.4 empleos estimados); Actividades artísticas, de entretenimiento y recreativas (804.3 empleos estimados). La mayor especialización relativa se observa en Actividades de los hogares como empleadores; actividades no diferenciadas de los hogares como productores de bienes y servicios para uso propio (cociente de localización 33.45). El cociente de localización compara concentración relativa, no productividad ni competitividad. [DASH-ECO]</w:t>
      </w:r>
    </w:p>
    <w:p>
      <w:pPr>
        <w:pStyle w:val="Heading2"/>
      </w:pPr>
      <w:r>
        <w:t>2.5 Salud, conectividad y acceso a información</w:t>
      </w:r>
    </w:p>
    <w:p>
      <w:r>
        <w:t>El Dashboard registra 13 establecimientos de salud en el municipio. La composición principal es: Centro De Primer Nivel: 9, Hospital Mediana Complejidad: 2, Consultorio: 2. Este conteo informa presencia física, no cartera de servicios, personal, horario, capacidad, calidad ni accesibilidad efectiva. La planificación municipal debe validar esos elementos con el Servicio Nacional de Salud. [DASH-SALUD]</w:t>
      </w:r>
    </w:p>
    <w:p>
      <w:r>
        <w:t>El uso de internet alcanza 73.2% y el de computadora 7.6%.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75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2019</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27 instalaciones; 6.5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RD$ 104,722,924; ejecutado RD$ 103,999,322; ejecución 99.3%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35.4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 registros; 2.7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5,170 m²; inversión RD$ 318,472,000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 casos; 27.0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casos; 7.3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personas; 7.3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1,066 registros; 11.1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Hermanas Mirabal;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65.7%; promedio nacional: 62.7% (+3.1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75.5%; promedio nacional: 85.9% (-10.5 puntos porcentuales).</w:t>
              <w:br/>
              <w:t>• Hogares con inodoro: 78.5%; promedio nacional: 87.0% (-8.6 puntos porcentuales).</w:t>
              <w:br/>
              <w:t>• Uso de internet: 73.2%; promedio nacional: 79.0% (-5.8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4.5%; urbanización de 34.1%.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65.7%; hogares sin sanitario: 1.3%.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75.5%; quema: 18.2%.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60.5%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73.2%; computadora: 7.6%.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Salcedo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13 proyectos en ejecución o reprogramados con identificación territorial específica para Salcedo. La programación presupuestaria 2026 asociada suma RD$ 279,970,550 y la ejecución registrada suma RD$ 167,172,704.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MONTELLANO-LOS LIRIOS-LOS ARACENA-LOS ABANICOS, SALCEDO , PROVINCIA HERMANAS MIRABAL</w:t>
              <w:br/>
              <w:t>SNIP 15013 · Ficha 5686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179,352,696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86,945,586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SALCEDO, PROVINCIA HERMANAS MIRABAL</w:t>
              <w:br/>
              <w:t>SNIP 15029 · Ficha 5778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60,000,005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58,996,552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POLIDEPORTIVO SALCEDO, PROVINCIA HERMANAS MIRABAL</w:t>
              <w:br/>
              <w:t>SNIP 17175 · Ficha 8882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15,817,304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4,555,383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FORTALEZA JUANA NÚÑEZ, MUNICIPIO DE SALCEDO, PROVINCIA HERMANAS MIRABAL</w:t>
              <w:br/>
              <w:t>SNIP 17385 · Ficha 8870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8,895,751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8,421,712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JOSEFA GÓMEZ, MUNICIPIO SALCEDO, PROVINCIA HERMANAS MIRABAL.</w:t>
              <w:br/>
              <w:t>SNIP 15656 · Ficha 7198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8,253,472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8,253,471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PARQUE PLAZA DE LOS MARTIRES (LOS PALITOS), MUNICIPIO DE SALCEDO, PROVINCIA HERMANAS MIRABAL.</w:t>
              <w:br/>
              <w:t>SNIP 17127 · Ficha 8810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6,413,859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RAMÓN LIRIANO TEJADA, MUNICIPIO SALCEDO, PROVINCIA HERMANAS MIRABAL.</w:t>
              <w:br/>
              <w:t>SNIP 15196 · Ficha 6306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1,236,919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HERMANAS MIRABAL, MUNICIPIO SALCEDO, PROVINCIA HERMANAS MIRABAL.</w:t>
              <w:br/>
              <w:t>SNIP 15194 · Ficha 6304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 DELIA FLORENTINO, MUNICIPIO SALCEDO, PROVINCIA HERMANAS MIRABAL.</w:t>
              <w:br/>
              <w:t>SNIP 15657 · Ficha 7199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ANTONIO ESPAILLAT, MUNICIPIO SALCEDO, PROVINCIA HERMANAS MIRABAL.</w:t>
              <w:br/>
              <w:t>SNIP 15195 · Ficha 6305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JAYABO ADENTRO, MUNICIPIO SALCEDO, PROVINCIA HERMANAS MIRABAL.</w:t>
              <w:br/>
              <w:t>SNIP 15658 · Ficha 7200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MÉLIDA DELGADO VDA. PANTALEÓN, MUNICIPIO SALCEDO, PROVINCIA HERMANAS MIRABAL.</w:t>
              <w:br/>
              <w:t>SNIP 15659 · Ficha 7201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EN EL PUENTE ARROYO EL PALMAR AFECTADO POR LA VAGUADA DE ABRIL 2022, MUNICIPIO SALCEDO, PROVINCIA HERMANAS MIRABAL</w:t>
              <w:br/>
              <w:t>SNIP 16253 · Ficha 5953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75.5% de hogares con recogida municipal y 18.2%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Salcedo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Salcedo, Hermanas Mirabal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Salcedo · 03190001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Salcedo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